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507B" w14:textId="77777777" w:rsidR="00D41F05" w:rsidRDefault="00720A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Prilog 7.a</w:t>
      </w:r>
    </w:p>
    <w:p w14:paraId="25DF97E9" w14:textId="13AC35D1" w:rsidR="00B77332" w:rsidRPr="00D056E1" w:rsidRDefault="00720A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DE5" w:rsidRPr="00D056E1">
        <w:rPr>
          <w:rFonts w:ascii="Times New Roman" w:hAnsi="Times New Roman" w:cs="Times New Roman"/>
          <w:b/>
          <w:sz w:val="24"/>
          <w:szCs w:val="24"/>
        </w:rPr>
        <w:t>OBRAZLOŽENJE OPĆEG DIJELA FINANCIJSKOG PLANA 202</w:t>
      </w:r>
      <w:r w:rsidR="00AC699A">
        <w:rPr>
          <w:rFonts w:ascii="Times New Roman" w:hAnsi="Times New Roman" w:cs="Times New Roman"/>
          <w:b/>
          <w:sz w:val="24"/>
          <w:szCs w:val="24"/>
        </w:rPr>
        <w:t>5</w:t>
      </w:r>
      <w:r w:rsidR="00AB4DE5" w:rsidRPr="00D056E1">
        <w:rPr>
          <w:rFonts w:ascii="Times New Roman" w:hAnsi="Times New Roman" w:cs="Times New Roman"/>
          <w:b/>
          <w:sz w:val="24"/>
          <w:szCs w:val="24"/>
        </w:rPr>
        <w:t>.-202</w:t>
      </w:r>
      <w:r w:rsidR="00AC699A">
        <w:rPr>
          <w:rFonts w:ascii="Times New Roman" w:hAnsi="Times New Roman" w:cs="Times New Roman"/>
          <w:b/>
          <w:sz w:val="24"/>
          <w:szCs w:val="24"/>
        </w:rPr>
        <w:t>7</w:t>
      </w:r>
      <w:r w:rsidR="00AB4DE5" w:rsidRPr="00D056E1">
        <w:rPr>
          <w:rFonts w:ascii="Times New Roman" w:hAnsi="Times New Roman" w:cs="Times New Roman"/>
          <w:b/>
          <w:sz w:val="24"/>
          <w:szCs w:val="24"/>
        </w:rPr>
        <w:t>.</w:t>
      </w:r>
    </w:p>
    <w:p w14:paraId="0DD39A8B" w14:textId="77777777" w:rsidR="00D056E1" w:rsidRDefault="00D056E1">
      <w:pPr>
        <w:rPr>
          <w:rFonts w:ascii="Times New Roman" w:hAnsi="Times New Roman" w:cs="Times New Roman"/>
          <w:b/>
          <w:sz w:val="24"/>
          <w:szCs w:val="24"/>
        </w:rPr>
      </w:pPr>
    </w:p>
    <w:p w14:paraId="09DC7242" w14:textId="77777777" w:rsidR="00D056E1" w:rsidRPr="00D056E1" w:rsidRDefault="00D056E1">
      <w:pPr>
        <w:rPr>
          <w:rFonts w:ascii="Times New Roman" w:hAnsi="Times New Roman" w:cs="Times New Roman"/>
          <w:b/>
          <w:sz w:val="24"/>
          <w:szCs w:val="24"/>
        </w:rPr>
      </w:pPr>
      <w:r w:rsidRPr="00D056E1">
        <w:rPr>
          <w:rFonts w:ascii="Times New Roman" w:hAnsi="Times New Roman" w:cs="Times New Roman"/>
          <w:b/>
          <w:sz w:val="24"/>
          <w:szCs w:val="24"/>
        </w:rPr>
        <w:t>ŽUPANIJSKI SUD U SLAVONSKOM BRODU</w:t>
      </w:r>
    </w:p>
    <w:p w14:paraId="69180472" w14:textId="672002E1" w:rsidR="00B8682D" w:rsidRDefault="00B8682D" w:rsidP="00B86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</w:t>
      </w:r>
      <w:r>
        <w:rPr>
          <w:rFonts w:ascii="Times New Roman" w:hAnsi="Times New Roman" w:cs="Times New Roman"/>
          <w:b/>
          <w:sz w:val="24"/>
          <w:szCs w:val="24"/>
        </w:rPr>
        <w:t xml:space="preserve">109 MINISTARSTVO PRAVOSUĐA </w:t>
      </w:r>
      <w:r w:rsidR="00133E6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UPRAVE</w:t>
      </w:r>
      <w:r w:rsidR="00133E60">
        <w:rPr>
          <w:rFonts w:ascii="Times New Roman" w:hAnsi="Times New Roman" w:cs="Times New Roman"/>
          <w:b/>
          <w:sz w:val="24"/>
          <w:szCs w:val="24"/>
        </w:rPr>
        <w:t xml:space="preserve"> I DIGITALNE TRANSFORMACIJE</w:t>
      </w:r>
    </w:p>
    <w:p w14:paraId="596F8BA3" w14:textId="77777777" w:rsidR="00B8682D" w:rsidRDefault="00B8682D" w:rsidP="00B868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</w:t>
      </w:r>
      <w:r>
        <w:rPr>
          <w:rFonts w:ascii="Times New Roman" w:hAnsi="Times New Roman" w:cs="Times New Roman"/>
          <w:b/>
          <w:sz w:val="24"/>
          <w:szCs w:val="24"/>
        </w:rPr>
        <w:t>10965</w:t>
      </w:r>
    </w:p>
    <w:p w14:paraId="274CE095" w14:textId="77777777" w:rsidR="00B8682D" w:rsidRDefault="00B8682D" w:rsidP="00B868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</w:t>
      </w:r>
      <w:r>
        <w:rPr>
          <w:rFonts w:ascii="Times New Roman" w:hAnsi="Times New Roman" w:cs="Times New Roman"/>
          <w:b/>
          <w:sz w:val="24"/>
          <w:szCs w:val="24"/>
        </w:rPr>
        <w:t>6380003</w:t>
      </w:r>
    </w:p>
    <w:p w14:paraId="4B506AFA" w14:textId="77777777" w:rsidR="00AB4DE5" w:rsidRDefault="00AB4DE5">
      <w:pPr>
        <w:rPr>
          <w:rFonts w:ascii="Times New Roman" w:hAnsi="Times New Roman" w:cs="Times New Roman"/>
          <w:sz w:val="24"/>
          <w:szCs w:val="24"/>
        </w:rPr>
      </w:pPr>
    </w:p>
    <w:p w14:paraId="6724D129" w14:textId="77777777" w:rsidR="00AB4DE5" w:rsidRPr="00AB4DE5" w:rsidRDefault="00AB4DE5" w:rsidP="00AB4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RKP-a:        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20778                                           </w:t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Razina:                  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</w:p>
    <w:p w14:paraId="0A78F1A8" w14:textId="77777777" w:rsidR="00AB4DE5" w:rsidRPr="00AB4DE5" w:rsidRDefault="00AB4DE5" w:rsidP="00AB4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Matični broj:         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01228226                                          </w:t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djelatnosti: 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8423</w:t>
      </w:r>
    </w:p>
    <w:p w14:paraId="5CDB72C0" w14:textId="77777777" w:rsidR="00AB4DE5" w:rsidRPr="00AB4DE5" w:rsidRDefault="00AB4DE5" w:rsidP="00AB4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Naziv obveznika:  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ŽUPANIJSKI SUD U                    </w:t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Razdjel:                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109       </w:t>
      </w:r>
    </w:p>
    <w:p w14:paraId="69CE1CD8" w14:textId="77777777" w:rsidR="00AB4DE5" w:rsidRPr="00AB4DE5" w:rsidRDefault="00AB4DE5" w:rsidP="00AB4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</w:t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SLAVONSKOM BRODU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Šifra grada/</w:t>
      </w:r>
      <w:proofErr w:type="spellStart"/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>opć</w:t>
      </w:r>
      <w:proofErr w:type="spellEnd"/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.: 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396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335764B" w14:textId="77777777" w:rsidR="00AB4DE5" w:rsidRPr="00AB4DE5" w:rsidRDefault="00AB4DE5" w:rsidP="00AB4DE5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Pošta i mjesto:      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35000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SLAVONSKI BROD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OIB:     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88717538459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5507DD55" w14:textId="77777777" w:rsidR="00AB4DE5" w:rsidRDefault="00AB4DE5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Ulica i kućni broj: 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TOME SKALICE 2</w:t>
      </w: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9C2E7A9" w14:textId="77777777" w:rsidR="00AB4DE5" w:rsidRDefault="00AB4DE5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3E19CF" w14:textId="77777777" w:rsidR="00AB4DE5" w:rsidRDefault="00AB4DE5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70E4C1" w14:textId="77777777" w:rsidR="00AB4DE5" w:rsidRDefault="00AB4DE5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048FB0" w14:textId="77777777" w:rsidR="00AB4DE5" w:rsidRDefault="00AB4DE5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PRIHODI I PRIMICI         </w:t>
      </w:r>
    </w:p>
    <w:p w14:paraId="72092907" w14:textId="77777777" w:rsidR="00AB4DE5" w:rsidRDefault="00AB4DE5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77E66E" w14:textId="3A774D30" w:rsidR="003E673E" w:rsidRDefault="00AB4DE5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.godini planirano je ukupno  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2.469.678</w:t>
      </w:r>
      <w:r w:rsidR="00B235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FF36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 tog iznosa 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2.469.078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 se odnosi na prihode iz nadležnog proračuna, a </w:t>
      </w:r>
      <w:r w:rsidR="003E673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9A42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673E">
        <w:rPr>
          <w:rFonts w:ascii="Times New Roman" w:eastAsia="Times New Roman" w:hAnsi="Times New Roman" w:cs="Times New Roman"/>
          <w:sz w:val="24"/>
          <w:szCs w:val="24"/>
          <w:lang w:eastAsia="hr-HR"/>
        </w:rPr>
        <w:t>EUR na vlastite prihode od najma prostora za samo</w:t>
      </w:r>
      <w:r w:rsidR="00133E60">
        <w:rPr>
          <w:rFonts w:ascii="Times New Roman" w:eastAsia="Times New Roman" w:hAnsi="Times New Roman" w:cs="Times New Roman"/>
          <w:sz w:val="24"/>
          <w:szCs w:val="24"/>
          <w:lang w:eastAsia="hr-HR"/>
        </w:rPr>
        <w:t>-uslužni</w:t>
      </w:r>
      <w:r w:rsidR="003E6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E673E">
        <w:rPr>
          <w:rFonts w:ascii="Times New Roman" w:eastAsia="Times New Roman" w:hAnsi="Times New Roman" w:cs="Times New Roman"/>
          <w:sz w:val="24"/>
          <w:szCs w:val="24"/>
          <w:lang w:eastAsia="hr-HR"/>
        </w:rPr>
        <w:t>caffe</w:t>
      </w:r>
      <w:proofErr w:type="spellEnd"/>
      <w:r w:rsidR="003E6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aparat, te prihoda od fotokopiranja u spisu. Navedeni prihodi se koriste za plaćanje dijela računa za uredski materijal i energiju.</w:t>
      </w:r>
    </w:p>
    <w:p w14:paraId="05AE3FDD" w14:textId="7409CAD1" w:rsidR="00AC699A" w:rsidRDefault="003E673E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planira se ukupni prihod od 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2.571.448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iz nadležnog  proračuna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C74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vlastiti prihod od 6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B235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EUR. </w:t>
      </w:r>
    </w:p>
    <w:p w14:paraId="5AFBA432" w14:textId="77777777" w:rsidR="00AC699A" w:rsidRDefault="003E673E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planira se prihod iz nadležnog proračuna od 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2.625.230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EUR, te 6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vlastitih prihoda.</w:t>
      </w:r>
      <w:r w:rsidR="00AB4DE5"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66CFF196" w14:textId="03728241" w:rsidR="00EC740A" w:rsidRDefault="002E577B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Što se tiče dinamike prihoda oni ostaju u okvirima iz prethodnih godina</w:t>
      </w:r>
      <w:r w:rsidR="00C4019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273E959" w14:textId="448B9C88" w:rsidR="008E0100" w:rsidRDefault="008E0100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Primici od zaduživanja ne planiraju se u 202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godini, a u 2026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planiraju zbog mogućnosti sklapanja novog ugovora o financijskom leasingu za službeni automobil.</w:t>
      </w:r>
    </w:p>
    <w:p w14:paraId="43CBDDB7" w14:textId="77777777" w:rsidR="00EC740A" w:rsidRDefault="00EC740A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057BE9" w14:textId="77777777" w:rsidR="003E673E" w:rsidRDefault="003E673E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6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I IZDACI</w:t>
      </w:r>
      <w:r w:rsidR="00AB4DE5"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</w:t>
      </w:r>
    </w:p>
    <w:p w14:paraId="106F8FF6" w14:textId="77777777" w:rsidR="003E673E" w:rsidRDefault="003E673E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F27CA7" w14:textId="5692FAD7" w:rsidR="00975944" w:rsidRDefault="003E673E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202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.godini planiraju se rashodi u ukupnom iznosu 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2.469.678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EUR. Najveći dio rashoda bit će pokriven prihodima iz nadležnog proračuna, a manji dio (dio troškova energije i uredskog materijala) iz vlastitih prihoda. Najveći dio rashoda 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202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plaće zaposlenih u iznosu</w:t>
      </w:r>
      <w:r w:rsidR="00C41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1.675.000</w:t>
      </w:r>
      <w:r w:rsidR="00C41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EUR, </w:t>
      </w:r>
      <w:r w:rsidR="00EC74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="00C41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doprinosa za zdravstveno osiguranje  u iznosu od 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300.000</w:t>
      </w:r>
      <w:r w:rsidR="00B235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132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>UR.U</w:t>
      </w:r>
      <w:r w:rsidR="00C41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C41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1.680.000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</w:t>
      </w:r>
      <w:r w:rsidR="009A42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odnosi se na rashode plaća za zaposlene 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300.000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za </w:t>
      </w:r>
      <w:r w:rsidR="009A42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doprinos za 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zdravstveno osiguranje, a u 202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1.730.000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za plaće i 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300.000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za</w:t>
      </w:r>
      <w:r w:rsidR="009A42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doprinos za 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zdravstveno osiguranje.</w:t>
      </w:r>
    </w:p>
    <w:p w14:paraId="4BA4D38E" w14:textId="4CC539E2" w:rsidR="00975944" w:rsidRDefault="00975944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C4132D">
        <w:rPr>
          <w:rFonts w:ascii="Times New Roman" w:eastAsia="Times New Roman" w:hAnsi="Times New Roman" w:cs="Times New Roman"/>
          <w:sz w:val="24"/>
          <w:szCs w:val="24"/>
          <w:lang w:eastAsia="hr-HR"/>
        </w:rPr>
        <w:t>ashod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C41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energiju (električna energija i</w:t>
      </w:r>
      <w:r w:rsidR="0010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peleti</w:t>
      </w:r>
      <w:r w:rsidR="00C41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9A42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 su </w:t>
      </w:r>
      <w:r w:rsidR="00C41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40.000</w:t>
      </w:r>
      <w:r w:rsidR="00B235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132D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45.000</w:t>
      </w:r>
      <w:r w:rsidR="00B235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 u 202</w:t>
      </w:r>
      <w:r w:rsidR="00AC699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.godini, te 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50.000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u 202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.godini.</w:t>
      </w:r>
    </w:p>
    <w:p w14:paraId="0D54D3F8" w14:textId="54F300B3" w:rsidR="00975944" w:rsidRDefault="00C4132D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Također</w:t>
      </w:r>
      <w:r w:rsidR="009A420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znatan dio rashoda odnosi se na intelektualne usluge ( usluge odvjetnika po službenoj dužnosti, troškovi vještačenja i tumača</w:t>
      </w:r>
      <w:r w:rsidR="009A4209">
        <w:rPr>
          <w:rFonts w:ascii="Times New Roman" w:eastAsia="Times New Roman" w:hAnsi="Times New Roman" w:cs="Times New Roman"/>
          <w:sz w:val="24"/>
          <w:szCs w:val="24"/>
          <w:lang w:eastAsia="hr-HR"/>
        </w:rPr>
        <w:t>, te sudaca porotnika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iznosu 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165.400</w:t>
      </w:r>
      <w:r w:rsidR="00B235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>EUR za 202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166.780</w:t>
      </w:r>
      <w:r w:rsidR="00B235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>EUR za 202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te 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170.000</w:t>
      </w:r>
      <w:r w:rsidR="0010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>UR za 202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97594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  <w:r w:rsidR="00AB4DE5"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Do znatnog porasta rashoda za intelektualne usluge došlo je uslijed većeg broja uhićenja migranata koje zastupaju odvjetnici po službenoj dužnosti, te slijedom toga i veća potreba za uslugama prevoditelja i tumača.</w:t>
      </w:r>
    </w:p>
    <w:p w14:paraId="660D169E" w14:textId="5B1DD97B" w:rsidR="0029207C" w:rsidRDefault="0029207C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Izdaci za financijski leasing za službeni automobil planiraju se za 202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.u iznosu od 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4500</w:t>
      </w:r>
      <w:r w:rsidR="00D056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EUR. </w:t>
      </w:r>
      <w:r w:rsidR="00584ACB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84A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4A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iznosu 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8000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EUR, a u 202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</w:t>
      </w:r>
      <w:r w:rsidR="00100B50">
        <w:rPr>
          <w:rFonts w:ascii="Times New Roman" w:eastAsia="Times New Roman" w:hAnsi="Times New Roman" w:cs="Times New Roman"/>
          <w:sz w:val="24"/>
          <w:szCs w:val="24"/>
          <w:lang w:eastAsia="hr-HR"/>
        </w:rPr>
        <w:t>8.000</w:t>
      </w:r>
      <w:r w:rsidR="00B235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jer će financijski leasing </w:t>
      </w:r>
      <w:r w:rsidR="00584A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automobil Županijskog suda u Slavonskom brodu biti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zatvoren i otplaćen</w:t>
      </w:r>
      <w:r w:rsidR="0010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2025. 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100B50">
        <w:rPr>
          <w:rFonts w:ascii="Times New Roman" w:eastAsia="Times New Roman" w:hAnsi="Times New Roman" w:cs="Times New Roman"/>
          <w:sz w:val="24"/>
          <w:szCs w:val="24"/>
          <w:lang w:eastAsia="hr-HR"/>
        </w:rPr>
        <w:t>odini, a u 2026. se planira nabavka novog službenog automobila na financijski leasing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F298CF5" w14:textId="77777777" w:rsidR="0029207C" w:rsidRDefault="0029207C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115984" w14:textId="77777777" w:rsidR="0029207C" w:rsidRDefault="0029207C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3CD81" w14:textId="77777777" w:rsidR="0029207C" w:rsidRDefault="0029207C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0FC2AD" w14:textId="77777777" w:rsidR="0029207C" w:rsidRDefault="0029207C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AC4794" w14:textId="77777777" w:rsidR="0029207C" w:rsidRDefault="0029207C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42E5B6" w14:textId="77777777" w:rsidR="0029207C" w:rsidRDefault="0029207C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735527" w14:textId="77777777" w:rsidR="0029207C" w:rsidRDefault="0029207C" w:rsidP="00AB4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20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PRIJENOS SREDSTAVA IZ PRETHODNE I U SLJEDEĆU GODINU</w:t>
      </w:r>
      <w:r w:rsidR="00AB4DE5" w:rsidRPr="00AB4D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</w:p>
    <w:p w14:paraId="5296916F" w14:textId="77777777" w:rsidR="0029207C" w:rsidRDefault="0029207C" w:rsidP="00AB4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56281C" w14:textId="01F4F542" w:rsidR="0029207C" w:rsidRPr="0029207C" w:rsidRDefault="0029207C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Vlastiti prihodi u iznosu 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600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bit će utrošeni tijekom godine u kojoj su i naplaćeni za plaćanje dijela rashoda električne energije i dijela rashoda uredskog materijala, tako da se ne planira </w:t>
      </w:r>
      <w:r w:rsidR="00100B50">
        <w:rPr>
          <w:rFonts w:ascii="Times New Roman" w:eastAsia="Times New Roman" w:hAnsi="Times New Roman" w:cs="Times New Roman"/>
          <w:sz w:val="24"/>
          <w:szCs w:val="24"/>
          <w:lang w:eastAsia="hr-HR"/>
        </w:rPr>
        <w:t>prijenos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financijskom planu za razdoblje 202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.-202</w:t>
      </w:r>
      <w:r w:rsidR="002D1BF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4DC3BE" w14:textId="77777777" w:rsidR="0029207C" w:rsidRDefault="0029207C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5B1662" w14:textId="77777777" w:rsidR="0029207C" w:rsidRDefault="0029207C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767695" w14:textId="77777777" w:rsidR="0029207C" w:rsidRDefault="004E0F35" w:rsidP="00AB4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E0F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UKUPNE I DOSPJELE OBVEZE</w:t>
      </w:r>
    </w:p>
    <w:p w14:paraId="63B008D2" w14:textId="77777777" w:rsidR="004E0F35" w:rsidRDefault="004E0F35" w:rsidP="00AB4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4F4032" w14:textId="77777777" w:rsidR="00AB4DE5" w:rsidRPr="00AB4DE5" w:rsidRDefault="00AB4DE5" w:rsidP="00AB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</w:p>
    <w:tbl>
      <w:tblPr>
        <w:tblW w:w="991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7527"/>
      </w:tblGrid>
      <w:tr w:rsidR="004E0F35" w14:paraId="7C7E6689" w14:textId="77777777" w:rsidTr="007C03A7">
        <w:trPr>
          <w:trHeight w:val="575"/>
        </w:trPr>
        <w:tc>
          <w:tcPr>
            <w:tcW w:w="2385" w:type="dxa"/>
          </w:tcPr>
          <w:p w14:paraId="425EAB2F" w14:textId="77777777" w:rsidR="004E0F35" w:rsidRDefault="004E0F35" w:rsidP="004E0F35">
            <w:pPr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27" w:type="dxa"/>
          </w:tcPr>
          <w:p w14:paraId="44DA0F01" w14:textId="10018315" w:rsidR="004E0F35" w:rsidRDefault="004E0F35" w:rsidP="00100B50">
            <w:pPr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Stanje obveza na 31.12.202</w:t>
            </w:r>
            <w:r w:rsidR="00BE06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  </w:t>
            </w:r>
            <w:r w:rsidR="007C03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</w:t>
            </w:r>
            <w:r w:rsidR="0037086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Stanje obveza na 3</w:t>
            </w:r>
            <w:r w:rsidR="00100B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.06.202</w:t>
            </w:r>
            <w:r w:rsidR="00BE06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4E0F35" w14:paraId="3EE9C793" w14:textId="77777777" w:rsidTr="007C03A7">
        <w:trPr>
          <w:trHeight w:val="1786"/>
        </w:trPr>
        <w:tc>
          <w:tcPr>
            <w:tcW w:w="2385" w:type="dxa"/>
          </w:tcPr>
          <w:p w14:paraId="1830996C" w14:textId="77777777" w:rsidR="004E0F35" w:rsidRDefault="004E0F35" w:rsidP="004E0F35">
            <w:pPr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Ukupne obveze</w:t>
            </w:r>
          </w:p>
          <w:p w14:paraId="1B7A7D42" w14:textId="77777777" w:rsidR="004E0F35" w:rsidRDefault="004E0F35" w:rsidP="004E0F35">
            <w:pPr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5240938" w14:textId="77777777" w:rsidR="004E0F35" w:rsidRDefault="004E0F35" w:rsidP="004E0F35">
            <w:pPr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7527" w:type="dxa"/>
          </w:tcPr>
          <w:p w14:paraId="128284AF" w14:textId="0546B3C9" w:rsidR="002C5FAC" w:rsidRDefault="00072821" w:rsidP="004E0F35">
            <w:pPr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412.584,64</w:t>
            </w:r>
            <w:r w:rsidR="008E01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</w:t>
            </w:r>
            <w:r w:rsidR="007C03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E0F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="008E01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</w:t>
            </w:r>
            <w:r w:rsidR="004E0F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494.811,66</w:t>
            </w:r>
            <w:r w:rsidR="008E01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</w:t>
            </w:r>
            <w:r w:rsidR="004E0F3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</w:t>
            </w:r>
          </w:p>
          <w:p w14:paraId="3428F129" w14:textId="77777777" w:rsidR="002C5FAC" w:rsidRDefault="002C5FAC" w:rsidP="002C5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B88597" w14:textId="77777777" w:rsidR="004E0F35" w:rsidRPr="002C5FAC" w:rsidRDefault="002C5FAC" w:rsidP="002C5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0                                                          0</w:t>
            </w:r>
          </w:p>
        </w:tc>
      </w:tr>
    </w:tbl>
    <w:p w14:paraId="299A2473" w14:textId="77777777" w:rsidR="003E673E" w:rsidRDefault="003E673E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7525A6" w14:textId="592E068B" w:rsidR="007C03A7" w:rsidRPr="007C03A7" w:rsidRDefault="007C03A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Ukupne obveze na dan 31.12.202</w:t>
      </w:r>
      <w:r w:rsidR="00BE06F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iznosile su </w:t>
      </w:r>
      <w:r w:rsidR="00072821">
        <w:rPr>
          <w:rFonts w:ascii="Times New Roman" w:eastAsia="Times New Roman" w:hAnsi="Times New Roman" w:cs="Times New Roman"/>
          <w:sz w:val="24"/>
          <w:szCs w:val="24"/>
          <w:lang w:eastAsia="hr-HR"/>
        </w:rPr>
        <w:t>412.584,64</w:t>
      </w:r>
      <w:r w:rsidR="008E0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odnosile su se na plaće za 12</w:t>
      </w:r>
      <w:r w:rsidR="001A7CB8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07282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A7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E0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="001A7CB8">
        <w:rPr>
          <w:rFonts w:ascii="Times New Roman" w:eastAsia="Times New Roman" w:hAnsi="Times New Roman" w:cs="Times New Roman"/>
          <w:sz w:val="24"/>
          <w:szCs w:val="24"/>
          <w:lang w:eastAsia="hr-HR"/>
        </w:rPr>
        <w:t>prijevoz zaposlenika za 12/2</w:t>
      </w:r>
      <w:r w:rsidR="0007282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A7CB8">
        <w:rPr>
          <w:rFonts w:ascii="Times New Roman" w:eastAsia="Times New Roman" w:hAnsi="Times New Roman" w:cs="Times New Roman"/>
          <w:sz w:val="24"/>
          <w:szCs w:val="24"/>
          <w:lang w:eastAsia="hr-HR"/>
        </w:rPr>
        <w:t>, a koji su isplaćeni u siječnju 202</w:t>
      </w:r>
      <w:r w:rsidR="0007282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A7CB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te obveze za uplaćene jamčevine. Obveze na dan 30.06.202</w:t>
      </w:r>
      <w:r w:rsidR="0007282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E0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iznosile su  </w:t>
      </w:r>
      <w:r w:rsidR="00072821">
        <w:rPr>
          <w:rFonts w:ascii="Times New Roman" w:eastAsia="Times New Roman" w:hAnsi="Times New Roman" w:cs="Times New Roman"/>
          <w:sz w:val="24"/>
          <w:szCs w:val="24"/>
          <w:lang w:eastAsia="hr-HR"/>
        </w:rPr>
        <w:t>494.811,66</w:t>
      </w:r>
      <w:r w:rsidR="008E0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A7CB8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8E0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A7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odnosile su se na plaću za 6/2</w:t>
      </w:r>
      <w:r w:rsidR="0007282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A7CB8">
        <w:rPr>
          <w:rFonts w:ascii="Times New Roman" w:eastAsia="Times New Roman" w:hAnsi="Times New Roman" w:cs="Times New Roman"/>
          <w:sz w:val="24"/>
          <w:szCs w:val="24"/>
          <w:lang w:eastAsia="hr-HR"/>
        </w:rPr>
        <w:t>, prijevoz zaposlenika, uplaćene jamčevine</w:t>
      </w:r>
      <w:r w:rsidR="008E0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obveze za otplatu financijskog leasinga  </w:t>
      </w:r>
      <w:r w:rsidR="001A7CB8">
        <w:rPr>
          <w:rFonts w:ascii="Times New Roman" w:eastAsia="Times New Roman" w:hAnsi="Times New Roman" w:cs="Times New Roman"/>
          <w:sz w:val="24"/>
          <w:szCs w:val="24"/>
          <w:lang w:eastAsia="hr-HR"/>
        </w:rPr>
        <w:t>. Sve obveze nisu bile dospjele, jer se plaće isplaćuju sljedeći mjesec za prethodni, a jamčevine su također obveze koje nemaju točan datum dospijeća.</w:t>
      </w:r>
    </w:p>
    <w:sectPr w:rsidR="007C03A7" w:rsidRPr="007C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5"/>
    <w:rsid w:val="00072821"/>
    <w:rsid w:val="00100B50"/>
    <w:rsid w:val="00127BBE"/>
    <w:rsid w:val="00133E60"/>
    <w:rsid w:val="001A7CB8"/>
    <w:rsid w:val="0029207C"/>
    <w:rsid w:val="002C5FAC"/>
    <w:rsid w:val="002D1BF3"/>
    <w:rsid w:val="002E577B"/>
    <w:rsid w:val="0037086E"/>
    <w:rsid w:val="003E673E"/>
    <w:rsid w:val="004E0F35"/>
    <w:rsid w:val="00584ACB"/>
    <w:rsid w:val="00720A35"/>
    <w:rsid w:val="007C03A7"/>
    <w:rsid w:val="008E0100"/>
    <w:rsid w:val="00975944"/>
    <w:rsid w:val="009A4209"/>
    <w:rsid w:val="00A910B9"/>
    <w:rsid w:val="00AB4DE5"/>
    <w:rsid w:val="00AC699A"/>
    <w:rsid w:val="00B23594"/>
    <w:rsid w:val="00B77332"/>
    <w:rsid w:val="00B8682D"/>
    <w:rsid w:val="00BE06FD"/>
    <w:rsid w:val="00C3245E"/>
    <w:rsid w:val="00C4019A"/>
    <w:rsid w:val="00C4132D"/>
    <w:rsid w:val="00D056E1"/>
    <w:rsid w:val="00D41F05"/>
    <w:rsid w:val="00EC740A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F3BA"/>
  <w15:docId w15:val="{B244CAC6-78FD-41AA-A3A8-CBC924C5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Marić</dc:creator>
  <cp:lastModifiedBy>Sandra Marić</cp:lastModifiedBy>
  <cp:revision>8</cp:revision>
  <dcterms:created xsi:type="dcterms:W3CDTF">2024-11-05T09:25:00Z</dcterms:created>
  <dcterms:modified xsi:type="dcterms:W3CDTF">2024-11-05T10:46:00Z</dcterms:modified>
</cp:coreProperties>
</file>