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6"/>
        <w:gridCol w:w="5818"/>
      </w:tblGrid>
      <w:tr w:rsidR="00322C61" w:rsidRPr="00322C61" w:rsidTr="00322C61">
        <w:trPr>
          <w:trHeight w:val="377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Razdjel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MINISTARSTVO PRAVOSUĐA I UPRAVE</w:t>
            </w:r>
          </w:p>
        </w:tc>
      </w:tr>
      <w:tr w:rsidR="00322C61" w:rsidRPr="00322C61" w:rsidTr="00322C61">
        <w:trPr>
          <w:trHeight w:val="290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Glava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10970 TRGOVAČKI SUDOVI</w:t>
            </w:r>
          </w:p>
        </w:tc>
      </w:tr>
      <w:tr w:rsidR="00322C61" w:rsidRPr="00322C61" w:rsidTr="00322C61">
        <w:trPr>
          <w:trHeight w:val="842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RKP i naziv proračunskog korisnika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50598 TRGOVAČKI SUD U DUBROVNIKU</w:t>
            </w:r>
          </w:p>
        </w:tc>
      </w:tr>
      <w:tr w:rsidR="00322C61" w:rsidRPr="00322C61" w:rsidTr="00322C61">
        <w:trPr>
          <w:trHeight w:val="245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2803 Vođenje sudskih postupaka</w:t>
            </w:r>
          </w:p>
        </w:tc>
      </w:tr>
    </w:tbl>
    <w:p w:rsidR="00B149C3" w:rsidRPr="00322C61" w:rsidRDefault="003F5B35">
      <w:pPr>
        <w:rPr>
          <w:rFonts w:ascii="Times New Roman" w:hAnsi="Times New Roman" w:cs="Times New Roman"/>
          <w:sz w:val="24"/>
          <w:szCs w:val="24"/>
        </w:rPr>
      </w:pPr>
    </w:p>
    <w:p w:rsidR="00322C61" w:rsidRDefault="00322C61"/>
    <w:p w:rsidR="00B150D7" w:rsidRDefault="00322C61" w:rsidP="00B150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C61">
        <w:rPr>
          <w:rFonts w:ascii="Times New Roman" w:hAnsi="Times New Roman" w:cs="Times New Roman"/>
          <w:b/>
          <w:sz w:val="24"/>
          <w:szCs w:val="24"/>
        </w:rPr>
        <w:t>OBRAZLOŽENJE POLUGODIŠNJEG IZVJEŠTAJA O IZVRŠENJU FINANCIJSKOG PLANA TRGOVAČKOG SUDA U DUBROVNIKU</w:t>
      </w:r>
    </w:p>
    <w:p w:rsidR="00322C61" w:rsidRPr="00322C61" w:rsidRDefault="00E10457" w:rsidP="00B150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2025</w:t>
      </w:r>
      <w:r w:rsidR="00B150D7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322C61" w:rsidRDefault="00322C61" w:rsidP="00322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C61" w:rsidRDefault="00322C61" w:rsidP="00322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C61" w:rsidRPr="00471FDA" w:rsidRDefault="00322C61" w:rsidP="00471F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1FDA">
        <w:rPr>
          <w:rFonts w:ascii="Times New Roman" w:hAnsi="Times New Roman" w:cs="Times New Roman"/>
          <w:b/>
          <w:i/>
          <w:sz w:val="24"/>
          <w:szCs w:val="24"/>
        </w:rPr>
        <w:t>OBRAZLOŽENJE OPĆEG DIJELA IZVRŠENJA FINANCIJSKOG PLANA</w:t>
      </w:r>
    </w:p>
    <w:p w:rsidR="00A83B7C" w:rsidRDefault="00A83B7C" w:rsidP="00344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 i rashoda daje nam uvid u kretanja prihoda , odnosno rashoda uspoređujući prethodno i tekuće izvještajno razdoblje kao i odnos ostvarenog i planiranog na razini tekuće godine.</w:t>
      </w:r>
    </w:p>
    <w:p w:rsidR="00A83B7C" w:rsidRDefault="00A83B7C" w:rsidP="00322C61">
      <w:pPr>
        <w:rPr>
          <w:rFonts w:ascii="Times New Roman" w:hAnsi="Times New Roman" w:cs="Times New Roman"/>
          <w:sz w:val="24"/>
          <w:szCs w:val="24"/>
        </w:rPr>
      </w:pPr>
    </w:p>
    <w:p w:rsidR="00A83B7C" w:rsidRDefault="00A83B7C" w:rsidP="00A83B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000625" cy="3114675"/>
            <wp:effectExtent l="0" t="0" r="9525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2C61" w:rsidRDefault="007A3B5E" w:rsidP="00344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ostvareni za šestomjesečno razdoblje 202</w:t>
      </w:r>
      <w:r w:rsidR="00D96C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D96C52">
        <w:rPr>
          <w:rFonts w:ascii="Times New Roman" w:hAnsi="Times New Roman" w:cs="Times New Roman"/>
          <w:sz w:val="24"/>
          <w:szCs w:val="24"/>
        </w:rPr>
        <w:t>235.129,77 €</w:t>
      </w:r>
      <w:r>
        <w:rPr>
          <w:rFonts w:ascii="Times New Roman" w:hAnsi="Times New Roman" w:cs="Times New Roman"/>
          <w:sz w:val="24"/>
          <w:szCs w:val="24"/>
        </w:rPr>
        <w:t>, dok za isti period 202</w:t>
      </w:r>
      <w:r w:rsidR="00D96C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D96C52">
        <w:rPr>
          <w:rFonts w:ascii="Times New Roman" w:hAnsi="Times New Roman" w:cs="Times New Roman"/>
          <w:sz w:val="24"/>
          <w:szCs w:val="24"/>
        </w:rPr>
        <w:t>278.092,55</w:t>
      </w:r>
      <w:r>
        <w:rPr>
          <w:rFonts w:ascii="Times New Roman" w:hAnsi="Times New Roman" w:cs="Times New Roman"/>
          <w:sz w:val="24"/>
          <w:szCs w:val="24"/>
        </w:rPr>
        <w:t xml:space="preserve"> €. </w:t>
      </w:r>
    </w:p>
    <w:p w:rsidR="007A3B5E" w:rsidRPr="00322C61" w:rsidRDefault="007A3B5E" w:rsidP="007A3B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4610100" cy="2200275"/>
            <wp:effectExtent l="0" t="0" r="19050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2C61" w:rsidRDefault="00493D26" w:rsidP="00344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nam daj</w:t>
      </w:r>
      <w:r w:rsidR="00D72BC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uvid u odnos planiranog i izvršenog prihoda za 202</w:t>
      </w:r>
      <w:r w:rsidR="007367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godinu. U šestomjesečnom razdoblju je izvršeno </w:t>
      </w:r>
      <w:r w:rsidR="007367F8">
        <w:rPr>
          <w:rFonts w:ascii="Times New Roman" w:hAnsi="Times New Roman" w:cs="Times New Roman"/>
          <w:sz w:val="24"/>
          <w:szCs w:val="24"/>
        </w:rPr>
        <w:t xml:space="preserve">34,31% financijskog plana. U šestomjesečnom razdoblju nisu iskorišteni prihodi s konta 451. </w:t>
      </w:r>
    </w:p>
    <w:p w:rsidR="003443F1" w:rsidRDefault="003443F1" w:rsidP="00344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3F1" w:rsidRDefault="003443F1" w:rsidP="003443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747565" cy="2655417"/>
            <wp:effectExtent l="0" t="0" r="15240" b="1206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1540" w:rsidRDefault="00E21540">
      <w:pPr>
        <w:rPr>
          <w:rFonts w:ascii="Times New Roman" w:hAnsi="Times New Roman" w:cs="Times New Roman"/>
          <w:sz w:val="24"/>
          <w:szCs w:val="24"/>
        </w:rPr>
      </w:pPr>
    </w:p>
    <w:p w:rsidR="00BC3883" w:rsidRDefault="00BC3883" w:rsidP="00BC3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Prateći ukupne rashode za prethodno i tekuće razdoblje</w:t>
      </w:r>
      <w:r w:rsidR="007367F8">
        <w:rPr>
          <w:rFonts w:ascii="Times New Roman" w:hAnsi="Times New Roman" w:cs="Times New Roman"/>
          <w:sz w:val="24"/>
          <w:szCs w:val="24"/>
        </w:rPr>
        <w:t xml:space="preserve"> dolazimo do odstupanja od 18,21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3929F8" w:rsidRDefault="00BC3883" w:rsidP="003929F8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  <w:r>
        <w:t>Na kontima 311-</w:t>
      </w:r>
      <w:r w:rsidR="003929F8" w:rsidRPr="003929F8">
        <w:t xml:space="preserve"> </w:t>
      </w:r>
      <w:r w:rsidR="003929F8">
        <w:t>plaće za zapo</w:t>
      </w:r>
      <w:r w:rsidR="003929F8">
        <w:t>slene bilježe povećanje od 20,09</w:t>
      </w:r>
      <w:r w:rsidR="003929F8">
        <w:t xml:space="preserve"> %. Osnovica za izračun plaća uvećana je 3% te su uvećane plaće pravosudnih dužnosnika sukladno Zakonu o plaći i drugim materijalnim pravima pravosudnih dužnosnika. </w:t>
      </w:r>
    </w:p>
    <w:p w:rsidR="003929F8" w:rsidRDefault="003929F8" w:rsidP="003929F8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</w:p>
    <w:p w:rsidR="003929F8" w:rsidRPr="00997C08" w:rsidRDefault="00BC3883" w:rsidP="003929F8">
      <w:pPr>
        <w:spacing w:line="24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3929F8">
        <w:rPr>
          <w:rFonts w:ascii="Times New Roman" w:eastAsia="Times New Roman" w:hAnsi="Times New Roman" w:cs="Times New Roman"/>
          <w:sz w:val="24"/>
          <w:szCs w:val="24"/>
          <w:lang w:eastAsia="hr-HR"/>
        </w:rPr>
        <w:t>Na kontu 312-</w:t>
      </w:r>
      <w:r w:rsidR="003929F8">
        <w:t xml:space="preserve"> </w:t>
      </w:r>
      <w:r w:rsidR="003929F8" w:rsidRPr="00997C08">
        <w:rPr>
          <w:rFonts w:ascii="Times New Roman" w:eastAsiaTheme="minorEastAsia" w:hAnsi="Times New Roman"/>
          <w:sz w:val="24"/>
          <w:lang w:eastAsia="hr-HR"/>
        </w:rPr>
        <w:t xml:space="preserve">ostali rashodi za zaposlene </w:t>
      </w:r>
      <w:r w:rsidR="003929F8">
        <w:rPr>
          <w:rFonts w:ascii="Times New Roman" w:eastAsiaTheme="minorEastAsia" w:hAnsi="Times New Roman"/>
          <w:sz w:val="24"/>
          <w:lang w:eastAsia="hr-HR"/>
        </w:rPr>
        <w:t xml:space="preserve">bilježimo </w:t>
      </w:r>
      <w:r w:rsidR="003929F8" w:rsidRPr="00997C08">
        <w:rPr>
          <w:rFonts w:ascii="Times New Roman" w:eastAsiaTheme="minorEastAsia" w:hAnsi="Times New Roman"/>
          <w:sz w:val="24"/>
          <w:lang w:eastAsia="hr-HR"/>
        </w:rPr>
        <w:t xml:space="preserve">povećanje od </w:t>
      </w:r>
      <w:r w:rsidR="003929F8">
        <w:rPr>
          <w:rFonts w:ascii="Times New Roman" w:eastAsiaTheme="minorEastAsia" w:hAnsi="Times New Roman"/>
          <w:sz w:val="24"/>
          <w:lang w:eastAsia="hr-HR"/>
        </w:rPr>
        <w:t>22,47</w:t>
      </w:r>
      <w:r w:rsidR="003929F8" w:rsidRPr="00997C08">
        <w:rPr>
          <w:rFonts w:ascii="Times New Roman" w:eastAsiaTheme="minorEastAsia" w:hAnsi="Times New Roman"/>
          <w:sz w:val="24"/>
          <w:lang w:eastAsia="hr-HR"/>
        </w:rPr>
        <w:t xml:space="preserve"> %. Uvećanje je nastupilo kao rezultat izmjene materijalnih prava dužnosnika temeljem Zakonu o plaći i drugim materijalnim pravima pravosudnih dužnosnika čime su stekli pravo na nagradu za uskršnje blagdane. </w:t>
      </w:r>
    </w:p>
    <w:p w:rsidR="003929F8" w:rsidRDefault="003929F8" w:rsidP="00BC3883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</w:p>
    <w:p w:rsidR="00D72BCC" w:rsidRDefault="00BC3883" w:rsidP="003F5B35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  <w:r>
        <w:lastRenderedPageBreak/>
        <w:t xml:space="preserve">Na kontima 323- rashodi za usluge </w:t>
      </w:r>
      <w:r w:rsidR="00E10457">
        <w:t xml:space="preserve">bilježe smanjenje u </w:t>
      </w:r>
      <w:r>
        <w:t>odnosu na prethodno razdoblje</w:t>
      </w:r>
      <w:r w:rsidR="00146511">
        <w:t xml:space="preserve">. </w:t>
      </w:r>
      <w:r w:rsidR="00E10457">
        <w:t>Odstupanja su zabilježena na</w:t>
      </w:r>
      <w:r w:rsidR="00146511">
        <w:t xml:space="preserve"> kontu </w:t>
      </w:r>
      <w:r w:rsidR="00E10457">
        <w:t xml:space="preserve">3232-usluge tekućeg i investicijskog održavanja bilježe smanjenje od 74,47% gdje se sredstva planiraju utrošiti u narednom razdoblju. </w:t>
      </w:r>
      <w:r w:rsidR="00E10457">
        <w:t xml:space="preserve">Na kontu 3234-komunalne usluge slijedom rasta cijena komunalnih usluga vidljivo je povećanje od </w:t>
      </w:r>
      <w:r w:rsidR="00E10457">
        <w:t>188,59</w:t>
      </w:r>
      <w:r w:rsidR="00E10457">
        <w:t>%</w:t>
      </w:r>
      <w:r w:rsidR="00E10457">
        <w:t xml:space="preserve"> slijedom rasta cijena komunalnih usluga i odvoza glomaznog otpada. Na kontu 3235-zakupnine i najamnine povećanje od 43,03% odnosi se na potpisivanje dodatnog ugovora o najmu opreme za ispis.</w:t>
      </w:r>
    </w:p>
    <w:p w:rsidR="00D72BCC" w:rsidRDefault="00D72BCC">
      <w:pPr>
        <w:rPr>
          <w:rFonts w:ascii="Times New Roman" w:hAnsi="Times New Roman" w:cs="Times New Roman"/>
          <w:sz w:val="24"/>
          <w:szCs w:val="24"/>
        </w:rPr>
      </w:pPr>
    </w:p>
    <w:p w:rsidR="00E21540" w:rsidRDefault="00E21540" w:rsidP="00E21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674413" cy="2055571"/>
            <wp:effectExtent l="0" t="0" r="12065" b="2095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33AB" w:rsidRDefault="00E21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izvršenih rashoda u odnosu na tekući plan iznosi </w:t>
      </w:r>
      <w:r w:rsidR="003F5B35">
        <w:rPr>
          <w:rFonts w:ascii="Times New Roman" w:hAnsi="Times New Roman" w:cs="Times New Roman"/>
          <w:sz w:val="24"/>
          <w:szCs w:val="24"/>
        </w:rPr>
        <w:t>34,25 %.</w:t>
      </w:r>
      <w:bookmarkStart w:id="0" w:name="_GoBack"/>
      <w:bookmarkEnd w:id="0"/>
    </w:p>
    <w:p w:rsidR="00B533AB" w:rsidRDefault="00B533AB">
      <w:pPr>
        <w:rPr>
          <w:rFonts w:ascii="Times New Roman" w:hAnsi="Times New Roman" w:cs="Times New Roman"/>
          <w:sz w:val="24"/>
          <w:szCs w:val="24"/>
        </w:rPr>
      </w:pPr>
    </w:p>
    <w:p w:rsidR="00471FDA" w:rsidRDefault="00471FDA">
      <w:pPr>
        <w:rPr>
          <w:rFonts w:ascii="Times New Roman" w:hAnsi="Times New Roman" w:cs="Times New Roman"/>
          <w:sz w:val="24"/>
          <w:szCs w:val="24"/>
        </w:rPr>
      </w:pPr>
      <w:r w:rsidRPr="00471FDA">
        <w:rPr>
          <w:rFonts w:ascii="Times New Roman" w:hAnsi="Times New Roman" w:cs="Times New Roman"/>
          <w:b/>
          <w:i/>
          <w:sz w:val="24"/>
          <w:szCs w:val="24"/>
        </w:rPr>
        <w:t xml:space="preserve">OBRAZLOŽENJE </w:t>
      </w:r>
      <w:r>
        <w:rPr>
          <w:rFonts w:ascii="Times New Roman" w:hAnsi="Times New Roman" w:cs="Times New Roman"/>
          <w:b/>
          <w:i/>
          <w:sz w:val="24"/>
          <w:szCs w:val="24"/>
        </w:rPr>
        <w:t>POSEBNOG</w:t>
      </w:r>
      <w:r w:rsidRPr="00471FDA">
        <w:rPr>
          <w:rFonts w:ascii="Times New Roman" w:hAnsi="Times New Roman" w:cs="Times New Roman"/>
          <w:b/>
          <w:i/>
          <w:sz w:val="24"/>
          <w:szCs w:val="24"/>
        </w:rPr>
        <w:t xml:space="preserve"> DIJELA IZVRŠENJA FINANCIJSKOG PLANA</w:t>
      </w:r>
    </w:p>
    <w:p w:rsidR="00471FDA" w:rsidRDefault="00471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posebnom dijelu dan je detaljan uvid u šestomjesečno izvršenje u odnosu na teku</w:t>
      </w:r>
      <w:r w:rsidR="00BA7227">
        <w:rPr>
          <w:rFonts w:ascii="Times New Roman" w:hAnsi="Times New Roman" w:cs="Times New Roman"/>
          <w:sz w:val="24"/>
          <w:szCs w:val="24"/>
        </w:rPr>
        <w:t>ći plan iz čega je vidljivo kretanje rashoda unutar okvira plana.</w:t>
      </w:r>
    </w:p>
    <w:p w:rsidR="00471FDA" w:rsidRDefault="00471FDA">
      <w:pPr>
        <w:rPr>
          <w:rFonts w:ascii="Times New Roman" w:hAnsi="Times New Roman" w:cs="Times New Roman"/>
          <w:sz w:val="24"/>
          <w:szCs w:val="24"/>
        </w:rPr>
      </w:pPr>
    </w:p>
    <w:sectPr w:rsidR="0047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1"/>
    <w:rsid w:val="00146511"/>
    <w:rsid w:val="00176B60"/>
    <w:rsid w:val="001D4508"/>
    <w:rsid w:val="00305DF3"/>
    <w:rsid w:val="00322C61"/>
    <w:rsid w:val="003443F1"/>
    <w:rsid w:val="003929F8"/>
    <w:rsid w:val="003D04D1"/>
    <w:rsid w:val="003F5B35"/>
    <w:rsid w:val="00471FDA"/>
    <w:rsid w:val="00474FF1"/>
    <w:rsid w:val="00493D26"/>
    <w:rsid w:val="00523B72"/>
    <w:rsid w:val="005262F5"/>
    <w:rsid w:val="005C13FF"/>
    <w:rsid w:val="00672B89"/>
    <w:rsid w:val="007367F8"/>
    <w:rsid w:val="007A3B5E"/>
    <w:rsid w:val="007D19CB"/>
    <w:rsid w:val="00967AB9"/>
    <w:rsid w:val="00A14F3B"/>
    <w:rsid w:val="00A83B7C"/>
    <w:rsid w:val="00AA622E"/>
    <w:rsid w:val="00B150D7"/>
    <w:rsid w:val="00B533AB"/>
    <w:rsid w:val="00BA7227"/>
    <w:rsid w:val="00BC3883"/>
    <w:rsid w:val="00D04625"/>
    <w:rsid w:val="00D72BCC"/>
    <w:rsid w:val="00D96C52"/>
    <w:rsid w:val="00E10457"/>
    <w:rsid w:val="00E21540"/>
    <w:rsid w:val="00E2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B7C"/>
    <w:rPr>
      <w:rFonts w:ascii="Tahoma" w:hAnsi="Tahoma" w:cs="Tahoma"/>
      <w:sz w:val="16"/>
      <w:szCs w:val="16"/>
    </w:rPr>
  </w:style>
  <w:style w:type="paragraph" w:customStyle="1" w:styleId="box473826">
    <w:name w:val="box_473826"/>
    <w:basedOn w:val="Normal"/>
    <w:rsid w:val="00BC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B7C"/>
    <w:rPr>
      <w:rFonts w:ascii="Tahoma" w:hAnsi="Tahoma" w:cs="Tahoma"/>
      <w:sz w:val="16"/>
      <w:szCs w:val="16"/>
    </w:rPr>
  </w:style>
  <w:style w:type="paragraph" w:customStyle="1" w:styleId="box473826">
    <w:name w:val="box_473826"/>
    <w:basedOn w:val="Normal"/>
    <w:rsid w:val="00BC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566579177602801"/>
          <c:y val="0.18380248340517069"/>
          <c:w val="0.54823887014123229"/>
          <c:h val="0.7262825174376138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ostvarenje/izvršenje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List1!$A$2:$A$3</c:f>
              <c:strCache>
                <c:ptCount val="2"/>
                <c:pt idx="0">
                  <c:v>2024.</c:v>
                </c:pt>
                <c:pt idx="1">
                  <c:v>2025.</c:v>
                </c:pt>
              </c:strCache>
            </c:strRef>
          </c:cat>
          <c:val>
            <c:numRef>
              <c:f>List1!$B$2:$B$3</c:f>
              <c:numCache>
                <c:formatCode>#,##0.00</c:formatCode>
                <c:ptCount val="2"/>
                <c:pt idx="0">
                  <c:v>235129.77</c:v>
                </c:pt>
                <c:pt idx="1">
                  <c:v>278092.55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43-4B71-A284-33329D35C62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5456384"/>
        <c:axId val="195467520"/>
      </c:barChart>
      <c:catAx>
        <c:axId val="19545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5467520"/>
        <c:crosses val="autoZero"/>
        <c:auto val="1"/>
        <c:lblAlgn val="ctr"/>
        <c:lblOffset val="100"/>
        <c:noMultiLvlLbl val="0"/>
      </c:catAx>
      <c:valAx>
        <c:axId val="195467520"/>
        <c:scaling>
          <c:orientation val="minMax"/>
          <c:min val="0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954563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tekući plan 2025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List1!$A$2:$A$3</c:f>
              <c:strCache>
                <c:ptCount val="2"/>
                <c:pt idx="0">
                  <c:v>01-06/2025</c:v>
                </c:pt>
                <c:pt idx="1">
                  <c:v>2025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34.31</c:v>
                </c:pt>
                <c:pt idx="1">
                  <c:v>65.69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88-4D3E-BDA4-C8AA5BC7BE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626370233132623"/>
          <c:y val="0.18494004507347975"/>
          <c:w val="0.71551401558784988"/>
          <c:h val="0.655408205553253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Ukupni rashodi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List1!$A$2:$A$3</c:f>
              <c:strCache>
                <c:ptCount val="2"/>
                <c:pt idx="0">
                  <c:v>1-6/2024</c:v>
                </c:pt>
                <c:pt idx="1">
                  <c:v>1-6/2025</c:v>
                </c:pt>
              </c:strCache>
            </c:strRef>
          </c:cat>
          <c:val>
            <c:numRef>
              <c:f>List1!$B$2:$B$3</c:f>
              <c:numCache>
                <c:formatCode>#,##0.00</c:formatCode>
                <c:ptCount val="2"/>
                <c:pt idx="0">
                  <c:v>234898.17</c:v>
                </c:pt>
                <c:pt idx="1">
                  <c:v>277667.12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C6-42EB-BE30-6204D68CB5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352448"/>
        <c:axId val="197370624"/>
      </c:barChart>
      <c:catAx>
        <c:axId val="197352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370624"/>
        <c:crosses val="autoZero"/>
        <c:auto val="1"/>
        <c:lblAlgn val="ctr"/>
        <c:lblOffset val="100"/>
        <c:noMultiLvlLbl val="0"/>
      </c:catAx>
      <c:valAx>
        <c:axId val="197370624"/>
        <c:scaling>
          <c:orientation val="minMax"/>
          <c:min val="0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973524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Financijski plan 2025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List1!$A$2:$A$3</c:f>
              <c:strCache>
                <c:ptCount val="2"/>
                <c:pt idx="0">
                  <c:v>1-6/2025</c:v>
                </c:pt>
                <c:pt idx="1">
                  <c:v>2025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34.25</c:v>
                </c:pt>
                <c:pt idx="1">
                  <c:v>65.75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A1-4F73-B77A-1AA49E7F25E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Herceg</dc:creator>
  <cp:lastModifiedBy>Ana Herceg</cp:lastModifiedBy>
  <cp:revision>15</cp:revision>
  <dcterms:created xsi:type="dcterms:W3CDTF">2024-07-17T07:19:00Z</dcterms:created>
  <dcterms:modified xsi:type="dcterms:W3CDTF">2025-07-28T06:05:00Z</dcterms:modified>
</cp:coreProperties>
</file>