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1B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</w:p>
    <w:p w:rsidR="00DF25F8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Glava: 10930 VISOKI UPRAVNI SUD RH</w:t>
      </w:r>
      <w:r w:rsidR="007706D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 xml:space="preserve">Aktivnost: A633000 Vođenje sudskih postupaka iz nadležnosti </w:t>
      </w:r>
      <w:r w:rsidR="006A7D98" w:rsidRPr="009F3080">
        <w:rPr>
          <w:rFonts w:ascii="Times New Roman" w:hAnsi="Times New Roman" w:cs="Times New Roman"/>
          <w:b/>
          <w:sz w:val="24"/>
          <w:szCs w:val="24"/>
        </w:rPr>
        <w:t xml:space="preserve">Visokog </w:t>
      </w:r>
      <w:r w:rsidRPr="009F3080">
        <w:rPr>
          <w:rFonts w:ascii="Times New Roman" w:hAnsi="Times New Roman" w:cs="Times New Roman"/>
          <w:b/>
          <w:sz w:val="24"/>
          <w:szCs w:val="24"/>
        </w:rPr>
        <w:t>upravnog suda RH</w:t>
      </w:r>
    </w:p>
    <w:p w:rsidR="006A7D98" w:rsidRDefault="006A7D98" w:rsidP="00090E8C">
      <w:pPr>
        <w:rPr>
          <w:rFonts w:ascii="Times New Roman" w:hAnsi="Times New Roman" w:cs="Times New Roman"/>
          <w:sz w:val="24"/>
          <w:szCs w:val="24"/>
        </w:rPr>
      </w:pPr>
    </w:p>
    <w:p w:rsidR="006A7D98" w:rsidRDefault="00090E8C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POLUGODIŠNJEG IZVJEŠTAJA O IZVRŠENJU </w:t>
      </w:r>
    </w:p>
    <w:p w:rsidR="00090E8C" w:rsidRDefault="006A7D98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0E8C">
        <w:rPr>
          <w:rFonts w:ascii="Times New Roman" w:hAnsi="Times New Roman" w:cs="Times New Roman"/>
          <w:sz w:val="24"/>
          <w:szCs w:val="24"/>
        </w:rPr>
        <w:t>PRORAČUNA I FINANCIJSKOG PLANA ZA 202</w:t>
      </w:r>
      <w:r w:rsidR="00DF25F8">
        <w:rPr>
          <w:rFonts w:ascii="Times New Roman" w:hAnsi="Times New Roman" w:cs="Times New Roman"/>
          <w:sz w:val="24"/>
          <w:szCs w:val="24"/>
        </w:rPr>
        <w:t>5</w:t>
      </w:r>
      <w:r w:rsidR="00090E8C">
        <w:rPr>
          <w:rFonts w:ascii="Times New Roman" w:hAnsi="Times New Roman" w:cs="Times New Roman"/>
          <w:sz w:val="24"/>
          <w:szCs w:val="24"/>
        </w:rPr>
        <w:t>.GODINU</w:t>
      </w:r>
    </w:p>
    <w:p w:rsidR="006A7D98" w:rsidRDefault="006A7D98" w:rsidP="00090E8C">
      <w:pPr>
        <w:rPr>
          <w:rFonts w:ascii="Times New Roman" w:hAnsi="Times New Roman" w:cs="Times New Roman"/>
          <w:sz w:val="24"/>
          <w:szCs w:val="24"/>
        </w:rPr>
      </w:pPr>
    </w:p>
    <w:p w:rsidR="00813632" w:rsidRDefault="00813632" w:rsidP="007B42AD"/>
    <w:p w:rsidR="009F3080" w:rsidRDefault="006A7D98" w:rsidP="007B42AD">
      <w:pPr>
        <w:rPr>
          <w:rFonts w:ascii="Times New Roman" w:hAnsi="Times New Roman" w:cs="Times New Roman"/>
          <w:sz w:val="24"/>
          <w:szCs w:val="24"/>
        </w:rPr>
      </w:pPr>
      <w:r w:rsidRPr="00EB17DC">
        <w:rPr>
          <w:rFonts w:ascii="Times New Roman" w:hAnsi="Times New Roman" w:cs="Times New Roman"/>
          <w:sz w:val="24"/>
          <w:szCs w:val="24"/>
        </w:rPr>
        <w:t xml:space="preserve">U </w:t>
      </w:r>
      <w:r w:rsidR="0060320A">
        <w:rPr>
          <w:rFonts w:ascii="Times New Roman" w:hAnsi="Times New Roman" w:cs="Times New Roman"/>
          <w:sz w:val="24"/>
          <w:szCs w:val="24"/>
        </w:rPr>
        <w:t xml:space="preserve">izvješću o polugodišnjem izvršenju financijskog plana za 2025.godinu </w:t>
      </w:r>
      <w:r w:rsidRPr="00EB17DC">
        <w:rPr>
          <w:rFonts w:ascii="Times New Roman" w:hAnsi="Times New Roman" w:cs="Times New Roman"/>
          <w:sz w:val="24"/>
          <w:szCs w:val="24"/>
        </w:rPr>
        <w:t>vidljiv je blagi porast izvršenja plana za tekuću godinu u odnosu na prethodnu</w:t>
      </w:r>
      <w:r w:rsidR="00EB17DC" w:rsidRPr="00EB17DC">
        <w:rPr>
          <w:rFonts w:ascii="Times New Roman" w:hAnsi="Times New Roman" w:cs="Times New Roman"/>
          <w:sz w:val="24"/>
          <w:szCs w:val="24"/>
        </w:rPr>
        <w:t xml:space="preserve"> godinu</w:t>
      </w:r>
      <w:r w:rsidR="00B96277">
        <w:rPr>
          <w:rFonts w:ascii="Times New Roman" w:hAnsi="Times New Roman" w:cs="Times New Roman"/>
          <w:sz w:val="24"/>
          <w:szCs w:val="24"/>
        </w:rPr>
        <w:t>.</w:t>
      </w:r>
      <w:r w:rsidR="00EB17DC" w:rsidRPr="00EB17DC">
        <w:rPr>
          <w:rFonts w:ascii="Times New Roman" w:hAnsi="Times New Roman" w:cs="Times New Roman"/>
          <w:sz w:val="24"/>
          <w:szCs w:val="24"/>
        </w:rPr>
        <w:t xml:space="preserve"> </w:t>
      </w:r>
      <w:r w:rsidR="00B96277">
        <w:rPr>
          <w:rFonts w:ascii="Times New Roman" w:hAnsi="Times New Roman" w:cs="Times New Roman"/>
          <w:sz w:val="24"/>
          <w:szCs w:val="24"/>
        </w:rPr>
        <w:t>U</w:t>
      </w:r>
      <w:r w:rsidR="00EB17DC">
        <w:rPr>
          <w:rFonts w:ascii="Times New Roman" w:hAnsi="Times New Roman" w:cs="Times New Roman"/>
          <w:sz w:val="24"/>
          <w:szCs w:val="24"/>
        </w:rPr>
        <w:t xml:space="preserve"> odnosu na plan za 202</w:t>
      </w:r>
      <w:r w:rsidR="0060320A">
        <w:rPr>
          <w:rFonts w:ascii="Times New Roman" w:hAnsi="Times New Roman" w:cs="Times New Roman"/>
          <w:sz w:val="24"/>
          <w:szCs w:val="24"/>
        </w:rPr>
        <w:t>5</w:t>
      </w:r>
      <w:r w:rsidR="00EB17DC">
        <w:rPr>
          <w:rFonts w:ascii="Times New Roman" w:hAnsi="Times New Roman" w:cs="Times New Roman"/>
          <w:sz w:val="24"/>
          <w:szCs w:val="24"/>
        </w:rPr>
        <w:t xml:space="preserve">. izvršenje je malo </w:t>
      </w:r>
      <w:r w:rsidR="00144664">
        <w:rPr>
          <w:rFonts w:ascii="Times New Roman" w:hAnsi="Times New Roman" w:cs="Times New Roman"/>
          <w:sz w:val="24"/>
          <w:szCs w:val="24"/>
        </w:rPr>
        <w:t>više</w:t>
      </w:r>
      <w:r w:rsidR="00EB17DC">
        <w:rPr>
          <w:rFonts w:ascii="Times New Roman" w:hAnsi="Times New Roman" w:cs="Times New Roman"/>
          <w:sz w:val="24"/>
          <w:szCs w:val="24"/>
        </w:rPr>
        <w:t xml:space="preserve"> od polovi</w:t>
      </w:r>
      <w:r w:rsidR="001B75A9">
        <w:rPr>
          <w:rFonts w:ascii="Times New Roman" w:hAnsi="Times New Roman" w:cs="Times New Roman"/>
          <w:sz w:val="24"/>
          <w:szCs w:val="24"/>
        </w:rPr>
        <w:t>c</w:t>
      </w:r>
      <w:r w:rsidR="00EB17DC">
        <w:rPr>
          <w:rFonts w:ascii="Times New Roman" w:hAnsi="Times New Roman" w:cs="Times New Roman"/>
          <w:sz w:val="24"/>
          <w:szCs w:val="24"/>
        </w:rPr>
        <w:t>e godišnjeg financijskog plana za 202</w:t>
      </w:r>
      <w:r w:rsidR="0060320A">
        <w:rPr>
          <w:rFonts w:ascii="Times New Roman" w:hAnsi="Times New Roman" w:cs="Times New Roman"/>
          <w:sz w:val="24"/>
          <w:szCs w:val="24"/>
        </w:rPr>
        <w:t>5</w:t>
      </w:r>
      <w:r w:rsidR="00EB17DC">
        <w:rPr>
          <w:rFonts w:ascii="Times New Roman" w:hAnsi="Times New Roman" w:cs="Times New Roman"/>
          <w:sz w:val="24"/>
          <w:szCs w:val="24"/>
        </w:rPr>
        <w:t>.</w:t>
      </w:r>
      <w:r w:rsidR="00144664">
        <w:rPr>
          <w:rFonts w:ascii="Times New Roman" w:hAnsi="Times New Roman" w:cs="Times New Roman"/>
          <w:sz w:val="24"/>
          <w:szCs w:val="24"/>
        </w:rPr>
        <w:t xml:space="preserve"> </w:t>
      </w:r>
      <w:r w:rsidR="0060320A">
        <w:rPr>
          <w:rFonts w:ascii="Times New Roman" w:hAnsi="Times New Roman" w:cs="Times New Roman"/>
          <w:sz w:val="24"/>
          <w:szCs w:val="24"/>
        </w:rPr>
        <w:t xml:space="preserve">zbog </w:t>
      </w:r>
      <w:r w:rsidR="00144664">
        <w:rPr>
          <w:rFonts w:ascii="Times New Roman" w:hAnsi="Times New Roman" w:cs="Times New Roman"/>
          <w:sz w:val="24"/>
          <w:szCs w:val="24"/>
        </w:rPr>
        <w:t>povećanj</w:t>
      </w:r>
      <w:r w:rsidR="0060320A">
        <w:rPr>
          <w:rFonts w:ascii="Times New Roman" w:hAnsi="Times New Roman" w:cs="Times New Roman"/>
          <w:sz w:val="24"/>
          <w:szCs w:val="24"/>
        </w:rPr>
        <w:t>a materijalnih prava dužnosnika, službenika i namještenika a prema Kolektivnom ugovoru.</w:t>
      </w:r>
    </w:p>
    <w:p w:rsidR="00A063EB" w:rsidRDefault="009F3080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063EB">
        <w:rPr>
          <w:rFonts w:ascii="Times New Roman" w:hAnsi="Times New Roman" w:cs="Times New Roman"/>
          <w:sz w:val="24"/>
          <w:szCs w:val="24"/>
        </w:rPr>
        <w:t xml:space="preserve"> ovom izvješću vidljivo je vrlo malo povećanje u odnosu na isti period prethodne godine</w:t>
      </w:r>
      <w:r w:rsidR="00B96277">
        <w:rPr>
          <w:rFonts w:ascii="Times New Roman" w:hAnsi="Times New Roman" w:cs="Times New Roman"/>
          <w:sz w:val="24"/>
          <w:szCs w:val="24"/>
        </w:rPr>
        <w:t>.</w:t>
      </w:r>
      <w:r w:rsidR="00A063EB">
        <w:rPr>
          <w:rFonts w:ascii="Times New Roman" w:hAnsi="Times New Roman" w:cs="Times New Roman"/>
          <w:sz w:val="24"/>
          <w:szCs w:val="24"/>
        </w:rPr>
        <w:t xml:space="preserve"> </w:t>
      </w:r>
      <w:r w:rsidR="00B96277">
        <w:rPr>
          <w:rFonts w:ascii="Times New Roman" w:hAnsi="Times New Roman" w:cs="Times New Roman"/>
          <w:sz w:val="24"/>
          <w:szCs w:val="24"/>
        </w:rPr>
        <w:t>M</w:t>
      </w:r>
      <w:r w:rsidR="00A063EB">
        <w:rPr>
          <w:rFonts w:ascii="Times New Roman" w:hAnsi="Times New Roman" w:cs="Times New Roman"/>
          <w:sz w:val="24"/>
          <w:szCs w:val="24"/>
        </w:rPr>
        <w:t xml:space="preserve">alo veće izvršenje je na stavkama </w:t>
      </w:r>
      <w:r w:rsidR="00144664">
        <w:rPr>
          <w:rFonts w:ascii="Times New Roman" w:hAnsi="Times New Roman" w:cs="Times New Roman"/>
          <w:sz w:val="24"/>
          <w:szCs w:val="24"/>
        </w:rPr>
        <w:t>plaće, prijevoza i ostalih rashoda temeljem Kolektivnog ugovora za isplatu istih</w:t>
      </w:r>
      <w:r w:rsidR="002D3AF3">
        <w:rPr>
          <w:rFonts w:ascii="Times New Roman" w:hAnsi="Times New Roman" w:cs="Times New Roman"/>
          <w:sz w:val="24"/>
          <w:szCs w:val="24"/>
        </w:rPr>
        <w:t>. Tekući izdaci su u okviru financijskog plana za 2025. osnovni režijski troškovi terete proračun suda većinom po ugovorima sklopljeni</w:t>
      </w:r>
      <w:r w:rsidR="00DF25F8">
        <w:rPr>
          <w:rFonts w:ascii="Times New Roman" w:hAnsi="Times New Roman" w:cs="Times New Roman"/>
          <w:sz w:val="24"/>
          <w:szCs w:val="24"/>
        </w:rPr>
        <w:t>m na temelju okvirnih sporazuma za električnu energiju, poštarinu, telefonske usluge, najam kopirnih uređaja, plin, gorivo</w:t>
      </w:r>
      <w:r w:rsidR="00836373">
        <w:rPr>
          <w:rFonts w:ascii="Times New Roman" w:hAnsi="Times New Roman" w:cs="Times New Roman"/>
          <w:sz w:val="24"/>
          <w:szCs w:val="24"/>
        </w:rPr>
        <w:t xml:space="preserve"> i sudjelovanje Vlade RH za terećenje po računima za energente (plin i električnu energiju)</w:t>
      </w:r>
      <w:bookmarkStart w:id="0" w:name="_GoBack"/>
      <w:bookmarkEnd w:id="0"/>
      <w:r w:rsidR="00DF25F8">
        <w:rPr>
          <w:rFonts w:ascii="Times New Roman" w:hAnsi="Times New Roman" w:cs="Times New Roman"/>
          <w:sz w:val="24"/>
          <w:szCs w:val="24"/>
        </w:rPr>
        <w:t>.</w:t>
      </w:r>
    </w:p>
    <w:p w:rsidR="002D3AF3" w:rsidRDefault="002D3AF3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Novonabavljeno vozilo otplaćuje se prema otplatnom planu za financijski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slijedećih pet godina.</w:t>
      </w:r>
    </w:p>
    <w:p w:rsidR="00DF25F8" w:rsidRDefault="00DF25F8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ostvareni su od preslika i kafića za zaposlene.</w:t>
      </w:r>
    </w:p>
    <w:p w:rsidR="00DF25F8" w:rsidRDefault="00DF25F8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indeks u odnosu na financijski plan za 2025. iznosi 53,79.</w:t>
      </w:r>
    </w:p>
    <w:p w:rsidR="00DF25F8" w:rsidRDefault="00DF25F8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kraja godine ne planiraju se veći izdaci od planiranoga niti na jednoj stavci.</w:t>
      </w:r>
    </w:p>
    <w:p w:rsidR="00E0112A" w:rsidRDefault="00E0112A" w:rsidP="007B42AD">
      <w:pPr>
        <w:rPr>
          <w:rFonts w:ascii="Times New Roman" w:hAnsi="Times New Roman" w:cs="Times New Roman"/>
          <w:sz w:val="24"/>
          <w:szCs w:val="24"/>
        </w:rPr>
      </w:pPr>
    </w:p>
    <w:sectPr w:rsidR="00E0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90E8C"/>
    <w:rsid w:val="00144664"/>
    <w:rsid w:val="00145489"/>
    <w:rsid w:val="0019308F"/>
    <w:rsid w:val="001B75A9"/>
    <w:rsid w:val="00226D5B"/>
    <w:rsid w:val="002D3AF3"/>
    <w:rsid w:val="003E1D03"/>
    <w:rsid w:val="005B1D7A"/>
    <w:rsid w:val="0060320A"/>
    <w:rsid w:val="006A7D98"/>
    <w:rsid w:val="007706DB"/>
    <w:rsid w:val="007B42AD"/>
    <w:rsid w:val="00813632"/>
    <w:rsid w:val="00836373"/>
    <w:rsid w:val="009F3080"/>
    <w:rsid w:val="00A063EB"/>
    <w:rsid w:val="00B96277"/>
    <w:rsid w:val="00D13F1B"/>
    <w:rsid w:val="00DF25F8"/>
    <w:rsid w:val="00E0112A"/>
    <w:rsid w:val="00EB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6A5D"/>
  <w15:chartTrackingRefBased/>
  <w15:docId w15:val="{5BB15E00-1AC7-4F20-BA1B-964DCC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Svjetlana Buljan</cp:lastModifiedBy>
  <cp:revision>13</cp:revision>
  <dcterms:created xsi:type="dcterms:W3CDTF">2023-08-09T09:24:00Z</dcterms:created>
  <dcterms:modified xsi:type="dcterms:W3CDTF">2025-07-21T13:11:00Z</dcterms:modified>
</cp:coreProperties>
</file>