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36"/>
        <w:gridCol w:w="5818"/>
      </w:tblGrid>
      <w:tr w:rsidR="00322C61" w:rsidRPr="00322C61" w:rsidTr="00322C61">
        <w:trPr>
          <w:trHeight w:val="377"/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61" w:rsidRPr="00322C61" w:rsidRDefault="00322C61" w:rsidP="003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Razdjel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61" w:rsidRPr="00322C61" w:rsidRDefault="00322C61" w:rsidP="003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 MINISTARSTVO PRAVOSUĐA I UPRAVE</w:t>
            </w:r>
          </w:p>
        </w:tc>
      </w:tr>
      <w:tr w:rsidR="00322C61" w:rsidRPr="00322C61" w:rsidTr="00322C61">
        <w:trPr>
          <w:trHeight w:val="290"/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61" w:rsidRPr="00322C61" w:rsidRDefault="00322C61" w:rsidP="003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Glava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61" w:rsidRPr="00322C61" w:rsidRDefault="00D20688" w:rsidP="00CC7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10965</w:t>
            </w:r>
            <w:r w:rsidR="00322C61"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ŽUPANIJ</w:t>
            </w:r>
            <w:r w:rsidR="00CC7B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SKI</w:t>
            </w:r>
            <w:r w:rsidR="00322C61"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SUDOVI</w:t>
            </w:r>
          </w:p>
        </w:tc>
      </w:tr>
      <w:tr w:rsidR="00322C61" w:rsidRPr="00322C61" w:rsidTr="00322C61">
        <w:trPr>
          <w:trHeight w:val="842"/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61" w:rsidRPr="00322C61" w:rsidRDefault="00322C61" w:rsidP="003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RKP i naziv proračunskog korisnika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61" w:rsidRPr="00322C61" w:rsidRDefault="00D20688" w:rsidP="00D20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3390</w:t>
            </w:r>
            <w:r w:rsidR="00CC7B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ŽUPANIJ</w:t>
            </w:r>
            <w:r w:rsidR="00CC7B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SKI SUD </w:t>
            </w:r>
            <w:r w:rsidR="00322C61"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 DUBROVNIKU</w:t>
            </w:r>
          </w:p>
        </w:tc>
      </w:tr>
      <w:tr w:rsidR="00322C61" w:rsidRPr="00322C61" w:rsidTr="00322C61">
        <w:trPr>
          <w:trHeight w:val="245"/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61" w:rsidRPr="00322C61" w:rsidRDefault="00322C61" w:rsidP="003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Program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61" w:rsidRPr="00322C61" w:rsidRDefault="00322C61" w:rsidP="003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2803 Vođenje sudskih postupaka</w:t>
            </w:r>
          </w:p>
        </w:tc>
      </w:tr>
    </w:tbl>
    <w:p w:rsidR="00B149C3" w:rsidRPr="00322C61" w:rsidRDefault="007806BE">
      <w:pPr>
        <w:rPr>
          <w:rFonts w:ascii="Times New Roman" w:hAnsi="Times New Roman" w:cs="Times New Roman"/>
          <w:sz w:val="24"/>
          <w:szCs w:val="24"/>
        </w:rPr>
      </w:pPr>
    </w:p>
    <w:p w:rsidR="00322C61" w:rsidRDefault="00322C61"/>
    <w:p w:rsidR="00322C61" w:rsidRDefault="00322C61" w:rsidP="00993A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C61">
        <w:rPr>
          <w:rFonts w:ascii="Times New Roman" w:hAnsi="Times New Roman" w:cs="Times New Roman"/>
          <w:b/>
          <w:sz w:val="24"/>
          <w:szCs w:val="24"/>
        </w:rPr>
        <w:t xml:space="preserve">OBRAZLOŽENJE GODIŠNJEG IZVJEŠTAJA O IZVRŠENJU FINANCIJSKOG PLANA </w:t>
      </w:r>
      <w:r w:rsidR="004907BA">
        <w:rPr>
          <w:rFonts w:ascii="Times New Roman" w:hAnsi="Times New Roman" w:cs="Times New Roman"/>
          <w:b/>
          <w:sz w:val="24"/>
          <w:szCs w:val="24"/>
        </w:rPr>
        <w:t xml:space="preserve">ŽUPANIJSKOG </w:t>
      </w:r>
      <w:r w:rsidRPr="00322C61">
        <w:rPr>
          <w:rFonts w:ascii="Times New Roman" w:hAnsi="Times New Roman" w:cs="Times New Roman"/>
          <w:b/>
          <w:sz w:val="24"/>
          <w:szCs w:val="24"/>
        </w:rPr>
        <w:t>SUDA U DUBROVNIKU</w:t>
      </w:r>
    </w:p>
    <w:p w:rsidR="00993A41" w:rsidRPr="00322C61" w:rsidRDefault="00993A41" w:rsidP="00993A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2024. GODINU</w:t>
      </w:r>
    </w:p>
    <w:p w:rsidR="00322C61" w:rsidRDefault="00322C61" w:rsidP="003E46F5">
      <w:pPr>
        <w:rPr>
          <w:rFonts w:ascii="Times New Roman" w:hAnsi="Times New Roman" w:cs="Times New Roman"/>
          <w:sz w:val="24"/>
          <w:szCs w:val="24"/>
        </w:rPr>
      </w:pPr>
    </w:p>
    <w:p w:rsidR="00322C61" w:rsidRPr="00471FDA" w:rsidRDefault="00322C61" w:rsidP="00471FD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1FDA">
        <w:rPr>
          <w:rFonts w:ascii="Times New Roman" w:hAnsi="Times New Roman" w:cs="Times New Roman"/>
          <w:b/>
          <w:i/>
          <w:sz w:val="24"/>
          <w:szCs w:val="24"/>
        </w:rPr>
        <w:t>OBRAZLOŽENJE OPĆEG DIJELA IZVRŠENJA FINANCIJSKOG PLANA</w:t>
      </w:r>
    </w:p>
    <w:p w:rsidR="003E46F5" w:rsidRPr="003E46F5" w:rsidRDefault="003E46F5" w:rsidP="003E46F5">
      <w:pPr>
        <w:jc w:val="both"/>
        <w:rPr>
          <w:rFonts w:ascii="Times New Roman" w:hAnsi="Times New Roman" w:cs="Times New Roman"/>
          <w:sz w:val="24"/>
          <w:szCs w:val="24"/>
        </w:rPr>
      </w:pPr>
      <w:r w:rsidRPr="003E46F5">
        <w:rPr>
          <w:rFonts w:ascii="Times New Roman" w:hAnsi="Times New Roman" w:cs="Times New Roman"/>
          <w:sz w:val="24"/>
          <w:szCs w:val="24"/>
        </w:rPr>
        <w:t xml:space="preserve">Račun prihoda i rashoda sadrži prikaz prihoda i rashoda i iskazuje se prema proračunskim klasifikacijama u izvještajima: </w:t>
      </w:r>
    </w:p>
    <w:p w:rsidR="003E46F5" w:rsidRPr="003E46F5" w:rsidRDefault="003E46F5" w:rsidP="003E46F5">
      <w:pPr>
        <w:jc w:val="both"/>
        <w:rPr>
          <w:rFonts w:ascii="Times New Roman" w:hAnsi="Times New Roman" w:cs="Times New Roman"/>
          <w:sz w:val="24"/>
          <w:szCs w:val="24"/>
        </w:rPr>
      </w:pPr>
      <w:r w:rsidRPr="003E46F5">
        <w:rPr>
          <w:rFonts w:ascii="Times New Roman" w:hAnsi="Times New Roman" w:cs="Times New Roman"/>
          <w:sz w:val="24"/>
          <w:szCs w:val="24"/>
        </w:rPr>
        <w:t>•</w:t>
      </w:r>
      <w:r w:rsidRPr="003E46F5">
        <w:rPr>
          <w:rFonts w:ascii="Times New Roman" w:hAnsi="Times New Roman" w:cs="Times New Roman"/>
          <w:sz w:val="24"/>
          <w:szCs w:val="24"/>
        </w:rPr>
        <w:tab/>
        <w:t>Izvještaj o prihodima i rashodima prema ekonomskoj klasifikaciji</w:t>
      </w:r>
    </w:p>
    <w:p w:rsidR="003E46F5" w:rsidRPr="003E46F5" w:rsidRDefault="003E46F5" w:rsidP="003E46F5">
      <w:pPr>
        <w:jc w:val="both"/>
        <w:rPr>
          <w:rFonts w:ascii="Times New Roman" w:hAnsi="Times New Roman" w:cs="Times New Roman"/>
          <w:sz w:val="24"/>
          <w:szCs w:val="24"/>
        </w:rPr>
      </w:pPr>
      <w:r w:rsidRPr="003E46F5">
        <w:rPr>
          <w:rFonts w:ascii="Times New Roman" w:hAnsi="Times New Roman" w:cs="Times New Roman"/>
          <w:sz w:val="24"/>
          <w:szCs w:val="24"/>
        </w:rPr>
        <w:t>•</w:t>
      </w:r>
      <w:r w:rsidRPr="003E46F5">
        <w:rPr>
          <w:rFonts w:ascii="Times New Roman" w:hAnsi="Times New Roman" w:cs="Times New Roman"/>
          <w:sz w:val="24"/>
          <w:szCs w:val="24"/>
        </w:rPr>
        <w:tab/>
        <w:t>Izvještaj o prihodima i rashodima prema izvorima financiranja</w:t>
      </w:r>
    </w:p>
    <w:p w:rsidR="003E46F5" w:rsidRPr="003E46F5" w:rsidRDefault="003E46F5" w:rsidP="003E46F5">
      <w:pPr>
        <w:jc w:val="both"/>
        <w:rPr>
          <w:rFonts w:ascii="Times New Roman" w:hAnsi="Times New Roman" w:cs="Times New Roman"/>
          <w:sz w:val="24"/>
          <w:szCs w:val="24"/>
        </w:rPr>
      </w:pPr>
      <w:r w:rsidRPr="003E46F5">
        <w:rPr>
          <w:rFonts w:ascii="Times New Roman" w:hAnsi="Times New Roman" w:cs="Times New Roman"/>
          <w:sz w:val="24"/>
          <w:szCs w:val="24"/>
        </w:rPr>
        <w:t>•</w:t>
      </w:r>
      <w:r w:rsidRPr="003E46F5">
        <w:rPr>
          <w:rFonts w:ascii="Times New Roman" w:hAnsi="Times New Roman" w:cs="Times New Roman"/>
          <w:sz w:val="24"/>
          <w:szCs w:val="24"/>
        </w:rPr>
        <w:tab/>
        <w:t>Izvještaj o  rashodima prema funkcijskoj klasifikaciji</w:t>
      </w:r>
    </w:p>
    <w:p w:rsidR="003E46F5" w:rsidRPr="003E46F5" w:rsidRDefault="003E46F5" w:rsidP="003E46F5">
      <w:pPr>
        <w:jc w:val="both"/>
        <w:rPr>
          <w:rFonts w:ascii="Times New Roman" w:hAnsi="Times New Roman" w:cs="Times New Roman"/>
          <w:sz w:val="24"/>
          <w:szCs w:val="24"/>
        </w:rPr>
      </w:pPr>
      <w:r w:rsidRPr="003E46F5">
        <w:rPr>
          <w:rFonts w:ascii="Times New Roman" w:hAnsi="Times New Roman" w:cs="Times New Roman"/>
          <w:sz w:val="24"/>
          <w:szCs w:val="24"/>
        </w:rPr>
        <w:t>Izvještaj o prihodima i rashodima prema ekonomskoj klasifikaciji daje nam usporedbu ostvarenja/izvršenja promatrane godine u odnosu na prethodnu godinu kao i uvid u ostvarenje financijskog plana u odnosu na tekući plan.</w:t>
      </w:r>
    </w:p>
    <w:p w:rsidR="00A83B7C" w:rsidRDefault="003E46F5" w:rsidP="003E46F5">
      <w:pPr>
        <w:jc w:val="both"/>
        <w:rPr>
          <w:rFonts w:ascii="Times New Roman" w:hAnsi="Times New Roman" w:cs="Times New Roman"/>
          <w:sz w:val="24"/>
          <w:szCs w:val="24"/>
        </w:rPr>
      </w:pPr>
      <w:r w:rsidRPr="003E46F5">
        <w:rPr>
          <w:rFonts w:ascii="Times New Roman" w:hAnsi="Times New Roman" w:cs="Times New Roman"/>
          <w:sz w:val="24"/>
          <w:szCs w:val="24"/>
        </w:rPr>
        <w:t xml:space="preserve">Prihodi ostvareni na godišnjoj razini 2024. godine iznose </w:t>
      </w:r>
      <w:r>
        <w:rPr>
          <w:rFonts w:ascii="Times New Roman" w:hAnsi="Times New Roman" w:cs="Times New Roman"/>
          <w:sz w:val="24"/>
          <w:szCs w:val="24"/>
        </w:rPr>
        <w:t>1.529.209,56</w:t>
      </w:r>
      <w:r w:rsidRPr="003E46F5">
        <w:rPr>
          <w:rFonts w:ascii="Times New Roman" w:hAnsi="Times New Roman" w:cs="Times New Roman"/>
          <w:sz w:val="24"/>
          <w:szCs w:val="24"/>
        </w:rPr>
        <w:t xml:space="preserve"> €, dok za isti period 2023. godine iznose </w:t>
      </w:r>
      <w:r>
        <w:rPr>
          <w:rFonts w:ascii="Times New Roman" w:hAnsi="Times New Roman" w:cs="Times New Roman"/>
          <w:sz w:val="24"/>
          <w:szCs w:val="24"/>
        </w:rPr>
        <w:t>1.206.033,27</w:t>
      </w:r>
      <w:r w:rsidRPr="003E46F5">
        <w:rPr>
          <w:rFonts w:ascii="Times New Roman" w:hAnsi="Times New Roman" w:cs="Times New Roman"/>
          <w:sz w:val="24"/>
          <w:szCs w:val="24"/>
        </w:rPr>
        <w:t xml:space="preserve"> € , odno</w:t>
      </w:r>
      <w:r>
        <w:rPr>
          <w:rFonts w:ascii="Times New Roman" w:hAnsi="Times New Roman" w:cs="Times New Roman"/>
          <w:sz w:val="24"/>
          <w:szCs w:val="24"/>
        </w:rPr>
        <w:t>sno prihodi su povećani za 26,80</w:t>
      </w:r>
      <w:r w:rsidRPr="003E46F5">
        <w:rPr>
          <w:rFonts w:ascii="Times New Roman" w:hAnsi="Times New Roman" w:cs="Times New Roman"/>
          <w:sz w:val="24"/>
          <w:szCs w:val="24"/>
        </w:rPr>
        <w:t xml:space="preserve"> % od čega se glavnina odnosi na pri</w:t>
      </w:r>
      <w:r>
        <w:rPr>
          <w:rFonts w:ascii="Times New Roman" w:hAnsi="Times New Roman" w:cs="Times New Roman"/>
          <w:sz w:val="24"/>
          <w:szCs w:val="24"/>
        </w:rPr>
        <w:t>hode iz nadležnog proračuna 671</w:t>
      </w:r>
      <w:r w:rsidRPr="003E46F5">
        <w:rPr>
          <w:rFonts w:ascii="Times New Roman" w:hAnsi="Times New Roman" w:cs="Times New Roman"/>
          <w:sz w:val="24"/>
          <w:szCs w:val="24"/>
        </w:rPr>
        <w:t>. Manji dio ostvaruje iz prihoda od pruženih usluga, što se odnosi na naknadu z</w:t>
      </w:r>
      <w:r>
        <w:rPr>
          <w:rFonts w:ascii="Times New Roman" w:hAnsi="Times New Roman" w:cs="Times New Roman"/>
          <w:sz w:val="24"/>
          <w:szCs w:val="24"/>
        </w:rPr>
        <w:t xml:space="preserve">a kopiranje spisa i najam prostora </w:t>
      </w:r>
      <w:r w:rsidRPr="003E46F5">
        <w:rPr>
          <w:rFonts w:ascii="Times New Roman" w:hAnsi="Times New Roman" w:cs="Times New Roman"/>
          <w:sz w:val="24"/>
          <w:szCs w:val="24"/>
        </w:rPr>
        <w:t xml:space="preserve">gdje je vidljivo </w:t>
      </w:r>
      <w:r>
        <w:rPr>
          <w:rFonts w:ascii="Times New Roman" w:hAnsi="Times New Roman" w:cs="Times New Roman"/>
          <w:sz w:val="24"/>
          <w:szCs w:val="24"/>
        </w:rPr>
        <w:t>smanjenje od 7,55%</w:t>
      </w:r>
      <w:r w:rsidRPr="003E46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odnosu na prethodno razdoblje koje je nastalo kao rezultat raskida ugovora o najmu s Tisak plus d.o.o.</w:t>
      </w:r>
    </w:p>
    <w:p w:rsidR="003E46F5" w:rsidRDefault="003E46F5" w:rsidP="003E4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3B33645" wp14:editId="1D35D9C6">
            <wp:extent cx="5003597" cy="1916582"/>
            <wp:effectExtent l="0" t="0" r="26035" b="26670"/>
            <wp:docPr id="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B46B6" w:rsidRPr="009B46B6" w:rsidRDefault="009B46B6" w:rsidP="009B46B6">
      <w:pPr>
        <w:rPr>
          <w:rFonts w:ascii="Times New Roman" w:hAnsi="Times New Roman" w:cs="Times New Roman"/>
          <w:sz w:val="24"/>
          <w:szCs w:val="24"/>
        </w:rPr>
      </w:pPr>
      <w:r w:rsidRPr="009B46B6">
        <w:rPr>
          <w:rFonts w:ascii="Times New Roman" w:hAnsi="Times New Roman" w:cs="Times New Roman"/>
          <w:sz w:val="24"/>
          <w:szCs w:val="24"/>
        </w:rPr>
        <w:lastRenderedPageBreak/>
        <w:t xml:space="preserve">Rashodi poslovanja izvršeni su u iznosu od </w:t>
      </w:r>
      <w:r>
        <w:rPr>
          <w:rFonts w:ascii="Times New Roman" w:hAnsi="Times New Roman" w:cs="Times New Roman"/>
          <w:sz w:val="24"/>
          <w:szCs w:val="24"/>
        </w:rPr>
        <w:t>1.527.164,73 €</w:t>
      </w:r>
      <w:r w:rsidRPr="009B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B6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9B46B6">
        <w:rPr>
          <w:rFonts w:ascii="Times New Roman" w:hAnsi="Times New Roman" w:cs="Times New Roman"/>
          <w:sz w:val="24"/>
          <w:szCs w:val="24"/>
        </w:rPr>
        <w:t xml:space="preserve"> što je </w:t>
      </w:r>
      <w:r>
        <w:rPr>
          <w:rFonts w:ascii="Times New Roman" w:hAnsi="Times New Roman" w:cs="Times New Roman"/>
          <w:sz w:val="24"/>
          <w:szCs w:val="24"/>
        </w:rPr>
        <w:t>26,63 %</w:t>
      </w:r>
      <w:r w:rsidRPr="009B46B6">
        <w:rPr>
          <w:rFonts w:ascii="Times New Roman" w:hAnsi="Times New Roman" w:cs="Times New Roman"/>
          <w:sz w:val="24"/>
          <w:szCs w:val="24"/>
        </w:rPr>
        <w:t>povećanje u odnosu na prethodno razdoblje.</w:t>
      </w:r>
    </w:p>
    <w:p w:rsidR="009B46B6" w:rsidRDefault="009B46B6" w:rsidP="009B46B6">
      <w:pPr>
        <w:rPr>
          <w:rFonts w:ascii="Times New Roman" w:hAnsi="Times New Roman" w:cs="Times New Roman"/>
          <w:sz w:val="24"/>
          <w:szCs w:val="24"/>
        </w:rPr>
      </w:pPr>
      <w:r w:rsidRPr="009B46B6">
        <w:rPr>
          <w:rFonts w:ascii="Times New Roman" w:hAnsi="Times New Roman" w:cs="Times New Roman"/>
          <w:sz w:val="24"/>
          <w:szCs w:val="24"/>
        </w:rPr>
        <w:t>U tablici koja slijedi daje se pregled izvršenih rashoda poslovanja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etkatablice"/>
        <w:tblW w:w="822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52"/>
        <w:gridCol w:w="2692"/>
        <w:gridCol w:w="709"/>
        <w:gridCol w:w="1559"/>
        <w:gridCol w:w="1559"/>
        <w:gridCol w:w="851"/>
      </w:tblGrid>
      <w:tr w:rsidR="009B46B6" w:rsidRPr="00E861AD" w:rsidTr="009B46B6">
        <w:tc>
          <w:tcPr>
            <w:tcW w:w="852" w:type="dxa"/>
            <w:vAlign w:val="center"/>
          </w:tcPr>
          <w:p w:rsidR="009B46B6" w:rsidRPr="00E861AD" w:rsidRDefault="009B46B6" w:rsidP="009B46B6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>Račun</w:t>
            </w:r>
          </w:p>
        </w:tc>
        <w:tc>
          <w:tcPr>
            <w:tcW w:w="2692" w:type="dxa"/>
            <w:vAlign w:val="center"/>
          </w:tcPr>
          <w:p w:rsidR="009B46B6" w:rsidRPr="00E861AD" w:rsidRDefault="009B46B6" w:rsidP="009B46B6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>Opis</w:t>
            </w:r>
          </w:p>
        </w:tc>
        <w:tc>
          <w:tcPr>
            <w:tcW w:w="709" w:type="dxa"/>
            <w:vAlign w:val="center"/>
          </w:tcPr>
          <w:p w:rsidR="009B46B6" w:rsidRPr="00E861AD" w:rsidRDefault="009B46B6" w:rsidP="009B46B6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>Šifra</w:t>
            </w:r>
          </w:p>
        </w:tc>
        <w:tc>
          <w:tcPr>
            <w:tcW w:w="1559" w:type="dxa"/>
            <w:vAlign w:val="center"/>
          </w:tcPr>
          <w:p w:rsidR="009B46B6" w:rsidRPr="00E861AD" w:rsidRDefault="009B46B6" w:rsidP="009B46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1559" w:type="dxa"/>
            <w:vAlign w:val="center"/>
          </w:tcPr>
          <w:p w:rsidR="009B46B6" w:rsidRPr="00E861AD" w:rsidRDefault="009B46B6" w:rsidP="009B46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51" w:type="dxa"/>
            <w:vAlign w:val="center"/>
          </w:tcPr>
          <w:p w:rsidR="009B46B6" w:rsidRPr="006C0E09" w:rsidRDefault="009B46B6" w:rsidP="009B4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E09">
              <w:rPr>
                <w:rFonts w:ascii="Arial" w:hAnsi="Arial" w:cs="Arial"/>
                <w:sz w:val="18"/>
                <w:szCs w:val="18"/>
              </w:rPr>
              <w:t>Indeks</w:t>
            </w:r>
          </w:p>
        </w:tc>
      </w:tr>
      <w:tr w:rsidR="009B46B6" w:rsidRPr="00E861AD" w:rsidTr="009B46B6">
        <w:tc>
          <w:tcPr>
            <w:tcW w:w="852" w:type="dxa"/>
            <w:vAlign w:val="center"/>
          </w:tcPr>
          <w:p w:rsidR="009B46B6" w:rsidRPr="009B46B6" w:rsidRDefault="009B46B6" w:rsidP="009B4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2" w:type="dxa"/>
            <w:vAlign w:val="center"/>
          </w:tcPr>
          <w:p w:rsidR="009B46B6" w:rsidRPr="009B46B6" w:rsidRDefault="009B46B6" w:rsidP="009B46B6">
            <w:pPr>
              <w:rPr>
                <w:rFonts w:ascii="Arial" w:hAnsi="Arial" w:cs="Arial"/>
                <w:sz w:val="20"/>
                <w:szCs w:val="20"/>
              </w:rPr>
            </w:pPr>
            <w:r w:rsidRPr="009B46B6">
              <w:rPr>
                <w:rFonts w:ascii="Arial" w:hAnsi="Arial" w:cs="Arial"/>
                <w:sz w:val="20"/>
                <w:szCs w:val="20"/>
              </w:rPr>
              <w:t>RASHODI POSLOVANJA</w:t>
            </w:r>
          </w:p>
        </w:tc>
        <w:tc>
          <w:tcPr>
            <w:tcW w:w="709" w:type="dxa"/>
            <w:vAlign w:val="center"/>
          </w:tcPr>
          <w:p w:rsidR="009B46B6" w:rsidRPr="009B46B6" w:rsidRDefault="009B46B6" w:rsidP="009B4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9B46B6" w:rsidRPr="009B46B6" w:rsidRDefault="009B46B6" w:rsidP="009B46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46B6">
              <w:rPr>
                <w:rFonts w:ascii="Arial" w:hAnsi="Arial" w:cs="Arial"/>
                <w:sz w:val="20"/>
                <w:szCs w:val="20"/>
              </w:rPr>
              <w:t>1.128.656,82</w:t>
            </w:r>
          </w:p>
        </w:tc>
        <w:tc>
          <w:tcPr>
            <w:tcW w:w="1559" w:type="dxa"/>
            <w:vAlign w:val="center"/>
          </w:tcPr>
          <w:p w:rsidR="009B46B6" w:rsidRPr="009B46B6" w:rsidRDefault="009B46B6" w:rsidP="009B46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46B6">
              <w:rPr>
                <w:rFonts w:ascii="Arial" w:hAnsi="Arial" w:cs="Arial"/>
                <w:sz w:val="20"/>
                <w:szCs w:val="20"/>
              </w:rPr>
              <w:t>1.1.410.873,24</w:t>
            </w:r>
          </w:p>
        </w:tc>
        <w:tc>
          <w:tcPr>
            <w:tcW w:w="851" w:type="dxa"/>
            <w:vAlign w:val="center"/>
          </w:tcPr>
          <w:p w:rsidR="009B46B6" w:rsidRPr="009B46B6" w:rsidRDefault="009B46B6" w:rsidP="009B46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46B6">
              <w:rPr>
                <w:rFonts w:ascii="Arial" w:hAnsi="Arial" w:cs="Arial"/>
                <w:sz w:val="18"/>
                <w:szCs w:val="18"/>
              </w:rPr>
              <w:t>125,00</w:t>
            </w:r>
          </w:p>
        </w:tc>
      </w:tr>
      <w:tr w:rsidR="009B46B6" w:rsidRPr="00E861AD" w:rsidTr="009B46B6">
        <w:tc>
          <w:tcPr>
            <w:tcW w:w="852" w:type="dxa"/>
            <w:vAlign w:val="center"/>
          </w:tcPr>
          <w:p w:rsidR="009B46B6" w:rsidRPr="009B46B6" w:rsidRDefault="009B46B6" w:rsidP="009B4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B6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692" w:type="dxa"/>
            <w:vAlign w:val="center"/>
          </w:tcPr>
          <w:p w:rsidR="009B46B6" w:rsidRPr="009B46B6" w:rsidRDefault="009B46B6" w:rsidP="009B46B6">
            <w:pPr>
              <w:rPr>
                <w:rFonts w:ascii="Arial" w:hAnsi="Arial" w:cs="Arial"/>
                <w:sz w:val="20"/>
                <w:szCs w:val="20"/>
              </w:rPr>
            </w:pPr>
            <w:r w:rsidRPr="009B46B6">
              <w:rPr>
                <w:rFonts w:ascii="Arial" w:hAnsi="Arial" w:cs="Arial"/>
                <w:sz w:val="20"/>
                <w:szCs w:val="20"/>
              </w:rPr>
              <w:t>Rashodi za zaposlene</w:t>
            </w:r>
          </w:p>
        </w:tc>
        <w:tc>
          <w:tcPr>
            <w:tcW w:w="709" w:type="dxa"/>
            <w:vAlign w:val="center"/>
          </w:tcPr>
          <w:p w:rsidR="009B46B6" w:rsidRPr="009B46B6" w:rsidRDefault="009B46B6" w:rsidP="009B4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B6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559" w:type="dxa"/>
            <w:vAlign w:val="center"/>
          </w:tcPr>
          <w:p w:rsidR="009B46B6" w:rsidRPr="009B46B6" w:rsidRDefault="009B46B6" w:rsidP="009B46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46B6">
              <w:rPr>
                <w:rFonts w:ascii="Arial" w:hAnsi="Arial" w:cs="Arial"/>
                <w:sz w:val="20"/>
                <w:szCs w:val="20"/>
              </w:rPr>
              <w:t>900.124,69</w:t>
            </w:r>
          </w:p>
        </w:tc>
        <w:tc>
          <w:tcPr>
            <w:tcW w:w="1559" w:type="dxa"/>
            <w:vAlign w:val="center"/>
          </w:tcPr>
          <w:p w:rsidR="009B46B6" w:rsidRPr="009B46B6" w:rsidRDefault="009B46B6" w:rsidP="009B46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46B6">
              <w:rPr>
                <w:rFonts w:ascii="Arial" w:hAnsi="Arial" w:cs="Arial"/>
                <w:sz w:val="20"/>
                <w:szCs w:val="20"/>
              </w:rPr>
              <w:t>1.208,567,87</w:t>
            </w:r>
          </w:p>
        </w:tc>
        <w:tc>
          <w:tcPr>
            <w:tcW w:w="851" w:type="dxa"/>
            <w:vAlign w:val="center"/>
          </w:tcPr>
          <w:p w:rsidR="009B46B6" w:rsidRPr="009B46B6" w:rsidRDefault="009B46B6" w:rsidP="009B46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46B6">
              <w:rPr>
                <w:rFonts w:ascii="Arial" w:hAnsi="Arial" w:cs="Arial"/>
                <w:sz w:val="18"/>
                <w:szCs w:val="18"/>
              </w:rPr>
              <w:t>134,3</w:t>
            </w:r>
            <w:r w:rsidRPr="009B46B6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B46B6" w:rsidRPr="00E861AD" w:rsidTr="009B46B6">
        <w:tc>
          <w:tcPr>
            <w:tcW w:w="852" w:type="dxa"/>
            <w:vAlign w:val="center"/>
          </w:tcPr>
          <w:p w:rsidR="009B46B6" w:rsidRPr="009B46B6" w:rsidRDefault="009B46B6" w:rsidP="009B4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B6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692" w:type="dxa"/>
            <w:vAlign w:val="center"/>
          </w:tcPr>
          <w:p w:rsidR="009B46B6" w:rsidRPr="009B46B6" w:rsidRDefault="009B46B6" w:rsidP="009B46B6">
            <w:pPr>
              <w:rPr>
                <w:rFonts w:ascii="Arial" w:hAnsi="Arial" w:cs="Arial"/>
                <w:sz w:val="20"/>
                <w:szCs w:val="20"/>
              </w:rPr>
            </w:pPr>
            <w:r w:rsidRPr="009B46B6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709" w:type="dxa"/>
            <w:vAlign w:val="center"/>
          </w:tcPr>
          <w:p w:rsidR="009B46B6" w:rsidRPr="009B46B6" w:rsidRDefault="009B46B6" w:rsidP="009B4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B6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559" w:type="dxa"/>
            <w:vAlign w:val="center"/>
          </w:tcPr>
          <w:p w:rsidR="009B46B6" w:rsidRPr="009B46B6" w:rsidRDefault="009B46B6" w:rsidP="009B46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46B6">
              <w:rPr>
                <w:rFonts w:ascii="Arial" w:hAnsi="Arial" w:cs="Arial"/>
                <w:sz w:val="20"/>
                <w:szCs w:val="20"/>
              </w:rPr>
              <w:t>227.834,18</w:t>
            </w:r>
          </w:p>
        </w:tc>
        <w:tc>
          <w:tcPr>
            <w:tcW w:w="1559" w:type="dxa"/>
            <w:vAlign w:val="center"/>
          </w:tcPr>
          <w:p w:rsidR="009B46B6" w:rsidRPr="009B46B6" w:rsidRDefault="009B46B6" w:rsidP="009B46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46B6">
              <w:rPr>
                <w:rFonts w:ascii="Arial" w:hAnsi="Arial" w:cs="Arial"/>
                <w:sz w:val="20"/>
                <w:szCs w:val="20"/>
              </w:rPr>
              <w:t>201.650,42</w:t>
            </w:r>
          </w:p>
        </w:tc>
        <w:tc>
          <w:tcPr>
            <w:tcW w:w="851" w:type="dxa"/>
            <w:vAlign w:val="center"/>
          </w:tcPr>
          <w:p w:rsidR="009B46B6" w:rsidRPr="009B46B6" w:rsidRDefault="009B46B6" w:rsidP="009B46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46B6">
              <w:rPr>
                <w:rFonts w:ascii="Arial" w:hAnsi="Arial" w:cs="Arial"/>
                <w:sz w:val="18"/>
                <w:szCs w:val="18"/>
              </w:rPr>
              <w:t>88,51</w:t>
            </w:r>
          </w:p>
        </w:tc>
      </w:tr>
      <w:tr w:rsidR="009B46B6" w:rsidRPr="00E861AD" w:rsidTr="009B46B6">
        <w:tc>
          <w:tcPr>
            <w:tcW w:w="852" w:type="dxa"/>
            <w:vAlign w:val="center"/>
          </w:tcPr>
          <w:p w:rsidR="009B46B6" w:rsidRPr="009B46B6" w:rsidRDefault="009B46B6" w:rsidP="009B4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B6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692" w:type="dxa"/>
            <w:vAlign w:val="center"/>
          </w:tcPr>
          <w:p w:rsidR="009B46B6" w:rsidRPr="009B46B6" w:rsidRDefault="009B46B6" w:rsidP="009B46B6">
            <w:pPr>
              <w:rPr>
                <w:rFonts w:ascii="Arial" w:hAnsi="Arial" w:cs="Arial"/>
                <w:sz w:val="20"/>
                <w:szCs w:val="20"/>
              </w:rPr>
            </w:pPr>
            <w:r w:rsidRPr="009B46B6">
              <w:rPr>
                <w:rFonts w:ascii="Arial" w:hAnsi="Arial" w:cs="Arial"/>
                <w:sz w:val="20"/>
                <w:szCs w:val="20"/>
              </w:rPr>
              <w:t>Financijski rashodi</w:t>
            </w:r>
          </w:p>
        </w:tc>
        <w:tc>
          <w:tcPr>
            <w:tcW w:w="709" w:type="dxa"/>
            <w:vAlign w:val="center"/>
          </w:tcPr>
          <w:p w:rsidR="009B46B6" w:rsidRPr="009B46B6" w:rsidRDefault="009B46B6" w:rsidP="009B4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B6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559" w:type="dxa"/>
            <w:vAlign w:val="center"/>
          </w:tcPr>
          <w:p w:rsidR="009B46B6" w:rsidRPr="009B46B6" w:rsidRDefault="009B46B6" w:rsidP="009B46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46B6">
              <w:rPr>
                <w:rFonts w:ascii="Arial" w:hAnsi="Arial" w:cs="Arial"/>
                <w:sz w:val="20"/>
                <w:szCs w:val="20"/>
              </w:rPr>
              <w:t>697,95</w:t>
            </w:r>
          </w:p>
        </w:tc>
        <w:tc>
          <w:tcPr>
            <w:tcW w:w="1559" w:type="dxa"/>
            <w:vAlign w:val="center"/>
          </w:tcPr>
          <w:p w:rsidR="009B46B6" w:rsidRPr="009B46B6" w:rsidRDefault="009B46B6" w:rsidP="009B46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46B6">
              <w:rPr>
                <w:rFonts w:ascii="Arial" w:hAnsi="Arial" w:cs="Arial"/>
                <w:sz w:val="20"/>
                <w:szCs w:val="20"/>
              </w:rPr>
              <w:t>654,95</w:t>
            </w:r>
          </w:p>
        </w:tc>
        <w:tc>
          <w:tcPr>
            <w:tcW w:w="851" w:type="dxa"/>
            <w:vAlign w:val="center"/>
          </w:tcPr>
          <w:p w:rsidR="009B46B6" w:rsidRPr="009B46B6" w:rsidRDefault="009B46B6" w:rsidP="009B46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46B6">
              <w:rPr>
                <w:rFonts w:ascii="Arial" w:hAnsi="Arial" w:cs="Arial"/>
                <w:sz w:val="18"/>
                <w:szCs w:val="18"/>
              </w:rPr>
              <w:t>93,84</w:t>
            </w:r>
          </w:p>
        </w:tc>
      </w:tr>
      <w:tr w:rsidR="009B46B6" w:rsidRPr="00E861AD" w:rsidTr="009B46B6">
        <w:tc>
          <w:tcPr>
            <w:tcW w:w="852" w:type="dxa"/>
            <w:vAlign w:val="center"/>
          </w:tcPr>
          <w:p w:rsidR="009B46B6" w:rsidRPr="009B46B6" w:rsidRDefault="009B46B6" w:rsidP="009B4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2" w:type="dxa"/>
            <w:vAlign w:val="center"/>
          </w:tcPr>
          <w:p w:rsidR="009B46B6" w:rsidRPr="009B46B6" w:rsidRDefault="009B46B6" w:rsidP="009B46B6">
            <w:pPr>
              <w:rPr>
                <w:rFonts w:ascii="Arial" w:hAnsi="Arial" w:cs="Arial"/>
                <w:sz w:val="20"/>
                <w:szCs w:val="20"/>
              </w:rPr>
            </w:pPr>
            <w:r w:rsidRPr="009B46B6">
              <w:rPr>
                <w:rFonts w:ascii="Arial" w:hAnsi="Arial" w:cs="Arial"/>
                <w:sz w:val="20"/>
                <w:szCs w:val="20"/>
              </w:rPr>
              <w:t>RASHODI ZA NABAVU NEFINANCIJSKE IMOVINE</w:t>
            </w:r>
          </w:p>
        </w:tc>
        <w:tc>
          <w:tcPr>
            <w:tcW w:w="709" w:type="dxa"/>
            <w:vAlign w:val="center"/>
          </w:tcPr>
          <w:p w:rsidR="009B46B6" w:rsidRPr="009B46B6" w:rsidRDefault="009B46B6" w:rsidP="009B4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9B46B6" w:rsidRPr="009B46B6" w:rsidRDefault="009B46B6" w:rsidP="009B46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46B6">
              <w:rPr>
                <w:rFonts w:ascii="Arial" w:hAnsi="Arial" w:cs="Arial"/>
                <w:sz w:val="20"/>
                <w:szCs w:val="20"/>
              </w:rPr>
              <w:t>77.376,45</w:t>
            </w:r>
          </w:p>
        </w:tc>
        <w:tc>
          <w:tcPr>
            <w:tcW w:w="1559" w:type="dxa"/>
            <w:vAlign w:val="center"/>
          </w:tcPr>
          <w:p w:rsidR="009B46B6" w:rsidRPr="009B46B6" w:rsidRDefault="009B46B6" w:rsidP="009B46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46B6">
              <w:rPr>
                <w:rFonts w:ascii="Arial" w:hAnsi="Arial" w:cs="Arial"/>
                <w:sz w:val="20"/>
                <w:szCs w:val="20"/>
              </w:rPr>
              <w:t>116.291,49</w:t>
            </w:r>
          </w:p>
        </w:tc>
        <w:tc>
          <w:tcPr>
            <w:tcW w:w="851" w:type="dxa"/>
            <w:vAlign w:val="center"/>
          </w:tcPr>
          <w:p w:rsidR="009B46B6" w:rsidRPr="009B46B6" w:rsidRDefault="009B46B6" w:rsidP="009B46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46B6">
              <w:rPr>
                <w:rFonts w:ascii="Arial" w:hAnsi="Arial" w:cs="Arial"/>
                <w:sz w:val="18"/>
                <w:szCs w:val="18"/>
              </w:rPr>
              <w:t>150,29</w:t>
            </w:r>
          </w:p>
        </w:tc>
      </w:tr>
      <w:tr w:rsidR="009B46B6" w:rsidRPr="00E861AD" w:rsidTr="009B46B6">
        <w:tc>
          <w:tcPr>
            <w:tcW w:w="852" w:type="dxa"/>
            <w:vAlign w:val="center"/>
          </w:tcPr>
          <w:p w:rsidR="009B46B6" w:rsidRPr="009B46B6" w:rsidRDefault="009B46B6" w:rsidP="009B4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692" w:type="dxa"/>
            <w:vAlign w:val="center"/>
          </w:tcPr>
          <w:p w:rsidR="009B46B6" w:rsidRPr="009B46B6" w:rsidRDefault="009B46B6" w:rsidP="009B4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Rashodi za nabavu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proi</w:t>
            </w:r>
            <w:r w:rsidR="00C63946">
              <w:rPr>
                <w:rFonts w:ascii="Arial" w:hAnsi="Arial" w:cs="Arial"/>
                <w:sz w:val="20"/>
                <w:szCs w:val="20"/>
              </w:rPr>
              <w:t>zv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dugotrajne imovine</w:t>
            </w:r>
          </w:p>
        </w:tc>
        <w:tc>
          <w:tcPr>
            <w:tcW w:w="709" w:type="dxa"/>
            <w:vAlign w:val="center"/>
          </w:tcPr>
          <w:p w:rsidR="009B46B6" w:rsidRPr="009B46B6" w:rsidRDefault="00C63946" w:rsidP="009B4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559" w:type="dxa"/>
            <w:vAlign w:val="center"/>
          </w:tcPr>
          <w:p w:rsidR="009B46B6" w:rsidRPr="009B46B6" w:rsidRDefault="00C63946" w:rsidP="009B46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5.261,45</w:t>
            </w:r>
          </w:p>
        </w:tc>
        <w:tc>
          <w:tcPr>
            <w:tcW w:w="1559" w:type="dxa"/>
            <w:vAlign w:val="center"/>
          </w:tcPr>
          <w:p w:rsidR="009B46B6" w:rsidRPr="009B46B6" w:rsidRDefault="00C63946" w:rsidP="009B46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5.416,49</w:t>
            </w:r>
          </w:p>
        </w:tc>
        <w:tc>
          <w:tcPr>
            <w:tcW w:w="851" w:type="dxa"/>
            <w:vAlign w:val="center"/>
          </w:tcPr>
          <w:p w:rsidR="009B46B6" w:rsidRPr="009B46B6" w:rsidRDefault="00C63946" w:rsidP="009B46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102,95</w:t>
            </w:r>
          </w:p>
        </w:tc>
      </w:tr>
      <w:tr w:rsidR="009B46B6" w:rsidRPr="00E861AD" w:rsidTr="009B46B6">
        <w:tc>
          <w:tcPr>
            <w:tcW w:w="852" w:type="dxa"/>
            <w:vAlign w:val="center"/>
          </w:tcPr>
          <w:p w:rsidR="009B46B6" w:rsidRDefault="009B46B6" w:rsidP="009B4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692" w:type="dxa"/>
            <w:vAlign w:val="center"/>
          </w:tcPr>
          <w:p w:rsidR="009B46B6" w:rsidRPr="009B46B6" w:rsidRDefault="00C63946" w:rsidP="009B4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dodatna ulaganja</w:t>
            </w:r>
          </w:p>
        </w:tc>
        <w:tc>
          <w:tcPr>
            <w:tcW w:w="709" w:type="dxa"/>
            <w:vAlign w:val="center"/>
          </w:tcPr>
          <w:p w:rsidR="009B46B6" w:rsidRPr="009B46B6" w:rsidRDefault="00C63946" w:rsidP="009B4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559" w:type="dxa"/>
            <w:vAlign w:val="center"/>
          </w:tcPr>
          <w:p w:rsidR="009B46B6" w:rsidRPr="009B46B6" w:rsidRDefault="00C63946" w:rsidP="009B46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72.115,00</w:t>
            </w:r>
          </w:p>
        </w:tc>
        <w:tc>
          <w:tcPr>
            <w:tcW w:w="1559" w:type="dxa"/>
            <w:vAlign w:val="center"/>
          </w:tcPr>
          <w:p w:rsidR="009B46B6" w:rsidRPr="009B46B6" w:rsidRDefault="00C63946" w:rsidP="009B46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110.875,00</w:t>
            </w:r>
          </w:p>
        </w:tc>
        <w:tc>
          <w:tcPr>
            <w:tcW w:w="851" w:type="dxa"/>
            <w:vAlign w:val="center"/>
          </w:tcPr>
          <w:p w:rsidR="009B46B6" w:rsidRPr="009B46B6" w:rsidRDefault="00C63946" w:rsidP="009B46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153,75</w:t>
            </w:r>
          </w:p>
        </w:tc>
      </w:tr>
    </w:tbl>
    <w:p w:rsidR="009B46B6" w:rsidRDefault="009B46B6" w:rsidP="009B46B6">
      <w:pPr>
        <w:rPr>
          <w:rFonts w:ascii="Times New Roman" w:hAnsi="Times New Roman" w:cs="Times New Roman"/>
          <w:sz w:val="24"/>
          <w:szCs w:val="24"/>
        </w:rPr>
      </w:pPr>
    </w:p>
    <w:p w:rsidR="009B46B6" w:rsidRDefault="00C63946" w:rsidP="00C63946">
      <w:pPr>
        <w:jc w:val="both"/>
        <w:rPr>
          <w:rFonts w:ascii="Times New Roman" w:hAnsi="Times New Roman" w:cs="Times New Roman"/>
          <w:sz w:val="24"/>
          <w:szCs w:val="24"/>
        </w:rPr>
      </w:pPr>
      <w:r w:rsidRPr="00C63946">
        <w:rPr>
          <w:rFonts w:ascii="Times New Roman" w:hAnsi="Times New Roman" w:cs="Times New Roman"/>
          <w:sz w:val="24"/>
          <w:szCs w:val="24"/>
        </w:rPr>
        <w:t>Rashodi za zaposlene ostvareni za 34,3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63946">
        <w:rPr>
          <w:rFonts w:ascii="Times New Roman" w:hAnsi="Times New Roman" w:cs="Times New Roman"/>
          <w:sz w:val="24"/>
          <w:szCs w:val="24"/>
        </w:rPr>
        <w:t xml:space="preserve"> % više u odnosu na prethodno razdoblje slijedom promjene koeficijenta i osnovice za izračun plaće državnih službenika i namještenika i povećanja plaće pravosudnih dužnosnika. Uvećane su i naknade za prekovremeni rad </w:t>
      </w:r>
      <w:r>
        <w:rPr>
          <w:rFonts w:ascii="Times New Roman" w:hAnsi="Times New Roman" w:cs="Times New Roman"/>
          <w:sz w:val="24"/>
          <w:szCs w:val="24"/>
        </w:rPr>
        <w:t>pravosudnih dužnosnika. P</w:t>
      </w:r>
      <w:r w:rsidRPr="00C63946">
        <w:rPr>
          <w:rFonts w:ascii="Times New Roman" w:hAnsi="Times New Roman" w:cs="Times New Roman"/>
          <w:sz w:val="24"/>
          <w:szCs w:val="24"/>
        </w:rPr>
        <w:t xml:space="preserve">ovećanje </w:t>
      </w:r>
      <w:r>
        <w:rPr>
          <w:rFonts w:ascii="Times New Roman" w:hAnsi="Times New Roman" w:cs="Times New Roman"/>
          <w:sz w:val="24"/>
          <w:szCs w:val="24"/>
        </w:rPr>
        <w:t xml:space="preserve"> se bilježi i na</w:t>
      </w:r>
      <w:r w:rsidRPr="00C63946">
        <w:rPr>
          <w:rFonts w:ascii="Times New Roman" w:hAnsi="Times New Roman" w:cs="Times New Roman"/>
          <w:sz w:val="24"/>
          <w:szCs w:val="24"/>
        </w:rPr>
        <w:t xml:space="preserve"> šifri 312 Ostali rashodi za zaposlene slijedom izmjene Zakona o plaći i drugim materijalnim pravima pravosudnih dužnosnika čime im je priznat dio materijalnih prava jednak službenicima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3946" w:rsidRPr="00C63946" w:rsidRDefault="00C63946" w:rsidP="00C63946">
      <w:pPr>
        <w:jc w:val="both"/>
        <w:rPr>
          <w:rFonts w:ascii="Times New Roman" w:hAnsi="Times New Roman" w:cs="Times New Roman"/>
          <w:sz w:val="24"/>
          <w:szCs w:val="24"/>
        </w:rPr>
      </w:pPr>
      <w:r w:rsidRPr="00C63946">
        <w:rPr>
          <w:rFonts w:ascii="Times New Roman" w:hAnsi="Times New Roman" w:cs="Times New Roman"/>
          <w:sz w:val="24"/>
          <w:szCs w:val="24"/>
        </w:rPr>
        <w:t>Materijalni rashodi bilježe smanjenje u odnosu na prethodno razdoblje. Odstupanja su zabilježena na:</w:t>
      </w:r>
    </w:p>
    <w:p w:rsidR="00C63946" w:rsidRPr="00C63946" w:rsidRDefault="00C63946" w:rsidP="00C6394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946">
        <w:rPr>
          <w:rFonts w:ascii="Times New Roman" w:hAnsi="Times New Roman" w:cs="Times New Roman"/>
          <w:sz w:val="24"/>
          <w:szCs w:val="24"/>
        </w:rPr>
        <w:t xml:space="preserve">Oznaka </w:t>
      </w:r>
      <w:r w:rsidRPr="00C63946">
        <w:rPr>
          <w:rFonts w:ascii="Times New Roman" w:hAnsi="Times New Roman" w:cs="Times New Roman"/>
          <w:sz w:val="24"/>
          <w:szCs w:val="24"/>
        </w:rPr>
        <w:t>3224 – Materijal i dijelovi za tekuće i investicijsko održavanje – kroz prethodna razdoblja vidljiva tendencija povećanja troškova uslijed dotrajalosti građevine, opreme i automobila</w:t>
      </w:r>
    </w:p>
    <w:p w:rsidR="00C63946" w:rsidRPr="00C63946" w:rsidRDefault="00C63946" w:rsidP="00C6394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946">
        <w:rPr>
          <w:rFonts w:ascii="Times New Roman" w:hAnsi="Times New Roman" w:cs="Times New Roman"/>
          <w:sz w:val="24"/>
          <w:szCs w:val="24"/>
        </w:rPr>
        <w:t>Oznaka</w:t>
      </w:r>
      <w:r w:rsidRPr="00C63946">
        <w:rPr>
          <w:rFonts w:ascii="Times New Roman" w:hAnsi="Times New Roman" w:cs="Times New Roman"/>
          <w:sz w:val="24"/>
          <w:szCs w:val="24"/>
        </w:rPr>
        <w:t xml:space="preserve"> 3231- Usluge telefona, pošte i prijevoza – u prethodnoj godini obim posla je bio značajno smanjen uslijed štrajka pravosudnih dužnosnika i državnih službenika te povećanje na ovim pozicijama odnosi se na redovan rad bez prekida.</w:t>
      </w:r>
    </w:p>
    <w:p w:rsidR="00C63946" w:rsidRPr="00C63946" w:rsidRDefault="00C63946" w:rsidP="00C6394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946">
        <w:rPr>
          <w:rFonts w:ascii="Times New Roman" w:hAnsi="Times New Roman" w:cs="Times New Roman"/>
          <w:sz w:val="24"/>
          <w:szCs w:val="24"/>
        </w:rPr>
        <w:t>Oznaka</w:t>
      </w:r>
      <w:r w:rsidRPr="00C63946">
        <w:rPr>
          <w:rFonts w:ascii="Times New Roman" w:hAnsi="Times New Roman" w:cs="Times New Roman"/>
          <w:sz w:val="24"/>
          <w:szCs w:val="24"/>
        </w:rPr>
        <w:t xml:space="preserve"> 3236 – Zdravstvene usluge – povećanje u odnosu na prethodno razdoblje odnosi se na rast cijena pregleda pri zapošljavanju kao i cijene sistematskih pregleda zaposlenih sukladno Kolektivnom ugovoru. Također izmjenama Zakona o plaći i drugim materijalnim pravima pravosudnih dužnosnika isti su stekli pravo na sistematski pregled.</w:t>
      </w:r>
    </w:p>
    <w:p w:rsidR="00C63946" w:rsidRDefault="00C63946" w:rsidP="00C6394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946">
        <w:rPr>
          <w:rFonts w:ascii="Times New Roman" w:hAnsi="Times New Roman" w:cs="Times New Roman"/>
          <w:sz w:val="24"/>
          <w:szCs w:val="24"/>
        </w:rPr>
        <w:t>Oznaka</w:t>
      </w:r>
      <w:r w:rsidRPr="00C63946">
        <w:rPr>
          <w:rFonts w:ascii="Times New Roman" w:hAnsi="Times New Roman" w:cs="Times New Roman"/>
          <w:sz w:val="24"/>
          <w:szCs w:val="24"/>
        </w:rPr>
        <w:t xml:space="preserve"> 3237- Intelektualne i osobne usluge- u referentnom razdoblju prethodne godine u obzir treba uzeti činjenicu višemjesečnog štrajka uslijed kojega je i broj Rješenja za isplate naknada intelektualnih usluga znatno smanjen te ne odražava stvarno stanje.</w:t>
      </w:r>
    </w:p>
    <w:p w:rsidR="00A83B7C" w:rsidRDefault="00890265" w:rsidP="008902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oznakama rashoda za nabavu nefinancijske imovine bilježi se povećanje</w:t>
      </w:r>
      <w:r w:rsidRPr="00890265">
        <w:rPr>
          <w:rFonts w:ascii="Times New Roman" w:hAnsi="Times New Roman" w:cs="Times New Roman"/>
          <w:sz w:val="24"/>
          <w:szCs w:val="24"/>
        </w:rPr>
        <w:t xml:space="preserve"> u odnosu na prethodnu godinu </w:t>
      </w:r>
      <w:r>
        <w:rPr>
          <w:rFonts w:ascii="Times New Roman" w:hAnsi="Times New Roman" w:cs="Times New Roman"/>
          <w:sz w:val="24"/>
          <w:szCs w:val="24"/>
        </w:rPr>
        <w:t xml:space="preserve">koje se odnosi </w:t>
      </w:r>
      <w:r w:rsidRPr="00890265">
        <w:rPr>
          <w:rFonts w:ascii="Times New Roman" w:hAnsi="Times New Roman" w:cs="Times New Roman"/>
          <w:sz w:val="24"/>
          <w:szCs w:val="24"/>
        </w:rPr>
        <w:t>na dodatna ulaganja na građevinskim objektima. U sjedištu suda sanirani su i obnovljeni sanitarni čvorovi i kupljene su nove klupe za čekaonice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1540" w:rsidRDefault="00E21540" w:rsidP="00056B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1540" w:rsidRDefault="00E21540" w:rsidP="00E215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674413" cy="2055571"/>
            <wp:effectExtent l="0" t="0" r="12065" b="20955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21540" w:rsidRDefault="00E215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Udio izvršenih rashoda u odnosu na tekući plan iznosi </w:t>
      </w:r>
      <w:r w:rsidR="00890265">
        <w:rPr>
          <w:rFonts w:ascii="Times New Roman" w:hAnsi="Times New Roman" w:cs="Times New Roman"/>
          <w:sz w:val="24"/>
          <w:szCs w:val="24"/>
        </w:rPr>
        <w:t>97,24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7806BE" w:rsidRDefault="007806BE">
      <w:pPr>
        <w:rPr>
          <w:rFonts w:ascii="Times New Roman" w:hAnsi="Times New Roman" w:cs="Times New Roman"/>
          <w:sz w:val="24"/>
          <w:szCs w:val="24"/>
        </w:rPr>
      </w:pPr>
    </w:p>
    <w:p w:rsidR="007806BE" w:rsidRPr="007806BE" w:rsidRDefault="007806BE" w:rsidP="007806BE">
      <w:pPr>
        <w:rPr>
          <w:rFonts w:ascii="Times New Roman" w:hAnsi="Times New Roman" w:cs="Times New Roman"/>
          <w:sz w:val="24"/>
          <w:szCs w:val="24"/>
        </w:rPr>
      </w:pPr>
      <w:r w:rsidRPr="007806BE">
        <w:rPr>
          <w:rFonts w:ascii="Times New Roman" w:hAnsi="Times New Roman" w:cs="Times New Roman"/>
          <w:sz w:val="24"/>
          <w:szCs w:val="24"/>
        </w:rPr>
        <w:t>Izvještaj o prihodima i rashodima prema izvorima financiranja</w:t>
      </w:r>
      <w:r>
        <w:rPr>
          <w:rFonts w:ascii="Times New Roman" w:hAnsi="Times New Roman" w:cs="Times New Roman"/>
          <w:sz w:val="24"/>
          <w:szCs w:val="24"/>
        </w:rPr>
        <w:t xml:space="preserve"> upućuje nas da se glavnina prihoda ostvaruje</w:t>
      </w:r>
      <w:r w:rsidRPr="007806BE">
        <w:rPr>
          <w:rFonts w:ascii="Times New Roman" w:hAnsi="Times New Roman" w:cs="Times New Roman"/>
          <w:sz w:val="24"/>
          <w:szCs w:val="24"/>
        </w:rPr>
        <w:t xml:space="preserve"> na poziciji Opći prihodi i primici, a samo jedan mali dio u okviru vlastitih prihoda (usluge kopiranja</w:t>
      </w:r>
      <w:r>
        <w:rPr>
          <w:rFonts w:ascii="Times New Roman" w:hAnsi="Times New Roman" w:cs="Times New Roman"/>
          <w:sz w:val="24"/>
          <w:szCs w:val="24"/>
        </w:rPr>
        <w:t xml:space="preserve"> i najma prostora</w:t>
      </w:r>
      <w:r w:rsidRPr="007806BE">
        <w:rPr>
          <w:rFonts w:ascii="Times New Roman" w:hAnsi="Times New Roman" w:cs="Times New Roman"/>
          <w:sz w:val="24"/>
          <w:szCs w:val="24"/>
        </w:rPr>
        <w:t>).</w:t>
      </w:r>
    </w:p>
    <w:p w:rsidR="007806BE" w:rsidRPr="007806BE" w:rsidRDefault="007806BE" w:rsidP="007806BE">
      <w:pPr>
        <w:rPr>
          <w:rFonts w:ascii="Times New Roman" w:hAnsi="Times New Roman" w:cs="Times New Roman"/>
          <w:sz w:val="24"/>
          <w:szCs w:val="24"/>
        </w:rPr>
      </w:pPr>
      <w:r w:rsidRPr="007806BE">
        <w:rPr>
          <w:rFonts w:ascii="Times New Roman" w:hAnsi="Times New Roman" w:cs="Times New Roman"/>
          <w:sz w:val="24"/>
          <w:szCs w:val="24"/>
        </w:rPr>
        <w:t>Izvještaj o  rashodima prema funkcijsko</w:t>
      </w:r>
      <w:r>
        <w:rPr>
          <w:rFonts w:ascii="Times New Roman" w:hAnsi="Times New Roman" w:cs="Times New Roman"/>
          <w:sz w:val="24"/>
          <w:szCs w:val="24"/>
        </w:rPr>
        <w:t xml:space="preserve">j klasifikaciji - </w:t>
      </w:r>
      <w:r w:rsidRPr="007806BE">
        <w:rPr>
          <w:rFonts w:ascii="Times New Roman" w:hAnsi="Times New Roman" w:cs="Times New Roman"/>
          <w:sz w:val="24"/>
          <w:szCs w:val="24"/>
        </w:rPr>
        <w:t>Ukupni rashodi odnose se na javni red i sigurnost, odnosno sudove.</w:t>
      </w:r>
    </w:p>
    <w:p w:rsidR="007806BE" w:rsidRPr="007806BE" w:rsidRDefault="007806BE" w:rsidP="007806BE">
      <w:pPr>
        <w:rPr>
          <w:rFonts w:ascii="Times New Roman" w:hAnsi="Times New Roman" w:cs="Times New Roman"/>
          <w:sz w:val="24"/>
          <w:szCs w:val="24"/>
        </w:rPr>
      </w:pPr>
    </w:p>
    <w:p w:rsidR="007806BE" w:rsidRPr="007806BE" w:rsidRDefault="007806BE" w:rsidP="007806BE">
      <w:pPr>
        <w:rPr>
          <w:rFonts w:ascii="Times New Roman" w:hAnsi="Times New Roman" w:cs="Times New Roman"/>
          <w:sz w:val="24"/>
          <w:szCs w:val="24"/>
        </w:rPr>
      </w:pPr>
      <w:r w:rsidRPr="007806BE">
        <w:rPr>
          <w:rFonts w:ascii="Times New Roman" w:hAnsi="Times New Roman" w:cs="Times New Roman"/>
          <w:sz w:val="24"/>
          <w:szCs w:val="24"/>
        </w:rPr>
        <w:t>O</w:t>
      </w:r>
      <w:r w:rsidRPr="007806BE">
        <w:rPr>
          <w:rFonts w:ascii="Times New Roman" w:hAnsi="Times New Roman" w:cs="Times New Roman"/>
          <w:b/>
          <w:i/>
          <w:sz w:val="24"/>
          <w:szCs w:val="24"/>
        </w:rPr>
        <w:t>BRAZLOŽENJE POSEBNOG DIJELA IZVRŠENJA FINANCIJSKOG PLANA</w:t>
      </w:r>
    </w:p>
    <w:p w:rsidR="00B533AB" w:rsidRDefault="007806BE" w:rsidP="007806BE">
      <w:pPr>
        <w:rPr>
          <w:rFonts w:ascii="Times New Roman" w:hAnsi="Times New Roman" w:cs="Times New Roman"/>
          <w:sz w:val="24"/>
          <w:szCs w:val="24"/>
        </w:rPr>
      </w:pPr>
      <w:r w:rsidRPr="007806BE">
        <w:rPr>
          <w:rFonts w:ascii="Times New Roman" w:hAnsi="Times New Roman" w:cs="Times New Roman"/>
          <w:sz w:val="24"/>
          <w:szCs w:val="24"/>
        </w:rPr>
        <w:t>U posebnom dijelu dan je detaljan uvid u godišnje izv</w:t>
      </w:r>
      <w:r>
        <w:rPr>
          <w:rFonts w:ascii="Times New Roman" w:hAnsi="Times New Roman" w:cs="Times New Roman"/>
          <w:sz w:val="24"/>
          <w:szCs w:val="24"/>
        </w:rPr>
        <w:t xml:space="preserve">ršenje u odnosu na tekući plan po pojedinim pozicijama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plana. </w:t>
      </w:r>
      <w:bookmarkStart w:id="0" w:name="_GoBack"/>
      <w:bookmarkEnd w:id="0"/>
    </w:p>
    <w:p w:rsidR="00471FDA" w:rsidRDefault="00471FDA">
      <w:pPr>
        <w:rPr>
          <w:rFonts w:ascii="Times New Roman" w:hAnsi="Times New Roman" w:cs="Times New Roman"/>
          <w:sz w:val="24"/>
          <w:szCs w:val="24"/>
        </w:rPr>
      </w:pPr>
    </w:p>
    <w:sectPr w:rsidR="00471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52BD"/>
    <w:multiLevelType w:val="hybridMultilevel"/>
    <w:tmpl w:val="DE78368E"/>
    <w:lvl w:ilvl="0" w:tplc="40288E8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61"/>
    <w:rsid w:val="000076F5"/>
    <w:rsid w:val="00015588"/>
    <w:rsid w:val="00056B76"/>
    <w:rsid w:val="000F0A40"/>
    <w:rsid w:val="000F1727"/>
    <w:rsid w:val="00136ECB"/>
    <w:rsid w:val="00176B60"/>
    <w:rsid w:val="00193DC5"/>
    <w:rsid w:val="001D4508"/>
    <w:rsid w:val="00246542"/>
    <w:rsid w:val="00322C61"/>
    <w:rsid w:val="003443F1"/>
    <w:rsid w:val="003C1E1F"/>
    <w:rsid w:val="003D04D1"/>
    <w:rsid w:val="003D4598"/>
    <w:rsid w:val="003E255D"/>
    <w:rsid w:val="003E46F5"/>
    <w:rsid w:val="00471FDA"/>
    <w:rsid w:val="004907BA"/>
    <w:rsid w:val="00493D26"/>
    <w:rsid w:val="00546839"/>
    <w:rsid w:val="0059413B"/>
    <w:rsid w:val="005E1AC9"/>
    <w:rsid w:val="005E1DA3"/>
    <w:rsid w:val="00672B89"/>
    <w:rsid w:val="0068173E"/>
    <w:rsid w:val="00685661"/>
    <w:rsid w:val="00702E02"/>
    <w:rsid w:val="00720566"/>
    <w:rsid w:val="007806BE"/>
    <w:rsid w:val="0079321F"/>
    <w:rsid w:val="007A3B5E"/>
    <w:rsid w:val="007B03F4"/>
    <w:rsid w:val="008166C5"/>
    <w:rsid w:val="00890265"/>
    <w:rsid w:val="008E781D"/>
    <w:rsid w:val="009530CD"/>
    <w:rsid w:val="00967AB9"/>
    <w:rsid w:val="00971422"/>
    <w:rsid w:val="009750EB"/>
    <w:rsid w:val="00993A41"/>
    <w:rsid w:val="009B46B6"/>
    <w:rsid w:val="00A00780"/>
    <w:rsid w:val="00A83B7C"/>
    <w:rsid w:val="00AA622E"/>
    <w:rsid w:val="00B031A8"/>
    <w:rsid w:val="00B220FD"/>
    <w:rsid w:val="00B328FB"/>
    <w:rsid w:val="00B533AB"/>
    <w:rsid w:val="00B86B3C"/>
    <w:rsid w:val="00BA10EA"/>
    <w:rsid w:val="00BA7227"/>
    <w:rsid w:val="00BC027B"/>
    <w:rsid w:val="00C63946"/>
    <w:rsid w:val="00CC7B44"/>
    <w:rsid w:val="00D123A7"/>
    <w:rsid w:val="00D20688"/>
    <w:rsid w:val="00D234BF"/>
    <w:rsid w:val="00D77F7C"/>
    <w:rsid w:val="00E21540"/>
    <w:rsid w:val="00EC0744"/>
    <w:rsid w:val="00ED3249"/>
    <w:rsid w:val="00EE4D6A"/>
    <w:rsid w:val="00F0703E"/>
    <w:rsid w:val="00F74F93"/>
    <w:rsid w:val="00FD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83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3B7C"/>
    <w:rPr>
      <w:rFonts w:ascii="Tahoma" w:hAnsi="Tahoma" w:cs="Tahoma"/>
      <w:sz w:val="16"/>
      <w:szCs w:val="16"/>
    </w:rPr>
  </w:style>
  <w:style w:type="paragraph" w:customStyle="1" w:styleId="box473826">
    <w:name w:val="box_473826"/>
    <w:basedOn w:val="Normal"/>
    <w:rsid w:val="003C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9B4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639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83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3B7C"/>
    <w:rPr>
      <w:rFonts w:ascii="Tahoma" w:hAnsi="Tahoma" w:cs="Tahoma"/>
      <w:sz w:val="16"/>
      <w:szCs w:val="16"/>
    </w:rPr>
  </w:style>
  <w:style w:type="paragraph" w:customStyle="1" w:styleId="box473826">
    <w:name w:val="box_473826"/>
    <w:basedOn w:val="Normal"/>
    <w:rsid w:val="003C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9B4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63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hr-HR"/>
              <a:t>ostvarenje/izvršenje</a:t>
            </a:r>
            <a:r>
              <a:rPr lang="hr-HR" baseline="0"/>
              <a:t> 2024</a:t>
            </a:r>
          </a:p>
          <a:p>
            <a:pPr>
              <a:defRPr/>
            </a:pPr>
            <a:r>
              <a:rPr lang="hr-HR" baseline="0"/>
              <a:t>ostvarenje/izvršenje 2023</a:t>
            </a:r>
            <a:endParaRPr lang="en-US"/>
          </a:p>
        </c:rich>
      </c:tx>
      <c:layout/>
      <c:overlay val="0"/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List1!$B$2</c:f>
              <c:strCache>
                <c:ptCount val="1"/>
                <c:pt idx="0">
                  <c:v>Skup 1</c:v>
                </c:pt>
              </c:strCache>
            </c:strRef>
          </c:tx>
          <c:invertIfNegative val="0"/>
          <c:cat>
            <c:strRef>
              <c:f>List1!$A$3:$A$6</c:f>
              <c:strCache>
                <c:ptCount val="2"/>
                <c:pt idx="0">
                  <c:v>ukupni prihod 2023.</c:v>
                </c:pt>
                <c:pt idx="1">
                  <c:v>ukupni prihod 2024.</c:v>
                </c:pt>
              </c:strCache>
            </c:strRef>
          </c:cat>
          <c:val>
            <c:numRef>
              <c:f>List1!$B$3:$B$6</c:f>
              <c:numCache>
                <c:formatCode>#,##0.00</c:formatCode>
                <c:ptCount val="4"/>
                <c:pt idx="0">
                  <c:v>1206033.27</c:v>
                </c:pt>
                <c:pt idx="1">
                  <c:v>1529209.56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4355584"/>
        <c:axId val="174357120"/>
      </c:barChart>
      <c:catAx>
        <c:axId val="174355584"/>
        <c:scaling>
          <c:orientation val="minMax"/>
        </c:scaling>
        <c:delete val="0"/>
        <c:axPos val="l"/>
        <c:majorTickMark val="out"/>
        <c:minorTickMark val="none"/>
        <c:tickLblPos val="nextTo"/>
        <c:crossAx val="174357120"/>
        <c:crosses val="autoZero"/>
        <c:auto val="1"/>
        <c:lblAlgn val="ctr"/>
        <c:lblOffset val="100"/>
        <c:noMultiLvlLbl val="0"/>
      </c:catAx>
      <c:valAx>
        <c:axId val="174357120"/>
        <c:scaling>
          <c:orientation val="minMax"/>
        </c:scaling>
        <c:delete val="0"/>
        <c:axPos val="b"/>
        <c:majorGridlines/>
        <c:numFmt formatCode="#,##0.00" sourceLinked="1"/>
        <c:majorTickMark val="out"/>
        <c:minorTickMark val="none"/>
        <c:tickLblPos val="nextTo"/>
        <c:crossAx val="1743555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Izvršenje financijskog plana 2024</c:v>
                </c:pt>
              </c:strCache>
            </c:strRef>
          </c:tx>
          <c:dLbls>
            <c:delete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List1!$A$2:$A$3</c:f>
              <c:strCache>
                <c:ptCount val="2"/>
                <c:pt idx="0">
                  <c:v>tekući plan 2024</c:v>
                </c:pt>
                <c:pt idx="1">
                  <c:v>izvršenje 2024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2.76</c:v>
                </c:pt>
                <c:pt idx="1">
                  <c:v>97.24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A51-4747-BEF7-972CE5B70C1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Herceg</dc:creator>
  <cp:lastModifiedBy>Ana Herceg</cp:lastModifiedBy>
  <cp:revision>4</cp:revision>
  <cp:lastPrinted>2024-07-17T09:01:00Z</cp:lastPrinted>
  <dcterms:created xsi:type="dcterms:W3CDTF">2025-03-25T12:53:00Z</dcterms:created>
  <dcterms:modified xsi:type="dcterms:W3CDTF">2025-03-26T08:39:00Z</dcterms:modified>
</cp:coreProperties>
</file>