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1098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OPĆINSKI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3847 OPĆINSKI SUD 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3F130B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2546D0" w:rsidRDefault="00322C61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 xml:space="preserve">OBRAZLOŽENJE POLUGODIŠNJEG IZVJEŠTAJA O IZVRŠENJU FINANCIJSKOG PLANA </w:t>
      </w:r>
      <w:r w:rsidR="00183D1A">
        <w:rPr>
          <w:rFonts w:ascii="Times New Roman" w:hAnsi="Times New Roman" w:cs="Times New Roman"/>
          <w:b/>
          <w:sz w:val="24"/>
          <w:szCs w:val="24"/>
        </w:rPr>
        <w:t>OPĆINS</w:t>
      </w:r>
      <w:r w:rsidRPr="00322C61">
        <w:rPr>
          <w:rFonts w:ascii="Times New Roman" w:hAnsi="Times New Roman" w:cs="Times New Roman"/>
          <w:b/>
          <w:sz w:val="24"/>
          <w:szCs w:val="24"/>
        </w:rPr>
        <w:t>KOG SUDA U DUBROVNIKU</w:t>
      </w:r>
    </w:p>
    <w:p w:rsidR="00322C61" w:rsidRPr="00322C61" w:rsidRDefault="005E75A5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2025</w:t>
      </w:r>
      <w:r w:rsidR="002546D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A83B7C" w:rsidRDefault="00A83B7C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 i rashoda daje nam uvid u kretanja prihoda, odnosno rashoda uspoređujući prethodno i tekuće izvještajno razdoblje kao i odnos ostvarenog i planiranog na razini tekuće godine.</w:t>
      </w:r>
    </w:p>
    <w:p w:rsidR="00A83B7C" w:rsidRDefault="00A83B7C" w:rsidP="00322C61">
      <w:pPr>
        <w:rPr>
          <w:rFonts w:ascii="Times New Roman" w:hAnsi="Times New Roman" w:cs="Times New Roman"/>
          <w:sz w:val="24"/>
          <w:szCs w:val="24"/>
        </w:rPr>
      </w:pPr>
    </w:p>
    <w:p w:rsidR="00A83B7C" w:rsidRDefault="00A83B7C" w:rsidP="00A8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00625" cy="31146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C61" w:rsidRDefault="007A3B5E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ostvareni za šestomjesečno razdoblje 202</w:t>
      </w:r>
      <w:r w:rsidR="005E75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5E75A5">
        <w:rPr>
          <w:rFonts w:ascii="Times New Roman" w:hAnsi="Times New Roman" w:cs="Times New Roman"/>
          <w:sz w:val="24"/>
          <w:szCs w:val="24"/>
        </w:rPr>
        <w:t>2.508.290,18</w:t>
      </w:r>
      <w:r>
        <w:rPr>
          <w:rFonts w:ascii="Times New Roman" w:hAnsi="Times New Roman" w:cs="Times New Roman"/>
          <w:sz w:val="24"/>
          <w:szCs w:val="24"/>
        </w:rPr>
        <w:t xml:space="preserve"> €, dok za isti period 202</w:t>
      </w:r>
      <w:r w:rsidR="005E75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5E75A5">
        <w:rPr>
          <w:rFonts w:ascii="Times New Roman" w:hAnsi="Times New Roman" w:cs="Times New Roman"/>
          <w:sz w:val="24"/>
          <w:szCs w:val="24"/>
        </w:rPr>
        <w:t>2.837.828,48</w:t>
      </w:r>
      <w:r w:rsidR="00D40B0B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A3B5E" w:rsidRPr="00322C61" w:rsidRDefault="007A3B5E" w:rsidP="007A3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610100" cy="2200275"/>
            <wp:effectExtent l="0" t="0" r="1905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61" w:rsidRDefault="00493D26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nam daj</w:t>
      </w:r>
      <w:r w:rsidR="004D6C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uvid u odnos planiranog i izvršenog prihoda za 202</w:t>
      </w:r>
      <w:r w:rsidR="005E75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U šestomjesečnom razdoblju je izvršeno </w:t>
      </w:r>
      <w:r w:rsidR="009530CD">
        <w:rPr>
          <w:rFonts w:ascii="Times New Roman" w:hAnsi="Times New Roman" w:cs="Times New Roman"/>
          <w:sz w:val="24"/>
          <w:szCs w:val="24"/>
        </w:rPr>
        <w:t>5</w:t>
      </w:r>
      <w:r w:rsidR="005E75A5">
        <w:rPr>
          <w:rFonts w:ascii="Times New Roman" w:hAnsi="Times New Roman" w:cs="Times New Roman"/>
          <w:sz w:val="24"/>
          <w:szCs w:val="24"/>
        </w:rPr>
        <w:t xml:space="preserve">6,49 </w:t>
      </w:r>
      <w:r>
        <w:rPr>
          <w:rFonts w:ascii="Times New Roman" w:hAnsi="Times New Roman" w:cs="Times New Roman"/>
          <w:sz w:val="24"/>
          <w:szCs w:val="24"/>
        </w:rPr>
        <w:t xml:space="preserve">% financijskog plana. </w:t>
      </w:r>
    </w:p>
    <w:p w:rsidR="003443F1" w:rsidRDefault="003443F1" w:rsidP="003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3F1" w:rsidRDefault="003443F1" w:rsidP="00344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47565" cy="2655417"/>
            <wp:effectExtent l="0" t="0" r="15240" b="1206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6B60" w:rsidRDefault="003443F1" w:rsidP="00056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Prateći ukupne rashode za prethodno i tekuće razdoblje dolazimo do odstupanja od </w:t>
      </w:r>
      <w:r w:rsidR="005E75A5">
        <w:rPr>
          <w:rFonts w:ascii="Times New Roman" w:hAnsi="Times New Roman" w:cs="Times New Roman"/>
          <w:sz w:val="24"/>
          <w:szCs w:val="24"/>
        </w:rPr>
        <w:t>13,18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A6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FFB" w:rsidRDefault="00056B76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 xml:space="preserve">Na kontima </w:t>
      </w:r>
      <w:r w:rsidR="007A7FFB">
        <w:t>311-</w:t>
      </w:r>
      <w:r w:rsidR="005E75A5">
        <w:t xml:space="preserve"> </w:t>
      </w:r>
      <w:r w:rsidR="005E75A5">
        <w:t>plaće za zapo</w:t>
      </w:r>
      <w:r w:rsidR="005E75A5">
        <w:t>slene bilježe povećanje od 14,44</w:t>
      </w:r>
      <w:r w:rsidR="005E75A5">
        <w:t xml:space="preserve"> %. Osnovica za izračun plaća uvećana je 3% te su uvećane plaće pravosudnih dužnosnika sukladno Zakonu o plaći i drugim materijalnim pravima pravosudnih dužnosnika. </w:t>
      </w:r>
      <w:r w:rsidR="005E75A5">
        <w:t>U obzir treba uzeti da je u odnosu na prethodno razdoblje smanjen broj zaposlenih kako dužnosnika tako i službenika. I</w:t>
      </w:r>
      <w:r w:rsidR="007A7FFB">
        <w:t xml:space="preserve">zmjenom Zakona o plaći i drugim materijalnim pravima pravosudnih dužnosnika </w:t>
      </w:r>
      <w:r w:rsidR="005E75A5">
        <w:t>bilježimo povećanje slijedom rasta</w:t>
      </w:r>
      <w:r w:rsidR="00884DCC">
        <w:t xml:space="preserve"> vrijednosti sata prekovremenog rada</w:t>
      </w:r>
      <w:r w:rsidR="005E75A5">
        <w:t xml:space="preserve"> i uvođenjem dežurstava sudaca građanskog odjela.</w:t>
      </w:r>
      <w:r w:rsidR="008A1537">
        <w:t xml:space="preserve"> Odlukom predsjednice suda od 19. </w:t>
      </w:r>
      <w:r w:rsidR="00B36C19">
        <w:t>veljače</w:t>
      </w:r>
      <w:r w:rsidR="008A1537">
        <w:t xml:space="preserve"> 2025. Odobren je i prekovremeni rad zemljišnoknjižnim referentima za potrebe sređivanja arhivske građe, spisa i zbirki isprava, kao i prekovremeni rad službenika za sređivanje arhive kaznenih predmeta.</w:t>
      </w:r>
    </w:p>
    <w:p w:rsidR="00D8533F" w:rsidRDefault="00D8533F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kontima 321 naknade troškova zaposlenima i kontima 322 rashod za materijal i energiju,  ne bilježimo veća odstupanja, na razini prethodnog razdoblja.</w:t>
      </w:r>
    </w:p>
    <w:p w:rsidR="003F1E4D" w:rsidRDefault="00D8533F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</w:t>
      </w:r>
      <w:r w:rsidR="00FE6664">
        <w:t xml:space="preserve"> kontima 323- rashodi za usluge bilježimo povećanja u odnosu na prethodno razdoblje </w:t>
      </w:r>
      <w:r>
        <w:t>u iznosu od 14,23%</w:t>
      </w:r>
      <w:r w:rsidR="00FE6664">
        <w:t>.</w:t>
      </w:r>
      <w:r>
        <w:t xml:space="preserve"> Najveća odstupanja bilježimo na kontima tekućeg i investicijskog </w:t>
      </w:r>
      <w:r>
        <w:lastRenderedPageBreak/>
        <w:t>održavanja te intelektualnih usluga.</w:t>
      </w:r>
      <w:r w:rsidR="00CA0E3D">
        <w:t xml:space="preserve"> Na kotu računalnih usluga odstupanje je zabilježeno radi obnove digitalnih certifikata pravosudnih dužnosnika koji se obnavljaju na dvogodišnjoj bazi.</w:t>
      </w:r>
    </w:p>
    <w:p w:rsidR="00BE4B50" w:rsidRDefault="00CA0E3D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kontu kamata na primljene zajmove 3427</w:t>
      </w:r>
      <w:r w:rsidR="00BE4B50">
        <w:t xml:space="preserve"> </w:t>
      </w:r>
      <w:r>
        <w:t xml:space="preserve"> i kontu 4231 prijevozna sredstva u cestovnom prometu </w:t>
      </w:r>
      <w:r w:rsidR="00BE4B50">
        <w:t xml:space="preserve">bilježimo povećanje </w:t>
      </w:r>
      <w:r>
        <w:t xml:space="preserve">radi nabave dva automobila putem financijskog </w:t>
      </w:r>
      <w:proofErr w:type="spellStart"/>
      <w:r>
        <w:t>leasinga</w:t>
      </w:r>
      <w:proofErr w:type="spellEnd"/>
      <w:r>
        <w:t>.</w:t>
      </w:r>
    </w:p>
    <w:p w:rsidR="00E21540" w:rsidRDefault="00E21540" w:rsidP="00056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40" w:rsidRDefault="00E21540" w:rsidP="00E2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4413" cy="2055571"/>
            <wp:effectExtent l="0" t="0" r="12065" b="209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3AB" w:rsidRDefault="00E21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u odnosu na tekući plan iznosi </w:t>
      </w:r>
      <w:r w:rsidR="00A157F4">
        <w:rPr>
          <w:rFonts w:ascii="Times New Roman" w:hAnsi="Times New Roman" w:cs="Times New Roman"/>
          <w:sz w:val="24"/>
          <w:szCs w:val="24"/>
        </w:rPr>
        <w:t>5</w:t>
      </w:r>
      <w:r w:rsidR="00CA0E3D">
        <w:rPr>
          <w:rFonts w:ascii="Times New Roman" w:hAnsi="Times New Roman" w:cs="Times New Roman"/>
          <w:sz w:val="24"/>
          <w:szCs w:val="24"/>
        </w:rPr>
        <w:t xml:space="preserve">6,55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02E02" w:rsidRDefault="00702E02">
      <w:pPr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i/>
          <w:sz w:val="24"/>
          <w:szCs w:val="24"/>
        </w:rPr>
        <w:t>POSEBNOG</w:t>
      </w: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 DIJELA IZVRŠENJA FINANCIJSKOG PLANA</w:t>
      </w:r>
    </w:p>
    <w:p w:rsidR="00D65323" w:rsidRDefault="00471FDA" w:rsidP="0070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dan je detaljan uvid u šestomjesečno izvršenje u odnosu na teku</w:t>
      </w:r>
      <w:r w:rsidR="00BA7227">
        <w:rPr>
          <w:rFonts w:ascii="Times New Roman" w:hAnsi="Times New Roman" w:cs="Times New Roman"/>
          <w:sz w:val="24"/>
          <w:szCs w:val="24"/>
        </w:rPr>
        <w:t>ći plan iz čega je vidljivo kretanje rashoda unutar okvira plana.</w:t>
      </w:r>
      <w:r w:rsidR="00702E02">
        <w:rPr>
          <w:rFonts w:ascii="Times New Roman" w:hAnsi="Times New Roman" w:cs="Times New Roman"/>
          <w:sz w:val="24"/>
          <w:szCs w:val="24"/>
        </w:rPr>
        <w:t xml:space="preserve"> Rashodi poslovanja, odnosno izvršenje u šestomjesečnom period</w:t>
      </w:r>
      <w:r w:rsidR="00BC027B">
        <w:rPr>
          <w:rFonts w:ascii="Times New Roman" w:hAnsi="Times New Roman" w:cs="Times New Roman"/>
          <w:sz w:val="24"/>
          <w:szCs w:val="24"/>
        </w:rPr>
        <w:t>u u odnosu na tekući plan iznose</w:t>
      </w:r>
      <w:r w:rsidR="00702E02">
        <w:rPr>
          <w:rFonts w:ascii="Times New Roman" w:hAnsi="Times New Roman" w:cs="Times New Roman"/>
          <w:sz w:val="24"/>
          <w:szCs w:val="24"/>
        </w:rPr>
        <w:t xml:space="preserve"> 5</w:t>
      </w:r>
      <w:r w:rsidR="00CA0E3D">
        <w:rPr>
          <w:rFonts w:ascii="Times New Roman" w:hAnsi="Times New Roman" w:cs="Times New Roman"/>
          <w:sz w:val="24"/>
          <w:szCs w:val="24"/>
        </w:rPr>
        <w:t>6,55</w:t>
      </w:r>
      <w:r w:rsidR="003F130B">
        <w:rPr>
          <w:rFonts w:ascii="Times New Roman" w:hAnsi="Times New Roman" w:cs="Times New Roman"/>
          <w:sz w:val="24"/>
          <w:szCs w:val="24"/>
        </w:rPr>
        <w:t>%</w:t>
      </w:r>
      <w:bookmarkStart w:id="0" w:name="_GoBack"/>
      <w:bookmarkEnd w:id="0"/>
      <w:r w:rsidR="00D65323">
        <w:rPr>
          <w:rFonts w:ascii="Times New Roman" w:hAnsi="Times New Roman" w:cs="Times New Roman"/>
          <w:sz w:val="24"/>
          <w:szCs w:val="24"/>
        </w:rPr>
        <w:t>.</w:t>
      </w:r>
    </w:p>
    <w:p w:rsidR="00D65323" w:rsidRDefault="00D65323" w:rsidP="00702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</w:p>
    <w:sectPr w:rsidR="004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1"/>
    <w:rsid w:val="000076F5"/>
    <w:rsid w:val="00015588"/>
    <w:rsid w:val="00056B76"/>
    <w:rsid w:val="00176B60"/>
    <w:rsid w:val="00183D1A"/>
    <w:rsid w:val="00192335"/>
    <w:rsid w:val="001D4508"/>
    <w:rsid w:val="002546D0"/>
    <w:rsid w:val="00322C61"/>
    <w:rsid w:val="003443F1"/>
    <w:rsid w:val="003C1E1F"/>
    <w:rsid w:val="003D04D1"/>
    <w:rsid w:val="003D3B62"/>
    <w:rsid w:val="003F130B"/>
    <w:rsid w:val="003F1E4D"/>
    <w:rsid w:val="00471FDA"/>
    <w:rsid w:val="00493D26"/>
    <w:rsid w:val="004D6C08"/>
    <w:rsid w:val="00546839"/>
    <w:rsid w:val="005E75A5"/>
    <w:rsid w:val="0063757E"/>
    <w:rsid w:val="00672B89"/>
    <w:rsid w:val="00702E02"/>
    <w:rsid w:val="00724B5B"/>
    <w:rsid w:val="007A3B5E"/>
    <w:rsid w:val="007A7FFB"/>
    <w:rsid w:val="007F641A"/>
    <w:rsid w:val="008166C5"/>
    <w:rsid w:val="0083159A"/>
    <w:rsid w:val="00884DCC"/>
    <w:rsid w:val="008A1537"/>
    <w:rsid w:val="008E781D"/>
    <w:rsid w:val="009530CD"/>
    <w:rsid w:val="00967AB9"/>
    <w:rsid w:val="00A157F4"/>
    <w:rsid w:val="00A83B7C"/>
    <w:rsid w:val="00AA622E"/>
    <w:rsid w:val="00B031A8"/>
    <w:rsid w:val="00B36C19"/>
    <w:rsid w:val="00B533AB"/>
    <w:rsid w:val="00BA7227"/>
    <w:rsid w:val="00BC027B"/>
    <w:rsid w:val="00BE4B50"/>
    <w:rsid w:val="00CA0E3D"/>
    <w:rsid w:val="00CC7B44"/>
    <w:rsid w:val="00D234BF"/>
    <w:rsid w:val="00D40B0B"/>
    <w:rsid w:val="00D65323"/>
    <w:rsid w:val="00D8533F"/>
    <w:rsid w:val="00E1385A"/>
    <w:rsid w:val="00E21540"/>
    <w:rsid w:val="00E611A2"/>
    <w:rsid w:val="00ED3249"/>
    <w:rsid w:val="00F82571"/>
    <w:rsid w:val="00FA6A0A"/>
    <w:rsid w:val="00FD40D0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66579177602801"/>
          <c:y val="0.18380248340517069"/>
          <c:w val="0.54823887014123229"/>
          <c:h val="0.726282517437613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ostvarenje/izvršenje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2024.</c:v>
                </c:pt>
                <c:pt idx="1">
                  <c:v>2025.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2508290.1800000002</c:v>
                </c:pt>
                <c:pt idx="1">
                  <c:v>2837828.48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97-4502-96E4-D1230AD74F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6770816"/>
        <c:axId val="205166464"/>
      </c:barChart>
      <c:catAx>
        <c:axId val="19677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166464"/>
        <c:crosses val="autoZero"/>
        <c:auto val="1"/>
        <c:lblAlgn val="ctr"/>
        <c:lblOffset val="100"/>
        <c:noMultiLvlLbl val="0"/>
      </c:catAx>
      <c:valAx>
        <c:axId val="205166464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6770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tekući plan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01-06/2025</c:v>
                </c:pt>
                <c:pt idx="1">
                  <c:v>2025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56.49</c:v>
                </c:pt>
                <c:pt idx="1">
                  <c:v>43.51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76-41BB-99B7-64874B2C4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26370233132623"/>
          <c:y val="0.18494004507347975"/>
          <c:w val="0.71551401558784988"/>
          <c:h val="0.65540820555325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1-6/2024</c:v>
                </c:pt>
                <c:pt idx="1">
                  <c:v>1-6/2025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2509663.64</c:v>
                </c:pt>
                <c:pt idx="1">
                  <c:v>2840461.17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68-4957-8035-A0BE02B77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79680"/>
        <c:axId val="205081216"/>
      </c:barChart>
      <c:catAx>
        <c:axId val="20507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081216"/>
        <c:crosses val="autoZero"/>
        <c:auto val="1"/>
        <c:lblAlgn val="ctr"/>
        <c:lblOffset val="100"/>
        <c:noMultiLvlLbl val="0"/>
      </c:catAx>
      <c:valAx>
        <c:axId val="205081216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05079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Financijski plan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1-6/2025</c:v>
                </c:pt>
                <c:pt idx="1">
                  <c:v>2025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56.55</c:v>
                </c:pt>
                <c:pt idx="1">
                  <c:v>43.45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15-4C97-8443-B100AA655C8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Herceg</dc:creator>
  <cp:lastModifiedBy>Ana Herceg</cp:lastModifiedBy>
  <cp:revision>22</cp:revision>
  <dcterms:created xsi:type="dcterms:W3CDTF">2024-07-17T06:13:00Z</dcterms:created>
  <dcterms:modified xsi:type="dcterms:W3CDTF">2025-07-28T06:40:00Z</dcterms:modified>
</cp:coreProperties>
</file>