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26" w:rsidRPr="004C2BA3" w:rsidRDefault="00282461" w:rsidP="00681D17">
      <w:pPr>
        <w:rPr>
          <w:rFonts w:ascii="Arial" w:hAnsi="Arial" w:cs="Arial"/>
        </w:rPr>
      </w:pPr>
      <w:r>
        <w:rPr>
          <w:noProof/>
        </w:rPr>
        <w:t xml:space="preserve">           </w:t>
      </w:r>
      <w:r w:rsidR="00A26325">
        <w:rPr>
          <w:noProof/>
        </w:rPr>
        <w:drawing>
          <wp:inline distT="0" distB="0" distL="0" distR="0" wp14:anchorId="5263636D" wp14:editId="49EA27A3">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8B1CAC" w:rsidRPr="004C2BA3" w:rsidRDefault="00282461" w:rsidP="008B1CAC">
      <w:pPr>
        <w:tabs>
          <w:tab w:val="left" w:pos="660"/>
        </w:tabs>
        <w:rPr>
          <w:rFonts w:ascii="Arial" w:hAnsi="Arial" w:cs="Arial"/>
        </w:rPr>
      </w:pPr>
      <w:r w:rsidRPr="004C2BA3">
        <w:rPr>
          <w:rFonts w:ascii="Arial" w:hAnsi="Arial" w:cs="Arial"/>
        </w:rPr>
        <w:t xml:space="preserve">    </w:t>
      </w:r>
      <w:r w:rsidR="008B1CAC" w:rsidRPr="004C2BA3">
        <w:rPr>
          <w:rFonts w:ascii="Arial" w:hAnsi="Arial" w:cs="Arial"/>
        </w:rPr>
        <w:t>Republika Hrvatska</w:t>
      </w:r>
    </w:p>
    <w:p w:rsidR="00FF460D" w:rsidRPr="004C2BA3" w:rsidRDefault="008B1CAC" w:rsidP="00FF460D">
      <w:pPr>
        <w:tabs>
          <w:tab w:val="left" w:pos="660"/>
        </w:tabs>
        <w:rPr>
          <w:rFonts w:ascii="Arial" w:hAnsi="Arial" w:cs="Arial"/>
        </w:rPr>
      </w:pPr>
      <w:r w:rsidRPr="004C2BA3">
        <w:rPr>
          <w:rFonts w:ascii="Arial" w:hAnsi="Arial" w:cs="Arial"/>
        </w:rPr>
        <w:t xml:space="preserve">Županijski sud u </w:t>
      </w:r>
      <w:r w:rsidR="00282461" w:rsidRPr="004C2BA3">
        <w:rPr>
          <w:rFonts w:ascii="Arial" w:hAnsi="Arial" w:cs="Arial"/>
        </w:rPr>
        <w:t>Osijeku</w:t>
      </w:r>
    </w:p>
    <w:p w:rsidR="00FF460D" w:rsidRPr="004C2BA3" w:rsidRDefault="002C13D6" w:rsidP="00FF460D">
      <w:pPr>
        <w:tabs>
          <w:tab w:val="left" w:pos="660"/>
        </w:tabs>
        <w:jc w:val="both"/>
        <w:rPr>
          <w:rFonts w:ascii="Arial" w:hAnsi="Arial" w:cs="Arial"/>
        </w:rPr>
      </w:pPr>
      <w:r w:rsidRPr="004C2BA3">
        <w:rPr>
          <w:rFonts w:ascii="Arial" w:hAnsi="Arial" w:cs="Arial"/>
        </w:rPr>
        <w:t>Osijek, Europska</w:t>
      </w:r>
      <w:r w:rsidR="00CA5829" w:rsidRPr="004C2BA3">
        <w:rPr>
          <w:rFonts w:ascii="Arial" w:hAnsi="Arial" w:cs="Arial"/>
        </w:rPr>
        <w:t xml:space="preserve"> avenija</w:t>
      </w:r>
      <w:r w:rsidR="00EB2E98" w:rsidRPr="004C2BA3">
        <w:rPr>
          <w:rFonts w:ascii="Arial" w:hAnsi="Arial" w:cs="Arial"/>
        </w:rPr>
        <w:t xml:space="preserve"> 7 </w:t>
      </w:r>
    </w:p>
    <w:sdt>
      <w:sdtPr>
        <w:rPr>
          <w:rFonts w:ascii="Arial" w:hAnsi="Arial" w:cs="Arial"/>
        </w:rPr>
        <w:id w:val="-2123984344"/>
        <w:docPartObj>
          <w:docPartGallery w:val="Page Numbers (Top of Page)"/>
          <w:docPartUnique/>
        </w:docPartObj>
      </w:sdtPr>
      <w:sdtEndPr/>
      <w:sdtContent>
        <w:p w:rsidR="00EB2E98" w:rsidRPr="004C2BA3" w:rsidRDefault="00EB2E98" w:rsidP="00FF460D">
          <w:pPr>
            <w:tabs>
              <w:tab w:val="left" w:pos="660"/>
            </w:tabs>
            <w:ind w:left="5004" w:firstLine="660"/>
            <w:rPr>
              <w:rFonts w:ascii="Arial" w:hAnsi="Arial" w:cs="Arial"/>
            </w:rPr>
          </w:pPr>
          <w:r w:rsidRPr="004C2BA3">
            <w:rPr>
              <w:rFonts w:ascii="Arial" w:hAnsi="Arial" w:cs="Arial"/>
            </w:rPr>
            <w:t>Poslovni broj:</w:t>
          </w:r>
          <w:r w:rsidRPr="004C2BA3">
            <w:rPr>
              <w:rFonts w:ascii="Arial" w:hAnsi="Arial" w:cs="Arial"/>
              <w:color w:val="FF0000"/>
            </w:rPr>
            <w:t xml:space="preserve"> </w:t>
          </w:r>
          <w:r w:rsidRPr="004C2BA3">
            <w:rPr>
              <w:rFonts w:ascii="Arial" w:hAnsi="Arial" w:cs="Arial"/>
            </w:rPr>
            <w:t>Gž R-</w:t>
          </w:r>
          <w:r w:rsidR="004C2BA3" w:rsidRPr="004C2BA3">
            <w:rPr>
              <w:rFonts w:ascii="Arial" w:hAnsi="Arial" w:cs="Arial"/>
            </w:rPr>
            <w:t>647</w:t>
          </w:r>
          <w:r w:rsidRPr="004C2BA3">
            <w:rPr>
              <w:rFonts w:ascii="Arial" w:hAnsi="Arial" w:cs="Arial"/>
            </w:rPr>
            <w:t>/20</w:t>
          </w:r>
          <w:r w:rsidR="0065496D" w:rsidRPr="004C2BA3">
            <w:rPr>
              <w:rFonts w:ascii="Arial" w:hAnsi="Arial" w:cs="Arial"/>
            </w:rPr>
            <w:t>2</w:t>
          </w:r>
          <w:r w:rsidR="004C2BA3" w:rsidRPr="004C2BA3">
            <w:rPr>
              <w:rFonts w:ascii="Arial" w:hAnsi="Arial" w:cs="Arial"/>
            </w:rPr>
            <w:t>2</w:t>
          </w:r>
          <w:r w:rsidRPr="004C2BA3">
            <w:rPr>
              <w:rFonts w:ascii="Arial" w:hAnsi="Arial" w:cs="Arial"/>
            </w:rPr>
            <w:t>-</w:t>
          </w:r>
          <w:r w:rsidR="0035511A">
            <w:rPr>
              <w:rFonts w:ascii="Arial" w:hAnsi="Arial" w:cs="Arial"/>
            </w:rPr>
            <w:t>5</w:t>
          </w:r>
        </w:p>
        <w:p w:rsidR="003506D3" w:rsidRPr="004C2BA3" w:rsidRDefault="006B2576" w:rsidP="00FF460D">
          <w:pPr>
            <w:pStyle w:val="Zaglavlje"/>
            <w:rPr>
              <w:rFonts w:ascii="Arial" w:hAnsi="Arial" w:cs="Arial"/>
            </w:rPr>
          </w:pPr>
        </w:p>
      </w:sdtContent>
    </w:sdt>
    <w:p w:rsidR="00B062BE" w:rsidRPr="004C2BA3" w:rsidRDefault="00B062BE" w:rsidP="00EB2E98">
      <w:pPr>
        <w:tabs>
          <w:tab w:val="left" w:pos="660"/>
        </w:tabs>
        <w:rPr>
          <w:rFonts w:ascii="Arial" w:hAnsi="Arial" w:cs="Arial"/>
        </w:rPr>
      </w:pPr>
    </w:p>
    <w:p w:rsidR="004E5A72" w:rsidRPr="004C2BA3" w:rsidRDefault="004E5A72" w:rsidP="00EB2E98">
      <w:pPr>
        <w:tabs>
          <w:tab w:val="left" w:pos="660"/>
        </w:tabs>
        <w:rPr>
          <w:rFonts w:ascii="Arial" w:hAnsi="Arial" w:cs="Arial"/>
        </w:rPr>
      </w:pPr>
    </w:p>
    <w:p w:rsidR="004E5A72" w:rsidRPr="004C2BA3" w:rsidRDefault="004E5A72" w:rsidP="00EB2E98">
      <w:pPr>
        <w:tabs>
          <w:tab w:val="left" w:pos="660"/>
        </w:tabs>
        <w:rPr>
          <w:rFonts w:ascii="Arial" w:hAnsi="Arial" w:cs="Arial"/>
        </w:rPr>
      </w:pPr>
    </w:p>
    <w:p w:rsidR="0073274D" w:rsidRPr="004C2BA3" w:rsidRDefault="003506D3" w:rsidP="004A5E01">
      <w:pPr>
        <w:ind w:left="360"/>
        <w:jc w:val="center"/>
        <w:rPr>
          <w:rFonts w:ascii="Arial" w:hAnsi="Arial" w:cs="Arial"/>
          <w:bCs/>
        </w:rPr>
      </w:pPr>
      <w:r w:rsidRPr="004C2BA3">
        <w:rPr>
          <w:rFonts w:ascii="Arial" w:hAnsi="Arial" w:cs="Arial"/>
          <w:bCs/>
        </w:rPr>
        <w:t xml:space="preserve">U  I M E   </w:t>
      </w:r>
      <w:r w:rsidR="0073274D" w:rsidRPr="004C2BA3">
        <w:rPr>
          <w:rFonts w:ascii="Arial" w:hAnsi="Arial" w:cs="Arial"/>
          <w:bCs/>
        </w:rPr>
        <w:t xml:space="preserve">R E P U B L I K </w:t>
      </w:r>
      <w:r w:rsidRPr="004C2BA3">
        <w:rPr>
          <w:rFonts w:ascii="Arial" w:hAnsi="Arial" w:cs="Arial"/>
          <w:bCs/>
        </w:rPr>
        <w:t>E</w:t>
      </w:r>
      <w:r w:rsidR="0073274D" w:rsidRPr="004C2BA3">
        <w:rPr>
          <w:rFonts w:ascii="Arial" w:hAnsi="Arial" w:cs="Arial"/>
          <w:bCs/>
        </w:rPr>
        <w:t xml:space="preserve">   H R V A T S K </w:t>
      </w:r>
      <w:r w:rsidR="005C7BBB" w:rsidRPr="004C2BA3">
        <w:rPr>
          <w:rFonts w:ascii="Arial" w:hAnsi="Arial" w:cs="Arial"/>
          <w:bCs/>
        </w:rPr>
        <w:t>E</w:t>
      </w:r>
      <w:r w:rsidR="0073274D" w:rsidRPr="004C2BA3">
        <w:rPr>
          <w:rFonts w:ascii="Arial" w:hAnsi="Arial" w:cs="Arial"/>
          <w:bCs/>
        </w:rPr>
        <w:t xml:space="preserve"> </w:t>
      </w:r>
    </w:p>
    <w:p w:rsidR="00E40442" w:rsidRPr="004C2BA3" w:rsidRDefault="00E40442" w:rsidP="002D739D">
      <w:pPr>
        <w:jc w:val="center"/>
        <w:rPr>
          <w:rFonts w:ascii="Arial" w:hAnsi="Arial" w:cs="Arial"/>
        </w:rPr>
      </w:pPr>
    </w:p>
    <w:p w:rsidR="002D739D" w:rsidRPr="004C2BA3" w:rsidRDefault="005C7BBB" w:rsidP="002D739D">
      <w:pPr>
        <w:jc w:val="center"/>
        <w:rPr>
          <w:rFonts w:ascii="Arial" w:hAnsi="Arial" w:cs="Arial"/>
        </w:rPr>
      </w:pPr>
      <w:r w:rsidRPr="004C2BA3">
        <w:rPr>
          <w:rFonts w:ascii="Arial" w:hAnsi="Arial" w:cs="Arial"/>
        </w:rPr>
        <w:t xml:space="preserve">P R E S U D A </w:t>
      </w:r>
    </w:p>
    <w:p w:rsidR="002D739D" w:rsidRPr="004C2BA3" w:rsidRDefault="002D739D" w:rsidP="009A42D5">
      <w:pPr>
        <w:jc w:val="both"/>
        <w:rPr>
          <w:rFonts w:ascii="Arial" w:hAnsi="Arial" w:cs="Arial"/>
        </w:rPr>
      </w:pPr>
    </w:p>
    <w:p w:rsidR="004E5A72" w:rsidRPr="004C2BA3" w:rsidRDefault="004E5A72" w:rsidP="009A42D5">
      <w:pPr>
        <w:jc w:val="both"/>
        <w:rPr>
          <w:rFonts w:ascii="Arial" w:hAnsi="Arial" w:cs="Arial"/>
        </w:rPr>
      </w:pPr>
    </w:p>
    <w:p w:rsidR="004E5A72" w:rsidRPr="004C2BA3" w:rsidRDefault="004E5A72" w:rsidP="009A42D5">
      <w:pPr>
        <w:jc w:val="both"/>
        <w:rPr>
          <w:rFonts w:ascii="Arial" w:hAnsi="Arial" w:cs="Arial"/>
        </w:rPr>
      </w:pPr>
    </w:p>
    <w:p w:rsidR="009F5494" w:rsidRPr="004C2BA3" w:rsidRDefault="00334C2F" w:rsidP="00B10E7F">
      <w:pPr>
        <w:jc w:val="both"/>
        <w:rPr>
          <w:rFonts w:ascii="Arial" w:hAnsi="Arial" w:cs="Arial"/>
        </w:rPr>
      </w:pPr>
      <w:r w:rsidRPr="004C2BA3">
        <w:rPr>
          <w:rFonts w:ascii="Arial" w:hAnsi="Arial" w:cs="Arial"/>
        </w:rPr>
        <w:tab/>
      </w:r>
      <w:r w:rsidR="001E5159" w:rsidRPr="004C2BA3">
        <w:rPr>
          <w:rFonts w:ascii="Arial" w:hAnsi="Arial" w:cs="Arial"/>
        </w:rPr>
        <w:t xml:space="preserve">Županijski sud u </w:t>
      </w:r>
      <w:r w:rsidR="00AD7D31" w:rsidRPr="004C2BA3">
        <w:rPr>
          <w:rFonts w:ascii="Arial" w:hAnsi="Arial" w:cs="Arial"/>
        </w:rPr>
        <w:t>Osijeku</w:t>
      </w:r>
      <w:r w:rsidR="001E5159" w:rsidRPr="004C2BA3">
        <w:rPr>
          <w:rFonts w:ascii="Arial" w:hAnsi="Arial" w:cs="Arial"/>
        </w:rPr>
        <w:t>,</w:t>
      </w:r>
      <w:r w:rsidR="00046526" w:rsidRPr="004C2BA3">
        <w:rPr>
          <w:rFonts w:ascii="Arial" w:hAnsi="Arial" w:cs="Arial"/>
        </w:rPr>
        <w:t xml:space="preserve"> </w:t>
      </w:r>
      <w:r w:rsidR="00AD7D31" w:rsidRPr="004C2BA3">
        <w:rPr>
          <w:rFonts w:ascii="Arial" w:hAnsi="Arial" w:cs="Arial"/>
        </w:rPr>
        <w:t>u vijeću sastavljenom od su</w:t>
      </w:r>
      <w:r w:rsidR="00D9439C" w:rsidRPr="004C2BA3">
        <w:rPr>
          <w:rFonts w:ascii="Arial" w:hAnsi="Arial" w:cs="Arial"/>
        </w:rPr>
        <w:t>tkinje</w:t>
      </w:r>
      <w:r w:rsidR="00AD7D31" w:rsidRPr="004C2BA3">
        <w:rPr>
          <w:rFonts w:ascii="Arial" w:hAnsi="Arial" w:cs="Arial"/>
        </w:rPr>
        <w:t xml:space="preserve"> </w:t>
      </w:r>
      <w:r w:rsidR="002D739D" w:rsidRPr="004C2BA3">
        <w:rPr>
          <w:rFonts w:ascii="Arial" w:hAnsi="Arial" w:cs="Arial"/>
        </w:rPr>
        <w:t>Melite Novoselac</w:t>
      </w:r>
      <w:r w:rsidR="00F44A7F" w:rsidRPr="004C2BA3">
        <w:rPr>
          <w:rFonts w:ascii="Arial" w:hAnsi="Arial" w:cs="Arial"/>
        </w:rPr>
        <w:t>, predsjedni</w:t>
      </w:r>
      <w:r w:rsidR="00F50EAE">
        <w:rPr>
          <w:rFonts w:ascii="Arial" w:hAnsi="Arial" w:cs="Arial"/>
        </w:rPr>
        <w:t>ce</w:t>
      </w:r>
      <w:r w:rsidR="00F44A7F" w:rsidRPr="004C2BA3">
        <w:rPr>
          <w:rFonts w:ascii="Arial" w:hAnsi="Arial" w:cs="Arial"/>
        </w:rPr>
        <w:t xml:space="preserve"> vijeća,</w:t>
      </w:r>
      <w:r w:rsidR="007B7441" w:rsidRPr="004C2BA3">
        <w:rPr>
          <w:rFonts w:ascii="Arial" w:hAnsi="Arial" w:cs="Arial"/>
        </w:rPr>
        <w:t xml:space="preserve"> sutkinje Jadranke Prelić izvjestiteljice i članice vijeća</w:t>
      </w:r>
      <w:r w:rsidR="00AD7D31" w:rsidRPr="004C2BA3">
        <w:rPr>
          <w:rFonts w:ascii="Arial" w:hAnsi="Arial" w:cs="Arial"/>
        </w:rPr>
        <w:t xml:space="preserve">, i </w:t>
      </w:r>
      <w:r w:rsidR="00FD4370" w:rsidRPr="004C2BA3">
        <w:rPr>
          <w:rFonts w:ascii="Arial" w:hAnsi="Arial" w:cs="Arial"/>
        </w:rPr>
        <w:t xml:space="preserve">sutkinje </w:t>
      </w:r>
      <w:r w:rsidR="00A0589C" w:rsidRPr="004C2BA3">
        <w:rPr>
          <w:rFonts w:ascii="Arial" w:hAnsi="Arial" w:cs="Arial"/>
        </w:rPr>
        <w:t>Jadranke Toša B</w:t>
      </w:r>
      <w:r w:rsidR="00297168" w:rsidRPr="004C2BA3">
        <w:rPr>
          <w:rFonts w:ascii="Arial" w:hAnsi="Arial" w:cs="Arial"/>
        </w:rPr>
        <w:t>erečić</w:t>
      </w:r>
      <w:r w:rsidR="0038477F" w:rsidRPr="004C2BA3">
        <w:rPr>
          <w:rFonts w:ascii="Arial" w:hAnsi="Arial" w:cs="Arial"/>
        </w:rPr>
        <w:t>, članice</w:t>
      </w:r>
      <w:r w:rsidR="00FD4370" w:rsidRPr="004C2BA3">
        <w:rPr>
          <w:rFonts w:ascii="Arial" w:hAnsi="Arial" w:cs="Arial"/>
        </w:rPr>
        <w:t xml:space="preserve"> vijeća</w:t>
      </w:r>
      <w:r w:rsidR="00AD7D31" w:rsidRPr="004C2BA3">
        <w:rPr>
          <w:rFonts w:ascii="Arial" w:hAnsi="Arial" w:cs="Arial"/>
        </w:rPr>
        <w:t xml:space="preserve">, u </w:t>
      </w:r>
      <w:r w:rsidR="00312088" w:rsidRPr="004C2BA3">
        <w:rPr>
          <w:rFonts w:ascii="Arial" w:hAnsi="Arial" w:cs="Arial"/>
        </w:rPr>
        <w:t>pravnoj stvari</w:t>
      </w:r>
      <w:r w:rsidR="006C62E8">
        <w:rPr>
          <w:rFonts w:ascii="Arial" w:hAnsi="Arial" w:cs="Arial"/>
        </w:rPr>
        <w:t xml:space="preserve"> </w:t>
      </w:r>
      <w:r w:rsidR="006C62E8" w:rsidRPr="006C62E8">
        <w:rPr>
          <w:rFonts w:ascii="Arial" w:hAnsi="Arial" w:cs="Arial"/>
        </w:rPr>
        <w:t>tužitelja F</w:t>
      </w:r>
      <w:r w:rsidR="00165D4F">
        <w:rPr>
          <w:rFonts w:ascii="Arial" w:hAnsi="Arial" w:cs="Arial"/>
        </w:rPr>
        <w:t>.</w:t>
      </w:r>
      <w:r w:rsidR="006C62E8" w:rsidRPr="006C62E8">
        <w:rPr>
          <w:rFonts w:ascii="Arial" w:hAnsi="Arial" w:cs="Arial"/>
        </w:rPr>
        <w:t xml:space="preserve"> Č</w:t>
      </w:r>
      <w:r w:rsidR="00165D4F">
        <w:rPr>
          <w:rFonts w:ascii="Arial" w:hAnsi="Arial" w:cs="Arial"/>
        </w:rPr>
        <w:t>.</w:t>
      </w:r>
      <w:r w:rsidR="006C62E8">
        <w:rPr>
          <w:rFonts w:ascii="Arial" w:hAnsi="Arial" w:cs="Arial"/>
        </w:rPr>
        <w:t xml:space="preserve">, </w:t>
      </w:r>
      <w:r w:rsidR="006C62E8" w:rsidRPr="006C62E8">
        <w:rPr>
          <w:rFonts w:ascii="Arial" w:hAnsi="Arial" w:cs="Arial"/>
        </w:rPr>
        <w:t xml:space="preserve">OIB: </w:t>
      </w:r>
      <w:r w:rsidR="00165D4F">
        <w:rPr>
          <w:rFonts w:ascii="Arial" w:hAnsi="Arial" w:cs="Arial"/>
        </w:rPr>
        <w:t>...</w:t>
      </w:r>
      <w:r w:rsidR="006C62E8" w:rsidRPr="006C62E8">
        <w:rPr>
          <w:rFonts w:ascii="Arial" w:hAnsi="Arial" w:cs="Arial"/>
        </w:rPr>
        <w:t>, iz K</w:t>
      </w:r>
      <w:r w:rsidR="00165D4F">
        <w:rPr>
          <w:rFonts w:ascii="Arial" w:hAnsi="Arial" w:cs="Arial"/>
        </w:rPr>
        <w:t>.</w:t>
      </w:r>
      <w:r w:rsidR="006C62E8" w:rsidRPr="006C62E8">
        <w:rPr>
          <w:rFonts w:ascii="Arial" w:hAnsi="Arial" w:cs="Arial"/>
        </w:rPr>
        <w:t xml:space="preserve">, </w:t>
      </w:r>
      <w:r w:rsidR="00165D4F">
        <w:rPr>
          <w:rFonts w:ascii="Arial" w:hAnsi="Arial" w:cs="Arial"/>
        </w:rPr>
        <w:t>...</w:t>
      </w:r>
      <w:r w:rsidR="006C62E8" w:rsidRPr="006C62E8">
        <w:rPr>
          <w:rFonts w:ascii="Arial" w:hAnsi="Arial" w:cs="Arial"/>
        </w:rPr>
        <w:t>, kojega zastupaju punomoćnici I</w:t>
      </w:r>
      <w:r w:rsidR="00165D4F">
        <w:rPr>
          <w:rFonts w:ascii="Arial" w:hAnsi="Arial" w:cs="Arial"/>
        </w:rPr>
        <w:t>.</w:t>
      </w:r>
      <w:r w:rsidR="006C62E8" w:rsidRPr="006C62E8">
        <w:rPr>
          <w:rFonts w:ascii="Arial" w:hAnsi="Arial" w:cs="Arial"/>
        </w:rPr>
        <w:t xml:space="preserve"> K</w:t>
      </w:r>
      <w:r w:rsidR="00165D4F">
        <w:rPr>
          <w:rFonts w:ascii="Arial" w:hAnsi="Arial" w:cs="Arial"/>
        </w:rPr>
        <w:t>.</w:t>
      </w:r>
      <w:r w:rsidR="006C62E8" w:rsidRPr="006C62E8">
        <w:rPr>
          <w:rFonts w:ascii="Arial" w:hAnsi="Arial" w:cs="Arial"/>
        </w:rPr>
        <w:t xml:space="preserve"> i J</w:t>
      </w:r>
      <w:r w:rsidR="00165D4F">
        <w:rPr>
          <w:rFonts w:ascii="Arial" w:hAnsi="Arial" w:cs="Arial"/>
        </w:rPr>
        <w:t>.</w:t>
      </w:r>
      <w:r w:rsidR="006C62E8" w:rsidRPr="006C62E8">
        <w:rPr>
          <w:rFonts w:ascii="Arial" w:hAnsi="Arial" w:cs="Arial"/>
        </w:rPr>
        <w:t xml:space="preserve"> K</w:t>
      </w:r>
      <w:r w:rsidR="00165D4F">
        <w:rPr>
          <w:rFonts w:ascii="Arial" w:hAnsi="Arial" w:cs="Arial"/>
        </w:rPr>
        <w:t>.</w:t>
      </w:r>
      <w:r w:rsidR="006C62E8" w:rsidRPr="006C62E8">
        <w:rPr>
          <w:rFonts w:ascii="Arial" w:hAnsi="Arial" w:cs="Arial"/>
        </w:rPr>
        <w:t xml:space="preserve">, odvjetnici </w:t>
      </w:r>
      <w:r w:rsidR="00B35FAC">
        <w:rPr>
          <w:rFonts w:ascii="Arial" w:hAnsi="Arial" w:cs="Arial"/>
        </w:rPr>
        <w:t>iz</w:t>
      </w:r>
      <w:r w:rsidR="006C62E8" w:rsidRPr="006C62E8">
        <w:rPr>
          <w:rFonts w:ascii="Arial" w:hAnsi="Arial" w:cs="Arial"/>
        </w:rPr>
        <w:t xml:space="preserve"> Z</w:t>
      </w:r>
      <w:r w:rsidR="00F90389">
        <w:rPr>
          <w:rFonts w:ascii="Arial" w:hAnsi="Arial" w:cs="Arial"/>
        </w:rPr>
        <w:t>OU</w:t>
      </w:r>
      <w:r w:rsidR="004E5419">
        <w:rPr>
          <w:rFonts w:ascii="Arial" w:hAnsi="Arial" w:cs="Arial"/>
        </w:rPr>
        <w:t xml:space="preserve"> I</w:t>
      </w:r>
      <w:r w:rsidR="00165D4F">
        <w:rPr>
          <w:rFonts w:ascii="Arial" w:hAnsi="Arial" w:cs="Arial"/>
        </w:rPr>
        <w:t>.</w:t>
      </w:r>
      <w:r w:rsidR="004E5419">
        <w:rPr>
          <w:rFonts w:ascii="Arial" w:hAnsi="Arial" w:cs="Arial"/>
        </w:rPr>
        <w:t xml:space="preserve"> K</w:t>
      </w:r>
      <w:r w:rsidR="00165D4F">
        <w:rPr>
          <w:rFonts w:ascii="Arial" w:hAnsi="Arial" w:cs="Arial"/>
        </w:rPr>
        <w:t>.</w:t>
      </w:r>
      <w:r w:rsidR="004E5419">
        <w:rPr>
          <w:rFonts w:ascii="Arial" w:hAnsi="Arial" w:cs="Arial"/>
        </w:rPr>
        <w:t xml:space="preserve"> i J</w:t>
      </w:r>
      <w:r w:rsidR="00165D4F">
        <w:rPr>
          <w:rFonts w:ascii="Arial" w:hAnsi="Arial" w:cs="Arial"/>
        </w:rPr>
        <w:t>.</w:t>
      </w:r>
      <w:r w:rsidR="004E5419">
        <w:rPr>
          <w:rFonts w:ascii="Arial" w:hAnsi="Arial" w:cs="Arial"/>
        </w:rPr>
        <w:t xml:space="preserve"> K</w:t>
      </w:r>
      <w:r w:rsidR="00165D4F">
        <w:rPr>
          <w:rFonts w:ascii="Arial" w:hAnsi="Arial" w:cs="Arial"/>
        </w:rPr>
        <w:t>.</w:t>
      </w:r>
      <w:r w:rsidR="004E5419">
        <w:rPr>
          <w:rFonts w:ascii="Arial" w:hAnsi="Arial" w:cs="Arial"/>
        </w:rPr>
        <w:t>,</w:t>
      </w:r>
      <w:r w:rsidR="006C62E8" w:rsidRPr="006C62E8">
        <w:rPr>
          <w:rFonts w:ascii="Arial" w:hAnsi="Arial" w:cs="Arial"/>
        </w:rPr>
        <w:t xml:space="preserve"> iz S</w:t>
      </w:r>
      <w:r w:rsidR="00165D4F">
        <w:rPr>
          <w:rFonts w:ascii="Arial" w:hAnsi="Arial" w:cs="Arial"/>
        </w:rPr>
        <w:t>.</w:t>
      </w:r>
      <w:r w:rsidR="006C62E8" w:rsidRPr="006C62E8">
        <w:rPr>
          <w:rFonts w:ascii="Arial" w:hAnsi="Arial" w:cs="Arial"/>
        </w:rPr>
        <w:t>, protiv tuženika L</w:t>
      </w:r>
      <w:r w:rsidR="00165D4F">
        <w:rPr>
          <w:rFonts w:ascii="Arial" w:hAnsi="Arial" w:cs="Arial"/>
        </w:rPr>
        <w:t>.</w:t>
      </w:r>
      <w:r w:rsidR="006C62E8" w:rsidRPr="006C62E8">
        <w:rPr>
          <w:rFonts w:ascii="Arial" w:hAnsi="Arial" w:cs="Arial"/>
        </w:rPr>
        <w:t xml:space="preserve"> P</w:t>
      </w:r>
      <w:r w:rsidR="00165D4F">
        <w:rPr>
          <w:rFonts w:ascii="Arial" w:hAnsi="Arial" w:cs="Arial"/>
        </w:rPr>
        <w:t>.</w:t>
      </w:r>
      <w:r w:rsidR="006C62E8" w:rsidRPr="006C62E8">
        <w:rPr>
          <w:rFonts w:ascii="Arial" w:hAnsi="Arial" w:cs="Arial"/>
        </w:rPr>
        <w:t xml:space="preserve"> d.d.</w:t>
      </w:r>
      <w:r w:rsidR="004E5419">
        <w:rPr>
          <w:rFonts w:ascii="Arial" w:hAnsi="Arial" w:cs="Arial"/>
        </w:rPr>
        <w:t xml:space="preserve">, </w:t>
      </w:r>
      <w:r w:rsidR="004E5419" w:rsidRPr="006C62E8">
        <w:rPr>
          <w:rFonts w:ascii="Arial" w:hAnsi="Arial" w:cs="Arial"/>
        </w:rPr>
        <w:t xml:space="preserve">OIB: </w:t>
      </w:r>
      <w:r w:rsidR="00165D4F">
        <w:rPr>
          <w:rFonts w:ascii="Arial" w:hAnsi="Arial" w:cs="Arial"/>
        </w:rPr>
        <w:t>...</w:t>
      </w:r>
      <w:r w:rsidR="004E5419" w:rsidRPr="006C62E8">
        <w:rPr>
          <w:rFonts w:ascii="Arial" w:hAnsi="Arial" w:cs="Arial"/>
        </w:rPr>
        <w:t>,</w:t>
      </w:r>
      <w:r w:rsidR="004E5419">
        <w:rPr>
          <w:rFonts w:ascii="Arial" w:hAnsi="Arial" w:cs="Arial"/>
        </w:rPr>
        <w:t xml:space="preserve"> iz</w:t>
      </w:r>
      <w:r w:rsidR="006C62E8" w:rsidRPr="006C62E8">
        <w:rPr>
          <w:rFonts w:ascii="Arial" w:hAnsi="Arial" w:cs="Arial"/>
        </w:rPr>
        <w:t xml:space="preserve"> P</w:t>
      </w:r>
      <w:r w:rsidR="00165D4F">
        <w:rPr>
          <w:rFonts w:ascii="Arial" w:hAnsi="Arial" w:cs="Arial"/>
        </w:rPr>
        <w:t>.</w:t>
      </w:r>
      <w:r w:rsidR="006C62E8" w:rsidRPr="006C62E8">
        <w:rPr>
          <w:rFonts w:ascii="Arial" w:hAnsi="Arial" w:cs="Arial"/>
        </w:rPr>
        <w:t xml:space="preserve">, </w:t>
      </w:r>
      <w:r w:rsidR="00165D4F">
        <w:rPr>
          <w:rFonts w:ascii="Arial" w:hAnsi="Arial" w:cs="Arial"/>
        </w:rPr>
        <w:t>...</w:t>
      </w:r>
      <w:r w:rsidR="006C62E8" w:rsidRPr="006C62E8">
        <w:rPr>
          <w:rFonts w:ascii="Arial" w:hAnsi="Arial" w:cs="Arial"/>
        </w:rPr>
        <w:t>, kojega zastupaju punomoćnici, odvjetnici iz O</w:t>
      </w:r>
      <w:r w:rsidR="00234B52">
        <w:rPr>
          <w:rFonts w:ascii="Arial" w:hAnsi="Arial" w:cs="Arial"/>
        </w:rPr>
        <w:t>.</w:t>
      </w:r>
      <w:r w:rsidR="006C62E8" w:rsidRPr="006C62E8">
        <w:rPr>
          <w:rFonts w:ascii="Arial" w:hAnsi="Arial" w:cs="Arial"/>
        </w:rPr>
        <w:t xml:space="preserve"> d</w:t>
      </w:r>
      <w:r w:rsidR="00234B52">
        <w:rPr>
          <w:rFonts w:ascii="Arial" w:hAnsi="Arial" w:cs="Arial"/>
        </w:rPr>
        <w:t>.</w:t>
      </w:r>
      <w:r w:rsidR="006C62E8" w:rsidRPr="006C62E8">
        <w:rPr>
          <w:rFonts w:ascii="Arial" w:hAnsi="Arial" w:cs="Arial"/>
        </w:rPr>
        <w:t xml:space="preserve"> K</w:t>
      </w:r>
      <w:r w:rsidR="00165D4F">
        <w:rPr>
          <w:rFonts w:ascii="Arial" w:hAnsi="Arial" w:cs="Arial"/>
        </w:rPr>
        <w:t>.</w:t>
      </w:r>
      <w:r w:rsidR="006C62E8" w:rsidRPr="006C62E8">
        <w:rPr>
          <w:rFonts w:ascii="Arial" w:hAnsi="Arial" w:cs="Arial"/>
        </w:rPr>
        <w:t xml:space="preserve"> &amp; B</w:t>
      </w:r>
      <w:r w:rsidR="00165D4F">
        <w:rPr>
          <w:rFonts w:ascii="Arial" w:hAnsi="Arial" w:cs="Arial"/>
        </w:rPr>
        <w:t>.</w:t>
      </w:r>
      <w:r w:rsidR="006C62E8" w:rsidRPr="006C62E8">
        <w:rPr>
          <w:rFonts w:ascii="Arial" w:hAnsi="Arial" w:cs="Arial"/>
        </w:rPr>
        <w:t xml:space="preserve"> iz Z</w:t>
      </w:r>
      <w:r w:rsidR="00165D4F">
        <w:rPr>
          <w:rFonts w:ascii="Arial" w:hAnsi="Arial" w:cs="Arial"/>
        </w:rPr>
        <w:t>.</w:t>
      </w:r>
      <w:r w:rsidR="006C62E8" w:rsidRPr="006C62E8">
        <w:rPr>
          <w:rFonts w:ascii="Arial" w:hAnsi="Arial" w:cs="Arial"/>
        </w:rPr>
        <w:t>, radi utvrđenja nedopuštenosti otkaza,</w:t>
      </w:r>
      <w:r w:rsidR="004E5419">
        <w:rPr>
          <w:rFonts w:ascii="Arial" w:hAnsi="Arial" w:cs="Arial"/>
        </w:rPr>
        <w:t xml:space="preserve"> </w:t>
      </w:r>
      <w:r w:rsidR="00EA5D4B" w:rsidRPr="004C2BA3">
        <w:rPr>
          <w:rFonts w:ascii="Arial" w:hAnsi="Arial" w:cs="Arial"/>
        </w:rPr>
        <w:t>odlučujući o žalbi tuž</w:t>
      </w:r>
      <w:r w:rsidR="009C4465">
        <w:rPr>
          <w:rFonts w:ascii="Arial" w:hAnsi="Arial" w:cs="Arial"/>
        </w:rPr>
        <w:t>itelja</w:t>
      </w:r>
      <w:r w:rsidR="00BF76FD" w:rsidRPr="004C2BA3">
        <w:rPr>
          <w:rFonts w:ascii="Arial" w:hAnsi="Arial" w:cs="Arial"/>
        </w:rPr>
        <w:t xml:space="preserve">, </w:t>
      </w:r>
      <w:r w:rsidR="00D56AA1" w:rsidRPr="004C2BA3">
        <w:rPr>
          <w:rFonts w:ascii="Arial" w:hAnsi="Arial" w:cs="Arial"/>
        </w:rPr>
        <w:t xml:space="preserve">izjavljenoj </w:t>
      </w:r>
      <w:r w:rsidR="00BF76FD" w:rsidRPr="004C2BA3">
        <w:rPr>
          <w:rFonts w:ascii="Arial" w:hAnsi="Arial" w:cs="Arial"/>
        </w:rPr>
        <w:t xml:space="preserve">protiv presude </w:t>
      </w:r>
      <w:r w:rsidR="00EA5D4B" w:rsidRPr="004C2BA3">
        <w:rPr>
          <w:rFonts w:ascii="Arial" w:hAnsi="Arial" w:cs="Arial"/>
        </w:rPr>
        <w:t>Općinskog sud</w:t>
      </w:r>
      <w:r w:rsidR="004968F4" w:rsidRPr="004C2BA3">
        <w:rPr>
          <w:rFonts w:ascii="Arial" w:hAnsi="Arial" w:cs="Arial"/>
        </w:rPr>
        <w:t>a</w:t>
      </w:r>
      <w:r w:rsidR="00EA5D4B" w:rsidRPr="004C2BA3">
        <w:rPr>
          <w:rFonts w:ascii="Arial" w:hAnsi="Arial" w:cs="Arial"/>
        </w:rPr>
        <w:t xml:space="preserve"> u </w:t>
      </w:r>
      <w:r w:rsidR="008116A2">
        <w:rPr>
          <w:rFonts w:ascii="Arial" w:hAnsi="Arial" w:cs="Arial"/>
        </w:rPr>
        <w:t>Metkoviću</w:t>
      </w:r>
      <w:r w:rsidR="00D2260F" w:rsidRPr="004C2BA3">
        <w:rPr>
          <w:rFonts w:ascii="Arial" w:hAnsi="Arial" w:cs="Arial"/>
        </w:rPr>
        <w:t xml:space="preserve"> poslovni </w:t>
      </w:r>
      <w:r w:rsidR="00BF76FD" w:rsidRPr="004C2BA3">
        <w:rPr>
          <w:rFonts w:ascii="Arial" w:hAnsi="Arial" w:cs="Arial"/>
        </w:rPr>
        <w:t xml:space="preserve">broj </w:t>
      </w:r>
      <w:r w:rsidR="00D56AA1" w:rsidRPr="004C2BA3">
        <w:rPr>
          <w:rFonts w:ascii="Arial" w:hAnsi="Arial" w:cs="Arial"/>
        </w:rPr>
        <w:t>P</w:t>
      </w:r>
      <w:r w:rsidR="00D2260F" w:rsidRPr="004C2BA3">
        <w:rPr>
          <w:rFonts w:ascii="Arial" w:hAnsi="Arial" w:cs="Arial"/>
        </w:rPr>
        <w:t>r-</w:t>
      </w:r>
      <w:r w:rsidR="004968F4" w:rsidRPr="004C2BA3">
        <w:rPr>
          <w:rFonts w:ascii="Arial" w:hAnsi="Arial" w:cs="Arial"/>
        </w:rPr>
        <w:t>1</w:t>
      </w:r>
      <w:r w:rsidR="008116A2">
        <w:rPr>
          <w:rFonts w:ascii="Arial" w:hAnsi="Arial" w:cs="Arial"/>
        </w:rPr>
        <w:t>74</w:t>
      </w:r>
      <w:r w:rsidR="0063740C" w:rsidRPr="004C2BA3">
        <w:rPr>
          <w:rFonts w:ascii="Arial" w:hAnsi="Arial" w:cs="Arial"/>
        </w:rPr>
        <w:t>/</w:t>
      </w:r>
      <w:r w:rsidR="008116A2">
        <w:rPr>
          <w:rFonts w:ascii="Arial" w:hAnsi="Arial" w:cs="Arial"/>
        </w:rPr>
        <w:t>2021-37 od 20. lipnja 2022.</w:t>
      </w:r>
      <w:r w:rsidR="00D2260F" w:rsidRPr="004C2BA3">
        <w:rPr>
          <w:rFonts w:ascii="Arial" w:hAnsi="Arial" w:cs="Arial"/>
        </w:rPr>
        <w:t>, u</w:t>
      </w:r>
      <w:r w:rsidR="0014774B" w:rsidRPr="004C2BA3">
        <w:rPr>
          <w:rFonts w:ascii="Arial" w:hAnsi="Arial" w:cs="Arial"/>
        </w:rPr>
        <w:t xml:space="preserve"> sjednici </w:t>
      </w:r>
      <w:r w:rsidR="00D2260F" w:rsidRPr="004C2BA3">
        <w:rPr>
          <w:rFonts w:ascii="Arial" w:hAnsi="Arial" w:cs="Arial"/>
        </w:rPr>
        <w:t xml:space="preserve">vijeća </w:t>
      </w:r>
      <w:r w:rsidR="0014774B" w:rsidRPr="004C2BA3">
        <w:rPr>
          <w:rFonts w:ascii="Arial" w:hAnsi="Arial" w:cs="Arial"/>
        </w:rPr>
        <w:t>održanoj</w:t>
      </w:r>
      <w:r w:rsidR="009F5494" w:rsidRPr="004C2BA3">
        <w:rPr>
          <w:rFonts w:ascii="Arial" w:hAnsi="Arial" w:cs="Arial"/>
        </w:rPr>
        <w:t xml:space="preserve"> </w:t>
      </w:r>
      <w:r w:rsidR="00EB0535">
        <w:rPr>
          <w:rFonts w:ascii="Arial" w:hAnsi="Arial" w:cs="Arial"/>
        </w:rPr>
        <w:t>6</w:t>
      </w:r>
      <w:r w:rsidR="008116A2">
        <w:rPr>
          <w:rFonts w:ascii="Arial" w:hAnsi="Arial" w:cs="Arial"/>
        </w:rPr>
        <w:t xml:space="preserve">. </w:t>
      </w:r>
      <w:r w:rsidR="00EB0535">
        <w:rPr>
          <w:rFonts w:ascii="Arial" w:hAnsi="Arial" w:cs="Arial"/>
        </w:rPr>
        <w:t>listopada</w:t>
      </w:r>
      <w:r w:rsidR="008116A2">
        <w:rPr>
          <w:rFonts w:ascii="Arial" w:hAnsi="Arial" w:cs="Arial"/>
        </w:rPr>
        <w:t xml:space="preserve"> 2022.</w:t>
      </w:r>
      <w:r w:rsidR="009F5494" w:rsidRPr="004C2BA3">
        <w:rPr>
          <w:rFonts w:ascii="Arial" w:hAnsi="Arial" w:cs="Arial"/>
        </w:rPr>
        <w:t>,</w:t>
      </w:r>
    </w:p>
    <w:p w:rsidR="00DF7D76" w:rsidRPr="004C2BA3" w:rsidRDefault="00DF7D76" w:rsidP="00FC4D0C">
      <w:pPr>
        <w:rPr>
          <w:rFonts w:ascii="Arial" w:hAnsi="Arial" w:cs="Arial"/>
          <w:color w:val="FF0000"/>
        </w:rPr>
      </w:pPr>
    </w:p>
    <w:p w:rsidR="004E5A72" w:rsidRPr="004C2BA3" w:rsidRDefault="004E5A72" w:rsidP="00FC4D0C">
      <w:pPr>
        <w:rPr>
          <w:rFonts w:ascii="Arial" w:hAnsi="Arial" w:cs="Arial"/>
          <w:color w:val="FF0000"/>
        </w:rPr>
      </w:pPr>
    </w:p>
    <w:p w:rsidR="00410B0B" w:rsidRPr="004C2BA3" w:rsidRDefault="005C7BBB" w:rsidP="004A5E01">
      <w:pPr>
        <w:jc w:val="center"/>
        <w:rPr>
          <w:rFonts w:ascii="Arial" w:hAnsi="Arial" w:cs="Arial"/>
        </w:rPr>
      </w:pPr>
      <w:r w:rsidRPr="004C2BA3">
        <w:rPr>
          <w:rFonts w:ascii="Arial" w:hAnsi="Arial" w:cs="Arial"/>
        </w:rPr>
        <w:t>p r e s u d i o   j</w:t>
      </w:r>
      <w:r w:rsidR="00410B0B" w:rsidRPr="004C2BA3">
        <w:rPr>
          <w:rFonts w:ascii="Arial" w:hAnsi="Arial" w:cs="Arial"/>
        </w:rPr>
        <w:t xml:space="preserve"> e</w:t>
      </w:r>
    </w:p>
    <w:p w:rsidR="00410B0B" w:rsidRPr="004C2BA3" w:rsidRDefault="00410B0B" w:rsidP="00410B0B">
      <w:pPr>
        <w:rPr>
          <w:rFonts w:ascii="Arial" w:hAnsi="Arial" w:cs="Arial"/>
        </w:rPr>
      </w:pPr>
    </w:p>
    <w:p w:rsidR="004E5A72" w:rsidRPr="004C2BA3" w:rsidRDefault="004E5A72" w:rsidP="00410B0B">
      <w:pPr>
        <w:rPr>
          <w:rFonts w:ascii="Arial" w:hAnsi="Arial" w:cs="Arial"/>
        </w:rPr>
      </w:pPr>
    </w:p>
    <w:p w:rsidR="00026350" w:rsidRDefault="00410B0B" w:rsidP="00B10E7F">
      <w:pPr>
        <w:jc w:val="both"/>
        <w:rPr>
          <w:rFonts w:ascii="Arial" w:hAnsi="Arial" w:cs="Arial"/>
        </w:rPr>
      </w:pPr>
      <w:r w:rsidRPr="004C2BA3">
        <w:rPr>
          <w:rFonts w:ascii="Arial" w:hAnsi="Arial" w:cs="Arial"/>
        </w:rPr>
        <w:tab/>
      </w:r>
      <w:r w:rsidR="00A7318B" w:rsidRPr="004C2BA3">
        <w:rPr>
          <w:rFonts w:ascii="Arial" w:hAnsi="Arial" w:cs="Arial"/>
        </w:rPr>
        <w:t>Ž</w:t>
      </w:r>
      <w:r w:rsidR="0021050C" w:rsidRPr="004C2BA3">
        <w:rPr>
          <w:rFonts w:ascii="Arial" w:hAnsi="Arial" w:cs="Arial"/>
        </w:rPr>
        <w:t>alba tuž</w:t>
      </w:r>
      <w:r w:rsidR="005F366D">
        <w:rPr>
          <w:rFonts w:ascii="Arial" w:hAnsi="Arial" w:cs="Arial"/>
        </w:rPr>
        <w:t>itelja</w:t>
      </w:r>
      <w:r w:rsidRPr="004C2BA3">
        <w:rPr>
          <w:rFonts w:ascii="Arial" w:hAnsi="Arial" w:cs="Arial"/>
        </w:rPr>
        <w:t xml:space="preserve"> </w:t>
      </w:r>
      <w:r w:rsidR="00A7318B" w:rsidRPr="004C2BA3">
        <w:rPr>
          <w:rFonts w:ascii="Arial" w:hAnsi="Arial" w:cs="Arial"/>
        </w:rPr>
        <w:t xml:space="preserve">se </w:t>
      </w:r>
      <w:r w:rsidR="0021050C" w:rsidRPr="004C2BA3">
        <w:rPr>
          <w:rFonts w:ascii="Arial" w:hAnsi="Arial" w:cs="Arial"/>
        </w:rPr>
        <w:t>odbija kao</w:t>
      </w:r>
      <w:r w:rsidR="00026350" w:rsidRPr="004C2BA3">
        <w:rPr>
          <w:rFonts w:ascii="Arial" w:hAnsi="Arial" w:cs="Arial"/>
        </w:rPr>
        <w:t xml:space="preserve"> ne</w:t>
      </w:r>
      <w:r w:rsidR="00A7318B" w:rsidRPr="004C2BA3">
        <w:rPr>
          <w:rFonts w:ascii="Arial" w:hAnsi="Arial" w:cs="Arial"/>
        </w:rPr>
        <w:t>osnovana</w:t>
      </w:r>
      <w:r w:rsidR="0089246C" w:rsidRPr="004C2BA3">
        <w:rPr>
          <w:rFonts w:ascii="Arial" w:hAnsi="Arial" w:cs="Arial"/>
        </w:rPr>
        <w:t xml:space="preserve"> </w:t>
      </w:r>
      <w:r w:rsidR="00026350" w:rsidRPr="004C2BA3">
        <w:rPr>
          <w:rFonts w:ascii="Arial" w:hAnsi="Arial" w:cs="Arial"/>
        </w:rPr>
        <w:t xml:space="preserve">i potvrđuje </w:t>
      </w:r>
      <w:r w:rsidR="00A7318B" w:rsidRPr="004C2BA3">
        <w:rPr>
          <w:rFonts w:ascii="Arial" w:hAnsi="Arial" w:cs="Arial"/>
        </w:rPr>
        <w:t>presuda</w:t>
      </w:r>
      <w:r w:rsidR="0089246C" w:rsidRPr="004C2BA3">
        <w:rPr>
          <w:rFonts w:ascii="Arial" w:hAnsi="Arial" w:cs="Arial"/>
        </w:rPr>
        <w:t xml:space="preserve"> </w:t>
      </w:r>
      <w:r w:rsidR="00E741A8" w:rsidRPr="004C2BA3">
        <w:rPr>
          <w:rFonts w:ascii="Arial" w:hAnsi="Arial" w:cs="Arial"/>
        </w:rPr>
        <w:t xml:space="preserve">Općinskog suda u </w:t>
      </w:r>
      <w:r w:rsidR="00E741A8">
        <w:rPr>
          <w:rFonts w:ascii="Arial" w:hAnsi="Arial" w:cs="Arial"/>
        </w:rPr>
        <w:t>Metkoviću</w:t>
      </w:r>
      <w:r w:rsidR="00E741A8" w:rsidRPr="004C2BA3">
        <w:rPr>
          <w:rFonts w:ascii="Arial" w:hAnsi="Arial" w:cs="Arial"/>
        </w:rPr>
        <w:t xml:space="preserve"> poslovni broj Pr-1</w:t>
      </w:r>
      <w:r w:rsidR="00E741A8">
        <w:rPr>
          <w:rFonts w:ascii="Arial" w:hAnsi="Arial" w:cs="Arial"/>
        </w:rPr>
        <w:t>74</w:t>
      </w:r>
      <w:r w:rsidR="00E741A8" w:rsidRPr="004C2BA3">
        <w:rPr>
          <w:rFonts w:ascii="Arial" w:hAnsi="Arial" w:cs="Arial"/>
        </w:rPr>
        <w:t>/</w:t>
      </w:r>
      <w:r w:rsidR="00E741A8">
        <w:rPr>
          <w:rFonts w:ascii="Arial" w:hAnsi="Arial" w:cs="Arial"/>
        </w:rPr>
        <w:t>2021-37 od 20. lipnja 2022.</w:t>
      </w:r>
    </w:p>
    <w:p w:rsidR="00E741A8" w:rsidRPr="004C2BA3" w:rsidRDefault="00E741A8" w:rsidP="00B10E7F">
      <w:pPr>
        <w:jc w:val="both"/>
        <w:rPr>
          <w:rFonts w:ascii="Arial" w:hAnsi="Arial" w:cs="Arial"/>
        </w:rPr>
      </w:pPr>
    </w:p>
    <w:p w:rsidR="004E5A72" w:rsidRPr="004C2BA3" w:rsidRDefault="00B32C34" w:rsidP="00E741A8">
      <w:pPr>
        <w:jc w:val="both"/>
        <w:rPr>
          <w:rFonts w:ascii="Arial" w:hAnsi="Arial" w:cs="Arial"/>
        </w:rPr>
      </w:pPr>
      <w:r w:rsidRPr="004C2BA3">
        <w:rPr>
          <w:rFonts w:ascii="Arial" w:hAnsi="Arial" w:cs="Arial"/>
        </w:rPr>
        <w:tab/>
      </w:r>
    </w:p>
    <w:p w:rsidR="00E600A9" w:rsidRPr="004C2BA3" w:rsidRDefault="00410B0B" w:rsidP="00E600A9">
      <w:pPr>
        <w:jc w:val="center"/>
        <w:rPr>
          <w:rFonts w:ascii="Arial" w:hAnsi="Arial" w:cs="Arial"/>
        </w:rPr>
      </w:pPr>
      <w:r w:rsidRPr="004C2BA3">
        <w:rPr>
          <w:rFonts w:ascii="Arial" w:hAnsi="Arial" w:cs="Arial"/>
        </w:rPr>
        <w:t>Obrazloženje</w:t>
      </w:r>
    </w:p>
    <w:p w:rsidR="005C7BBB" w:rsidRPr="004C2BA3" w:rsidRDefault="005C7BBB" w:rsidP="000503B3">
      <w:pPr>
        <w:pStyle w:val="StandardWeb"/>
        <w:spacing w:before="0" w:beforeAutospacing="0" w:after="0" w:afterAutospacing="0"/>
        <w:jc w:val="both"/>
        <w:rPr>
          <w:rFonts w:ascii="Arial" w:hAnsi="Arial" w:cs="Arial"/>
        </w:rPr>
      </w:pPr>
    </w:p>
    <w:p w:rsidR="004E5A72" w:rsidRPr="004C2BA3" w:rsidRDefault="004E5A72" w:rsidP="000503B3">
      <w:pPr>
        <w:pStyle w:val="StandardWeb"/>
        <w:spacing w:before="0" w:beforeAutospacing="0" w:after="0" w:afterAutospacing="0"/>
        <w:jc w:val="both"/>
        <w:rPr>
          <w:rFonts w:ascii="Arial" w:hAnsi="Arial" w:cs="Arial"/>
        </w:rPr>
      </w:pPr>
    </w:p>
    <w:p w:rsidR="00410B0B" w:rsidRPr="004C2BA3" w:rsidRDefault="00E741A8" w:rsidP="00B10E7F">
      <w:pPr>
        <w:jc w:val="both"/>
        <w:rPr>
          <w:rFonts w:ascii="Arial" w:hAnsi="Arial" w:cs="Arial"/>
        </w:rPr>
      </w:pPr>
      <w:r>
        <w:rPr>
          <w:rFonts w:ascii="Arial" w:hAnsi="Arial" w:cs="Arial"/>
        </w:rPr>
        <w:t xml:space="preserve">1. </w:t>
      </w:r>
      <w:r w:rsidR="00410B0B" w:rsidRPr="004C2BA3">
        <w:rPr>
          <w:rFonts w:ascii="Arial" w:hAnsi="Arial" w:cs="Arial"/>
        </w:rPr>
        <w:t>P</w:t>
      </w:r>
      <w:r w:rsidR="0021050C" w:rsidRPr="004C2BA3">
        <w:rPr>
          <w:rFonts w:ascii="Arial" w:hAnsi="Arial" w:cs="Arial"/>
        </w:rPr>
        <w:t xml:space="preserve">resudom </w:t>
      </w:r>
      <w:r w:rsidR="00F902DD" w:rsidRPr="004C2BA3">
        <w:rPr>
          <w:rFonts w:ascii="Arial" w:hAnsi="Arial" w:cs="Arial"/>
        </w:rPr>
        <w:t xml:space="preserve">suda </w:t>
      </w:r>
      <w:r w:rsidR="0021050C" w:rsidRPr="004C2BA3">
        <w:rPr>
          <w:rFonts w:ascii="Arial" w:hAnsi="Arial" w:cs="Arial"/>
        </w:rPr>
        <w:t>prvog stupnja suđeno je</w:t>
      </w:r>
      <w:r w:rsidR="00410B0B" w:rsidRPr="004C2BA3">
        <w:rPr>
          <w:rFonts w:ascii="Arial" w:hAnsi="Arial" w:cs="Arial"/>
        </w:rPr>
        <w:t>:</w:t>
      </w:r>
    </w:p>
    <w:p w:rsidR="00410B0B" w:rsidRPr="004C2BA3" w:rsidRDefault="00410B0B" w:rsidP="00B10E7F">
      <w:pPr>
        <w:jc w:val="both"/>
        <w:rPr>
          <w:rFonts w:ascii="Arial" w:hAnsi="Arial" w:cs="Arial"/>
        </w:rPr>
      </w:pPr>
    </w:p>
    <w:p w:rsidR="00E741A8" w:rsidRPr="00E741A8" w:rsidRDefault="00E741A8" w:rsidP="00091ABE">
      <w:pPr>
        <w:ind w:firstLine="708"/>
        <w:jc w:val="both"/>
        <w:rPr>
          <w:rFonts w:ascii="Arial" w:hAnsi="Arial" w:cs="Arial"/>
        </w:rPr>
      </w:pPr>
      <w:r>
        <w:rPr>
          <w:rFonts w:ascii="Arial" w:hAnsi="Arial" w:cs="Arial"/>
        </w:rPr>
        <w:t>"</w:t>
      </w:r>
      <w:r w:rsidRPr="00E741A8">
        <w:rPr>
          <w:rFonts w:ascii="Arial" w:hAnsi="Arial" w:cs="Arial"/>
        </w:rPr>
        <w:t xml:space="preserve">I. Odbija se kao neosnovan tužbeni zahtjev koji glasi: </w:t>
      </w:r>
    </w:p>
    <w:p w:rsidR="00091ABE" w:rsidRPr="00091ABE" w:rsidRDefault="00091ABE" w:rsidP="00091ABE">
      <w:pPr>
        <w:jc w:val="both"/>
        <w:rPr>
          <w:rFonts w:ascii="Arial" w:hAnsi="Arial" w:cs="Arial"/>
        </w:rPr>
      </w:pPr>
      <w:r w:rsidRPr="00091ABE">
        <w:rPr>
          <w:rFonts w:ascii="Arial" w:hAnsi="Arial" w:cs="Arial"/>
        </w:rPr>
        <w:t xml:space="preserve"> </w:t>
      </w:r>
    </w:p>
    <w:p w:rsidR="00E741A8" w:rsidRPr="00E741A8" w:rsidRDefault="003606AA" w:rsidP="00091ABE">
      <w:pPr>
        <w:ind w:firstLine="708"/>
        <w:jc w:val="both"/>
        <w:rPr>
          <w:rFonts w:ascii="Arial" w:hAnsi="Arial" w:cs="Arial"/>
        </w:rPr>
      </w:pPr>
      <w:r>
        <w:rPr>
          <w:rFonts w:ascii="Arial" w:hAnsi="Arial" w:cs="Arial"/>
        </w:rPr>
        <w:t>"</w:t>
      </w:r>
      <w:r w:rsidR="00E741A8" w:rsidRPr="00E741A8">
        <w:rPr>
          <w:rFonts w:ascii="Arial" w:hAnsi="Arial" w:cs="Arial"/>
        </w:rPr>
        <w:t xml:space="preserve">1. Utvrđuje se da nije zakonita ni dopuštena Odluka o otkazu ugovora o radu s ponudom izmijenjenog ugovora broj </w:t>
      </w:r>
      <w:r w:rsidR="00234B52">
        <w:rPr>
          <w:rFonts w:ascii="Arial" w:hAnsi="Arial" w:cs="Arial"/>
        </w:rPr>
        <w:t>...</w:t>
      </w:r>
      <w:r w:rsidR="00E741A8" w:rsidRPr="00E741A8">
        <w:rPr>
          <w:rFonts w:ascii="Arial" w:hAnsi="Arial" w:cs="Arial"/>
        </w:rPr>
        <w:t xml:space="preserve"> od 09. travnja 2019. kojom je tuženik tužitelju otkazao ugovor o radu na neodređeno vrijeme od 22. travnja 2014. </w:t>
      </w:r>
    </w:p>
    <w:p w:rsidR="00091ABE" w:rsidRPr="00091ABE" w:rsidRDefault="00091ABE" w:rsidP="00091ABE">
      <w:pPr>
        <w:jc w:val="both"/>
        <w:rPr>
          <w:rFonts w:ascii="Arial" w:hAnsi="Arial" w:cs="Arial"/>
        </w:rPr>
      </w:pPr>
    </w:p>
    <w:p w:rsidR="00E741A8" w:rsidRPr="00E741A8" w:rsidRDefault="00E741A8" w:rsidP="00091ABE">
      <w:pPr>
        <w:ind w:firstLine="708"/>
        <w:jc w:val="both"/>
        <w:rPr>
          <w:rFonts w:ascii="Arial" w:hAnsi="Arial" w:cs="Arial"/>
        </w:rPr>
      </w:pPr>
      <w:r w:rsidRPr="00E741A8">
        <w:rPr>
          <w:rFonts w:ascii="Arial" w:hAnsi="Arial" w:cs="Arial"/>
        </w:rPr>
        <w:t xml:space="preserve">2. Nalaže se tuženiku vratiti tužitelja na rad sukladno Ugovoru o radu na neodređeno vrijeme od 22. travnja 2014., odnosno na drugo radno mjesto koje odgovara njegovoj stručnoj spremi i sposobnostima. </w:t>
      </w:r>
    </w:p>
    <w:p w:rsidR="00091ABE" w:rsidRDefault="00091ABE" w:rsidP="00091ABE">
      <w:pPr>
        <w:ind w:firstLine="708"/>
        <w:jc w:val="both"/>
        <w:rPr>
          <w:rFonts w:ascii="Arial" w:hAnsi="Arial" w:cs="Arial"/>
        </w:rPr>
      </w:pPr>
    </w:p>
    <w:p w:rsidR="00E741A8" w:rsidRPr="00E741A8" w:rsidRDefault="00E741A8" w:rsidP="00091ABE">
      <w:pPr>
        <w:ind w:firstLine="708"/>
        <w:jc w:val="both"/>
        <w:rPr>
          <w:rFonts w:ascii="Arial" w:hAnsi="Arial" w:cs="Arial"/>
        </w:rPr>
      </w:pPr>
      <w:r w:rsidRPr="00E741A8">
        <w:rPr>
          <w:rFonts w:ascii="Arial" w:hAnsi="Arial" w:cs="Arial"/>
        </w:rPr>
        <w:lastRenderedPageBreak/>
        <w:t>3. Duž</w:t>
      </w:r>
      <w:r w:rsidR="00832BCD">
        <w:rPr>
          <w:rFonts w:ascii="Arial" w:hAnsi="Arial" w:cs="Arial"/>
        </w:rPr>
        <w:t>a</w:t>
      </w:r>
      <w:r w:rsidRPr="00E741A8">
        <w:rPr>
          <w:rFonts w:ascii="Arial" w:hAnsi="Arial" w:cs="Arial"/>
        </w:rPr>
        <w:t xml:space="preserve">n je tuženik naknaditi tužitelju sve troškove ovog postupka zajedno sa zakonskom zateznom kamatom koja od presuđenja do isplate teče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w:t>
      </w:r>
    </w:p>
    <w:p w:rsidR="00091ABE" w:rsidRPr="00091ABE" w:rsidRDefault="00091ABE" w:rsidP="00091ABE">
      <w:pPr>
        <w:jc w:val="both"/>
        <w:rPr>
          <w:rFonts w:ascii="Arial" w:hAnsi="Arial" w:cs="Arial"/>
        </w:rPr>
      </w:pPr>
    </w:p>
    <w:p w:rsidR="00410B0B" w:rsidRPr="004C2BA3" w:rsidRDefault="00E741A8" w:rsidP="00091ABE">
      <w:pPr>
        <w:ind w:firstLine="708"/>
        <w:jc w:val="both"/>
        <w:rPr>
          <w:rFonts w:ascii="Arial" w:hAnsi="Arial" w:cs="Arial"/>
        </w:rPr>
      </w:pPr>
      <w:r w:rsidRPr="00091ABE">
        <w:rPr>
          <w:rFonts w:ascii="Arial" w:hAnsi="Arial" w:cs="Arial"/>
        </w:rPr>
        <w:t>II. Nalaže se tužitelju naknaditi tuženiku parnični trošak u iznosu od 5.000,00 kuna, u roku od 15 dana.</w:t>
      </w:r>
      <w:r w:rsidR="00C2168E" w:rsidRPr="004C2BA3">
        <w:rPr>
          <w:rFonts w:ascii="Arial" w:hAnsi="Arial" w:cs="Arial"/>
        </w:rPr>
        <w:t>"</w:t>
      </w:r>
      <w:r w:rsidR="00410B0B" w:rsidRPr="004C2BA3">
        <w:rPr>
          <w:rFonts w:ascii="Arial" w:hAnsi="Arial" w:cs="Arial"/>
        </w:rPr>
        <w:t xml:space="preserve"> </w:t>
      </w:r>
    </w:p>
    <w:p w:rsidR="00AF5947" w:rsidRPr="00295432" w:rsidRDefault="00AF5947" w:rsidP="00AF5947">
      <w:pPr>
        <w:jc w:val="both"/>
        <w:rPr>
          <w:color w:val="FF0000"/>
        </w:rPr>
      </w:pPr>
    </w:p>
    <w:p w:rsidR="00C7135E" w:rsidRPr="00C7135E" w:rsidRDefault="00832BCD" w:rsidP="00C7135E">
      <w:pPr>
        <w:jc w:val="both"/>
        <w:rPr>
          <w:rFonts w:ascii="Arial" w:hAnsi="Arial" w:cs="Arial"/>
        </w:rPr>
      </w:pPr>
      <w:r w:rsidRPr="00832BCD">
        <w:rPr>
          <w:rFonts w:ascii="Arial" w:hAnsi="Arial" w:cs="Arial"/>
        </w:rPr>
        <w:t>2</w:t>
      </w:r>
      <w:r w:rsidRPr="00C7135E">
        <w:rPr>
          <w:rFonts w:ascii="Arial" w:hAnsi="Arial" w:cs="Arial"/>
        </w:rPr>
        <w:t>.</w:t>
      </w:r>
      <w:r w:rsidR="00C7135E" w:rsidRPr="00C7135E">
        <w:rPr>
          <w:rFonts w:ascii="Arial" w:hAnsi="Arial" w:cs="Arial"/>
        </w:rPr>
        <w:t xml:space="preserve">  Presudu suda prvog stupnja pravovremeno podnesenom žalbom pobija tužitelj u cijelosti, iz razloga označenih u  čl. 353. st. 1. toč. 1., 2. i 3. Zakona o parničnom postupku (</w:t>
      </w:r>
      <w:r w:rsidR="00785F55">
        <w:rPr>
          <w:rFonts w:ascii="Arial" w:hAnsi="Arial" w:cs="Arial"/>
        </w:rPr>
        <w:t>"</w:t>
      </w:r>
      <w:r w:rsidR="00C7135E" w:rsidRPr="00C7135E">
        <w:rPr>
          <w:rFonts w:ascii="Arial" w:hAnsi="Arial" w:cs="Arial"/>
        </w:rPr>
        <w:t>Narodne novine</w:t>
      </w:r>
      <w:r w:rsidR="00785F55">
        <w:rPr>
          <w:rFonts w:ascii="Arial" w:hAnsi="Arial" w:cs="Arial"/>
        </w:rPr>
        <w:t>"</w:t>
      </w:r>
      <w:r w:rsidR="00C7135E" w:rsidRPr="00C7135E">
        <w:rPr>
          <w:rFonts w:ascii="Arial" w:hAnsi="Arial" w:cs="Arial"/>
        </w:rPr>
        <w:t xml:space="preserve"> broj: </w:t>
      </w:r>
      <w:hyperlink r:id="rId11" w:history="1">
        <w:r w:rsidR="00C7135E" w:rsidRPr="00C7135E">
          <w:rPr>
            <w:rStyle w:val="Hiperveza"/>
            <w:rFonts w:ascii="Arial" w:hAnsi="Arial" w:cs="Arial"/>
            <w:color w:val="auto"/>
            <w:u w:val="none"/>
          </w:rPr>
          <w:t>53/91</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2" w:history="1">
        <w:r w:rsidR="00C7135E" w:rsidRPr="00C7135E">
          <w:rPr>
            <w:rStyle w:val="Hiperveza"/>
            <w:rFonts w:ascii="Arial" w:hAnsi="Arial" w:cs="Arial"/>
            <w:color w:val="auto"/>
            <w:u w:val="none"/>
          </w:rPr>
          <w:t>91/92</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3" w:history="1">
        <w:r w:rsidR="00C7135E" w:rsidRPr="00C7135E">
          <w:rPr>
            <w:rStyle w:val="Hiperveza"/>
            <w:rFonts w:ascii="Arial" w:hAnsi="Arial" w:cs="Arial"/>
            <w:color w:val="auto"/>
            <w:u w:val="none"/>
          </w:rPr>
          <w:t>58/93</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4" w:history="1">
        <w:r w:rsidR="00C7135E" w:rsidRPr="00C7135E">
          <w:rPr>
            <w:rStyle w:val="Hiperveza"/>
            <w:rFonts w:ascii="Arial" w:hAnsi="Arial" w:cs="Arial"/>
            <w:color w:val="auto"/>
            <w:u w:val="none"/>
          </w:rPr>
          <w:t>112/99</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5" w:history="1">
        <w:r w:rsidR="00C7135E" w:rsidRPr="00C7135E">
          <w:rPr>
            <w:rStyle w:val="Hiperveza"/>
            <w:rFonts w:ascii="Arial" w:hAnsi="Arial" w:cs="Arial"/>
            <w:color w:val="auto"/>
            <w:u w:val="none"/>
          </w:rPr>
          <w:t>88/01</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6" w:history="1">
        <w:r w:rsidR="00C7135E" w:rsidRPr="00C7135E">
          <w:rPr>
            <w:rStyle w:val="Hiperveza"/>
            <w:rFonts w:ascii="Arial" w:hAnsi="Arial" w:cs="Arial"/>
            <w:color w:val="auto"/>
            <w:u w:val="none"/>
          </w:rPr>
          <w:t>117/03</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7" w:history="1">
        <w:r w:rsidR="00C7135E" w:rsidRPr="00C7135E">
          <w:rPr>
            <w:rStyle w:val="Hiperveza"/>
            <w:rFonts w:ascii="Arial" w:hAnsi="Arial" w:cs="Arial"/>
            <w:color w:val="auto"/>
            <w:u w:val="none"/>
          </w:rPr>
          <w:t>88/05</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8" w:history="1">
        <w:r w:rsidR="00C7135E" w:rsidRPr="00C7135E">
          <w:rPr>
            <w:rStyle w:val="Hiperveza"/>
            <w:rFonts w:ascii="Arial" w:hAnsi="Arial" w:cs="Arial"/>
            <w:color w:val="auto"/>
            <w:u w:val="none"/>
          </w:rPr>
          <w:t>02/07</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19" w:history="1">
        <w:r w:rsidR="00C7135E" w:rsidRPr="00C7135E">
          <w:rPr>
            <w:rStyle w:val="Hiperveza"/>
            <w:rFonts w:ascii="Arial" w:hAnsi="Arial" w:cs="Arial"/>
            <w:color w:val="auto"/>
            <w:u w:val="none"/>
          </w:rPr>
          <w:t>84/08</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20" w:history="1">
        <w:r w:rsidR="00C7135E" w:rsidRPr="00C7135E">
          <w:rPr>
            <w:rStyle w:val="Hiperveza"/>
            <w:rFonts w:ascii="Arial" w:hAnsi="Arial" w:cs="Arial"/>
            <w:color w:val="auto"/>
            <w:u w:val="none"/>
          </w:rPr>
          <w:t>96/08</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21" w:history="1">
        <w:r w:rsidR="00C7135E" w:rsidRPr="00C7135E">
          <w:rPr>
            <w:rStyle w:val="Hiperveza"/>
            <w:rFonts w:ascii="Arial" w:hAnsi="Arial" w:cs="Arial"/>
            <w:color w:val="auto"/>
            <w:u w:val="none"/>
          </w:rPr>
          <w:t>123/08</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22" w:history="1">
        <w:r w:rsidR="00C7135E" w:rsidRPr="00C7135E">
          <w:rPr>
            <w:rStyle w:val="Hiperveza"/>
            <w:rFonts w:ascii="Arial" w:hAnsi="Arial" w:cs="Arial"/>
            <w:color w:val="auto"/>
            <w:u w:val="none"/>
          </w:rPr>
          <w:t>57/11</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23" w:history="1">
        <w:r w:rsidR="00C7135E" w:rsidRPr="00C7135E">
          <w:rPr>
            <w:rStyle w:val="Hiperveza"/>
            <w:rFonts w:ascii="Arial" w:hAnsi="Arial" w:cs="Arial"/>
            <w:color w:val="auto"/>
            <w:u w:val="none"/>
          </w:rPr>
          <w:t>148/11</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24" w:history="1">
        <w:r w:rsidR="00C7135E" w:rsidRPr="00C7135E">
          <w:rPr>
            <w:rStyle w:val="Hiperveza"/>
            <w:rFonts w:ascii="Arial" w:hAnsi="Arial" w:cs="Arial"/>
            <w:color w:val="auto"/>
            <w:u w:val="none"/>
          </w:rPr>
          <w:t>25/13</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25" w:history="1">
        <w:r w:rsidR="00C7135E" w:rsidRPr="00C7135E">
          <w:rPr>
            <w:rStyle w:val="Hiperveza"/>
            <w:rFonts w:ascii="Arial" w:hAnsi="Arial" w:cs="Arial"/>
            <w:color w:val="auto"/>
            <w:u w:val="none"/>
          </w:rPr>
          <w:t>89/14</w:t>
        </w:r>
      </w:hyperlink>
      <w:r w:rsidR="00C7135E" w:rsidRPr="00C7135E">
        <w:rPr>
          <w:rStyle w:val="Hiperveza"/>
          <w:rFonts w:ascii="Arial" w:hAnsi="Arial" w:cs="Arial"/>
          <w:color w:val="auto"/>
          <w:u w:val="none"/>
        </w:rPr>
        <w:t>.</w:t>
      </w:r>
      <w:r w:rsidR="00C7135E" w:rsidRPr="00C7135E">
        <w:rPr>
          <w:rFonts w:ascii="Arial" w:hAnsi="Arial" w:cs="Arial"/>
        </w:rPr>
        <w:t xml:space="preserve">, </w:t>
      </w:r>
      <w:hyperlink r:id="rId26" w:tgtFrame="_blank" w:history="1">
        <w:r w:rsidR="00C7135E" w:rsidRPr="00C7135E">
          <w:rPr>
            <w:rStyle w:val="Hiperveza"/>
            <w:rFonts w:ascii="Arial" w:hAnsi="Arial" w:cs="Arial"/>
            <w:color w:val="auto"/>
            <w:u w:val="none"/>
          </w:rPr>
          <w:t>70/19</w:t>
        </w:r>
      </w:hyperlink>
      <w:r w:rsidR="00C7135E" w:rsidRPr="00C7135E">
        <w:rPr>
          <w:rStyle w:val="Hiperveza"/>
          <w:rFonts w:ascii="Arial" w:hAnsi="Arial" w:cs="Arial"/>
          <w:color w:val="auto"/>
          <w:u w:val="none"/>
        </w:rPr>
        <w:t>. -</w:t>
      </w:r>
      <w:r w:rsidR="00C7135E" w:rsidRPr="00C7135E">
        <w:rPr>
          <w:rFonts w:ascii="Arial" w:hAnsi="Arial" w:cs="Arial"/>
        </w:rPr>
        <w:t xml:space="preserve"> dalje: ZPP), s prijedlogom da drugostupanjski sud uvaži žalbu te pobijanu presudu preinači, a podredno istu ukine i predmet vrati na ponovno suđenje, uz naknadu troškova žalbenog postupka tužitelju.</w:t>
      </w:r>
    </w:p>
    <w:p w:rsidR="00AF5947" w:rsidRPr="00295432" w:rsidRDefault="00AF5947" w:rsidP="00AD3153">
      <w:pPr>
        <w:jc w:val="both"/>
      </w:pPr>
    </w:p>
    <w:p w:rsidR="00AF5947" w:rsidRPr="001A1435" w:rsidRDefault="00AD3153" w:rsidP="001A1435">
      <w:pPr>
        <w:jc w:val="both"/>
        <w:rPr>
          <w:rFonts w:ascii="Arial" w:hAnsi="Arial" w:cs="Arial"/>
        </w:rPr>
      </w:pPr>
      <w:r w:rsidRPr="00AD3153">
        <w:rPr>
          <w:rFonts w:ascii="Arial" w:hAnsi="Arial" w:cs="Arial"/>
        </w:rPr>
        <w:t xml:space="preserve">2.1. </w:t>
      </w:r>
      <w:r w:rsidRPr="001A1435">
        <w:rPr>
          <w:rFonts w:ascii="Arial" w:hAnsi="Arial" w:cs="Arial"/>
        </w:rPr>
        <w:t xml:space="preserve">U žalbi u bitnome </w:t>
      </w:r>
      <w:r w:rsidR="00AF5947" w:rsidRPr="001A1435">
        <w:rPr>
          <w:rFonts w:ascii="Arial" w:hAnsi="Arial" w:cs="Arial"/>
        </w:rPr>
        <w:t xml:space="preserve">navodi da poslodavac, odnosno tuženik nije utvrdio da li tužitelj zadovoljava zdravstvene uvjete radnog mjesta koje mu je ponuđeno uz otkaz ugovora o radu s ponudom izmijenjenog ugovora, s obzirom da prema opisu radnog mjesta </w:t>
      </w:r>
      <w:r w:rsidR="00785F55">
        <w:rPr>
          <w:rFonts w:ascii="Arial" w:hAnsi="Arial" w:cs="Arial"/>
        </w:rPr>
        <w:t>"</w:t>
      </w:r>
      <w:r w:rsidR="00AF5947" w:rsidRPr="001A1435">
        <w:rPr>
          <w:rFonts w:ascii="Arial" w:hAnsi="Arial" w:cs="Arial"/>
        </w:rPr>
        <w:t>Skladištar</w:t>
      </w:r>
      <w:r w:rsidR="00785F55">
        <w:rPr>
          <w:rFonts w:ascii="Arial" w:hAnsi="Arial" w:cs="Arial"/>
        </w:rPr>
        <w:t>"</w:t>
      </w:r>
      <w:r w:rsidR="00AF5947" w:rsidRPr="001A1435">
        <w:rPr>
          <w:rFonts w:ascii="Arial" w:hAnsi="Arial" w:cs="Arial"/>
        </w:rPr>
        <w:t xml:space="preserve"> za isto se traže isti uvjeti koji su bili potrebni za obavljanje radnog mjesta </w:t>
      </w:r>
      <w:r w:rsidR="00785F55">
        <w:rPr>
          <w:rFonts w:ascii="Arial" w:hAnsi="Arial" w:cs="Arial"/>
        </w:rPr>
        <w:t>"</w:t>
      </w:r>
      <w:r w:rsidR="00AF5947" w:rsidRPr="001A1435">
        <w:rPr>
          <w:rFonts w:ascii="Arial" w:hAnsi="Arial" w:cs="Arial"/>
        </w:rPr>
        <w:t>Lučk</w:t>
      </w:r>
      <w:r w:rsidR="008A3E15">
        <w:rPr>
          <w:rFonts w:ascii="Arial" w:hAnsi="Arial" w:cs="Arial"/>
        </w:rPr>
        <w:t>i</w:t>
      </w:r>
      <w:r w:rsidR="00AF5947" w:rsidRPr="001A1435">
        <w:rPr>
          <w:rFonts w:ascii="Arial" w:hAnsi="Arial" w:cs="Arial"/>
        </w:rPr>
        <w:t xml:space="preserve"> transportni radnik</w:t>
      </w:r>
      <w:r w:rsidR="00785F55">
        <w:rPr>
          <w:rFonts w:ascii="Arial" w:hAnsi="Arial" w:cs="Arial"/>
        </w:rPr>
        <w:t>"</w:t>
      </w:r>
      <w:r w:rsidR="00AF5947" w:rsidRPr="001A1435">
        <w:rPr>
          <w:rFonts w:ascii="Arial" w:hAnsi="Arial" w:cs="Arial"/>
        </w:rPr>
        <w:t>, pa kako je bio nesposoban za obavljanje poslova tog radnog mjesta, smatra da je nesposoban i za obavljanje poslova novog radnog mjesta za koje mu je ponuđen novi ugovor o radu.</w:t>
      </w:r>
      <w:r w:rsidR="005F366D">
        <w:rPr>
          <w:rFonts w:ascii="Arial" w:hAnsi="Arial" w:cs="Arial"/>
        </w:rPr>
        <w:t xml:space="preserve"> </w:t>
      </w:r>
      <w:r w:rsidR="00AF5947" w:rsidRPr="001A1435">
        <w:rPr>
          <w:rFonts w:ascii="Arial" w:hAnsi="Arial" w:cs="Arial"/>
        </w:rPr>
        <w:t>Ističe da je bio na dugotrajnom bolovanju zbog ozljede na radu, te kako se još uvijek zbog iste liječi, odnosno trpi posljedice ozljede na radu, pa smatra da tuženik nije imao osnove za otkazati mu ugovor o radu.</w:t>
      </w:r>
    </w:p>
    <w:p w:rsidR="00AF5947" w:rsidRPr="001A1435" w:rsidRDefault="00AF5947" w:rsidP="00AF5947">
      <w:pPr>
        <w:ind w:firstLine="708"/>
        <w:jc w:val="both"/>
        <w:rPr>
          <w:rFonts w:ascii="Arial" w:hAnsi="Arial" w:cs="Arial"/>
        </w:rPr>
      </w:pPr>
    </w:p>
    <w:p w:rsidR="00AF5947" w:rsidRPr="001A1435" w:rsidRDefault="001A1435" w:rsidP="001A1435">
      <w:pPr>
        <w:jc w:val="both"/>
        <w:rPr>
          <w:rFonts w:ascii="Arial" w:hAnsi="Arial" w:cs="Arial"/>
        </w:rPr>
      </w:pPr>
      <w:r w:rsidRPr="001A1435">
        <w:rPr>
          <w:rFonts w:ascii="Arial" w:hAnsi="Arial" w:cs="Arial"/>
        </w:rPr>
        <w:t xml:space="preserve">3. </w:t>
      </w:r>
      <w:r w:rsidR="00AF5947" w:rsidRPr="001A1435">
        <w:rPr>
          <w:rFonts w:ascii="Arial" w:hAnsi="Arial" w:cs="Arial"/>
        </w:rPr>
        <w:t xml:space="preserve">U odgovoru na žalbu tuženik se istoj protivi u cijelosti jer smatra da je kao poslodavac imao opravdani razlog tužitelju otkazati ugovor o radu s ponudom izmijenjenog ugovora. Čini nespornim da je tužitelj kod njega bio u radnom odnosu temeljem Ugovora o radu na neodređeno vrijeme na radnom mjestu </w:t>
      </w:r>
      <w:r w:rsidR="00414618">
        <w:rPr>
          <w:rFonts w:ascii="Arial" w:hAnsi="Arial" w:cs="Arial"/>
        </w:rPr>
        <w:t>"</w:t>
      </w:r>
      <w:r w:rsidR="00AF5947" w:rsidRPr="001A1435">
        <w:rPr>
          <w:rFonts w:ascii="Arial" w:hAnsi="Arial" w:cs="Arial"/>
        </w:rPr>
        <w:t>Lučko</w:t>
      </w:r>
      <w:r w:rsidR="008A3E15">
        <w:rPr>
          <w:rFonts w:ascii="Arial" w:hAnsi="Arial" w:cs="Arial"/>
        </w:rPr>
        <w:t>g</w:t>
      </w:r>
      <w:r w:rsidR="00AF5947" w:rsidRPr="001A1435">
        <w:rPr>
          <w:rFonts w:ascii="Arial" w:hAnsi="Arial" w:cs="Arial"/>
        </w:rPr>
        <w:t xml:space="preserve"> transportnog radnika</w:t>
      </w:r>
      <w:r w:rsidR="00414618">
        <w:rPr>
          <w:rFonts w:ascii="Arial" w:hAnsi="Arial" w:cs="Arial"/>
        </w:rPr>
        <w:t>"</w:t>
      </w:r>
      <w:r w:rsidR="00AF5947" w:rsidRPr="001A1435">
        <w:rPr>
          <w:rFonts w:ascii="Arial" w:hAnsi="Arial" w:cs="Arial"/>
        </w:rPr>
        <w:t xml:space="preserve">, ali dodaje da je po provjeri zdravstvene sposobnosti tužitelja kod zdravstvene ustanove za medicinu rada, koja je jedina ovlaštena utvrditi zdravstvenu sposobnost radnika za određeno radno mjesto, utvrđeno kako tužitelj nije sposoban za obavljanje poslova </w:t>
      </w:r>
      <w:r w:rsidR="00414618">
        <w:rPr>
          <w:rFonts w:ascii="Arial" w:hAnsi="Arial" w:cs="Arial"/>
        </w:rPr>
        <w:t>"</w:t>
      </w:r>
      <w:r w:rsidR="00AF5947" w:rsidRPr="001A1435">
        <w:rPr>
          <w:rFonts w:ascii="Arial" w:hAnsi="Arial" w:cs="Arial"/>
        </w:rPr>
        <w:t>Lučko</w:t>
      </w:r>
      <w:r w:rsidR="008A3E15">
        <w:rPr>
          <w:rFonts w:ascii="Arial" w:hAnsi="Arial" w:cs="Arial"/>
        </w:rPr>
        <w:t>g</w:t>
      </w:r>
      <w:r w:rsidR="00AF5947" w:rsidRPr="001A1435">
        <w:rPr>
          <w:rFonts w:ascii="Arial" w:hAnsi="Arial" w:cs="Arial"/>
        </w:rPr>
        <w:t xml:space="preserve"> transportnog radnika</w:t>
      </w:r>
      <w:r w:rsidR="00414618">
        <w:rPr>
          <w:rFonts w:ascii="Arial" w:hAnsi="Arial" w:cs="Arial"/>
        </w:rPr>
        <w:t>"</w:t>
      </w:r>
      <w:r w:rsidR="00AF5947" w:rsidRPr="001A1435">
        <w:rPr>
          <w:rFonts w:ascii="Arial" w:hAnsi="Arial" w:cs="Arial"/>
        </w:rPr>
        <w:t>, o čemu je izdano i Uvjerenje. Tuženik također navodi kako je Radničko vijeće donijelo jednoglasnu odluku kojom je dana suglasnost tuženiku da donese odluku o otkazu ugovora o radu s ponudom izmijenjenog ugovora.</w:t>
      </w:r>
      <w:r w:rsidR="00192719">
        <w:rPr>
          <w:rFonts w:ascii="Arial" w:hAnsi="Arial" w:cs="Arial"/>
        </w:rPr>
        <w:t xml:space="preserve"> </w:t>
      </w:r>
      <w:r w:rsidR="00131A66">
        <w:rPr>
          <w:rFonts w:ascii="Arial" w:hAnsi="Arial" w:cs="Arial"/>
        </w:rPr>
        <w:t xml:space="preserve">Ističe kako je i vještak medicine rada utvrdio da je tužitelj zdravstveno nesposoban za obavljanje poslova </w:t>
      </w:r>
      <w:r w:rsidR="00AF5EF0">
        <w:rPr>
          <w:rFonts w:ascii="Arial" w:hAnsi="Arial" w:cs="Arial"/>
        </w:rPr>
        <w:t>Lučko</w:t>
      </w:r>
      <w:r w:rsidR="008A3E15">
        <w:rPr>
          <w:rFonts w:ascii="Arial" w:hAnsi="Arial" w:cs="Arial"/>
        </w:rPr>
        <w:t>g</w:t>
      </w:r>
      <w:r w:rsidR="00AF5EF0">
        <w:rPr>
          <w:rFonts w:ascii="Arial" w:hAnsi="Arial" w:cs="Arial"/>
        </w:rPr>
        <w:t xml:space="preserve"> transportnog radnika.</w:t>
      </w:r>
      <w:r w:rsidR="00AF5947" w:rsidRPr="001A1435">
        <w:rPr>
          <w:rFonts w:ascii="Arial" w:hAnsi="Arial" w:cs="Arial"/>
        </w:rPr>
        <w:t xml:space="preserve"> Stoga predlaže odbiti žalbu tužitelja kao neosnovanu i potvrditi prvostupanjsku odluku.</w:t>
      </w:r>
    </w:p>
    <w:p w:rsidR="00AF5947" w:rsidRPr="00295432" w:rsidRDefault="00AF5947" w:rsidP="00AF5947">
      <w:pPr>
        <w:jc w:val="both"/>
      </w:pPr>
      <w:r w:rsidRPr="00295432">
        <w:t xml:space="preserve"> </w:t>
      </w:r>
      <w:r w:rsidRPr="00295432">
        <w:tab/>
      </w:r>
    </w:p>
    <w:p w:rsidR="00AF5EF0" w:rsidRPr="00AF5EF0" w:rsidRDefault="00AF5EF0" w:rsidP="00AF5947">
      <w:pPr>
        <w:jc w:val="both"/>
        <w:rPr>
          <w:rFonts w:ascii="Arial" w:hAnsi="Arial" w:cs="Arial"/>
        </w:rPr>
      </w:pPr>
      <w:r w:rsidRPr="00AF5EF0">
        <w:rPr>
          <w:rFonts w:ascii="Arial" w:hAnsi="Arial" w:cs="Arial"/>
        </w:rPr>
        <w:t xml:space="preserve">4. </w:t>
      </w:r>
      <w:r w:rsidR="00192719">
        <w:rPr>
          <w:rFonts w:ascii="Arial" w:hAnsi="Arial" w:cs="Arial"/>
        </w:rPr>
        <w:t>Ž</w:t>
      </w:r>
      <w:r w:rsidRPr="00AF5EF0">
        <w:rPr>
          <w:rFonts w:ascii="Arial" w:hAnsi="Arial" w:cs="Arial"/>
        </w:rPr>
        <w:t>alba nije osnovana.</w:t>
      </w:r>
    </w:p>
    <w:p w:rsidR="00AF5EF0" w:rsidRDefault="00AF5EF0" w:rsidP="00AF5947">
      <w:pPr>
        <w:jc w:val="both"/>
      </w:pPr>
    </w:p>
    <w:p w:rsidR="00530B42" w:rsidRDefault="00B71864" w:rsidP="00AF5947">
      <w:pPr>
        <w:jc w:val="both"/>
        <w:rPr>
          <w:rFonts w:ascii="Arial" w:hAnsi="Arial" w:cs="Arial"/>
        </w:rPr>
      </w:pPr>
      <w:r>
        <w:rPr>
          <w:rFonts w:ascii="Arial" w:hAnsi="Arial" w:cs="Arial"/>
        </w:rPr>
        <w:t xml:space="preserve">5. Ispitujući presudu suda prvog stupnja,  postupak koji je prethodio, kao i žalbene navode tužitelja, ovaj sud je utvrdio da sud prvog stupnja nije počinio bitne povrede odredbi parničnog postupka iz čl. 354. st. 2. Zakona o parničnom postupku </w:t>
      </w:r>
      <w:r w:rsidRPr="00B71864">
        <w:rPr>
          <w:rFonts w:ascii="Arial" w:hAnsi="Arial" w:cs="Arial"/>
        </w:rPr>
        <w:t xml:space="preserve">("Narodne novine" broj: </w:t>
      </w:r>
      <w:hyperlink r:id="rId27" w:history="1">
        <w:r w:rsidRPr="00B71864">
          <w:rPr>
            <w:rStyle w:val="Hiperveza"/>
            <w:rFonts w:ascii="Arial" w:hAnsi="Arial" w:cs="Arial"/>
            <w:color w:val="auto"/>
            <w:u w:val="none"/>
          </w:rPr>
          <w:t>53/91</w:t>
        </w:r>
      </w:hyperlink>
      <w:r w:rsidRPr="00B71864">
        <w:rPr>
          <w:rStyle w:val="Hiperveza"/>
          <w:rFonts w:ascii="Arial" w:hAnsi="Arial" w:cs="Arial"/>
          <w:color w:val="auto"/>
          <w:u w:val="none"/>
        </w:rPr>
        <w:t>.</w:t>
      </w:r>
      <w:r w:rsidRPr="00B71864">
        <w:rPr>
          <w:rFonts w:ascii="Arial" w:hAnsi="Arial" w:cs="Arial"/>
        </w:rPr>
        <w:t xml:space="preserve">, </w:t>
      </w:r>
      <w:hyperlink r:id="rId28" w:history="1">
        <w:r w:rsidRPr="00B71864">
          <w:rPr>
            <w:rStyle w:val="Hiperveza"/>
            <w:rFonts w:ascii="Arial" w:hAnsi="Arial" w:cs="Arial"/>
            <w:color w:val="auto"/>
            <w:u w:val="none"/>
          </w:rPr>
          <w:t>91/92</w:t>
        </w:r>
      </w:hyperlink>
      <w:r w:rsidRPr="00B71864">
        <w:rPr>
          <w:rStyle w:val="Hiperveza"/>
          <w:rFonts w:ascii="Arial" w:hAnsi="Arial" w:cs="Arial"/>
          <w:color w:val="auto"/>
          <w:u w:val="none"/>
        </w:rPr>
        <w:t>.</w:t>
      </w:r>
      <w:r w:rsidRPr="00B71864">
        <w:rPr>
          <w:rFonts w:ascii="Arial" w:hAnsi="Arial" w:cs="Arial"/>
        </w:rPr>
        <w:t xml:space="preserve">, </w:t>
      </w:r>
      <w:hyperlink r:id="rId29" w:history="1">
        <w:r w:rsidRPr="00B71864">
          <w:rPr>
            <w:rStyle w:val="Hiperveza"/>
            <w:rFonts w:ascii="Arial" w:hAnsi="Arial" w:cs="Arial"/>
            <w:color w:val="auto"/>
            <w:u w:val="none"/>
          </w:rPr>
          <w:t>58/93</w:t>
        </w:r>
      </w:hyperlink>
      <w:r w:rsidRPr="00B71864">
        <w:rPr>
          <w:rStyle w:val="Hiperveza"/>
          <w:rFonts w:ascii="Arial" w:hAnsi="Arial" w:cs="Arial"/>
          <w:color w:val="auto"/>
          <w:u w:val="none"/>
        </w:rPr>
        <w:t>.</w:t>
      </w:r>
      <w:r w:rsidRPr="00B71864">
        <w:rPr>
          <w:rFonts w:ascii="Arial" w:hAnsi="Arial" w:cs="Arial"/>
        </w:rPr>
        <w:t xml:space="preserve">, </w:t>
      </w:r>
      <w:hyperlink r:id="rId30" w:history="1">
        <w:r w:rsidRPr="00B71864">
          <w:rPr>
            <w:rStyle w:val="Hiperveza"/>
            <w:rFonts w:ascii="Arial" w:hAnsi="Arial" w:cs="Arial"/>
            <w:color w:val="auto"/>
            <w:u w:val="none"/>
          </w:rPr>
          <w:t>112/99</w:t>
        </w:r>
      </w:hyperlink>
      <w:r w:rsidRPr="00B71864">
        <w:rPr>
          <w:rStyle w:val="Hiperveza"/>
          <w:rFonts w:ascii="Arial" w:hAnsi="Arial" w:cs="Arial"/>
          <w:color w:val="auto"/>
          <w:u w:val="none"/>
        </w:rPr>
        <w:t>.</w:t>
      </w:r>
      <w:r w:rsidRPr="00B71864">
        <w:rPr>
          <w:rFonts w:ascii="Arial" w:hAnsi="Arial" w:cs="Arial"/>
        </w:rPr>
        <w:t xml:space="preserve">, </w:t>
      </w:r>
      <w:hyperlink r:id="rId31" w:history="1">
        <w:r w:rsidRPr="00B71864">
          <w:rPr>
            <w:rStyle w:val="Hiperveza"/>
            <w:rFonts w:ascii="Arial" w:hAnsi="Arial" w:cs="Arial"/>
            <w:color w:val="auto"/>
            <w:u w:val="none"/>
          </w:rPr>
          <w:t>88/01</w:t>
        </w:r>
      </w:hyperlink>
      <w:r w:rsidRPr="00B71864">
        <w:rPr>
          <w:rStyle w:val="Hiperveza"/>
          <w:rFonts w:ascii="Arial" w:hAnsi="Arial" w:cs="Arial"/>
          <w:color w:val="auto"/>
          <w:u w:val="none"/>
        </w:rPr>
        <w:t>.</w:t>
      </w:r>
      <w:r w:rsidRPr="00B71864">
        <w:rPr>
          <w:rFonts w:ascii="Arial" w:hAnsi="Arial" w:cs="Arial"/>
        </w:rPr>
        <w:t xml:space="preserve">, </w:t>
      </w:r>
      <w:hyperlink r:id="rId32" w:history="1">
        <w:r w:rsidRPr="00B71864">
          <w:rPr>
            <w:rStyle w:val="Hiperveza"/>
            <w:rFonts w:ascii="Arial" w:hAnsi="Arial" w:cs="Arial"/>
            <w:color w:val="auto"/>
            <w:u w:val="none"/>
          </w:rPr>
          <w:t>117/03</w:t>
        </w:r>
      </w:hyperlink>
      <w:r w:rsidRPr="00B71864">
        <w:rPr>
          <w:rStyle w:val="Hiperveza"/>
          <w:rFonts w:ascii="Arial" w:hAnsi="Arial" w:cs="Arial"/>
          <w:color w:val="auto"/>
          <w:u w:val="none"/>
        </w:rPr>
        <w:t>.</w:t>
      </w:r>
      <w:r w:rsidRPr="00B71864">
        <w:rPr>
          <w:rFonts w:ascii="Arial" w:hAnsi="Arial" w:cs="Arial"/>
        </w:rPr>
        <w:t xml:space="preserve">, </w:t>
      </w:r>
      <w:hyperlink r:id="rId33" w:history="1">
        <w:r w:rsidRPr="00B71864">
          <w:rPr>
            <w:rStyle w:val="Hiperveza"/>
            <w:rFonts w:ascii="Arial" w:hAnsi="Arial" w:cs="Arial"/>
            <w:color w:val="auto"/>
            <w:u w:val="none"/>
          </w:rPr>
          <w:t>88/05</w:t>
        </w:r>
      </w:hyperlink>
      <w:r w:rsidRPr="00B71864">
        <w:rPr>
          <w:rStyle w:val="Hiperveza"/>
          <w:rFonts w:ascii="Arial" w:hAnsi="Arial" w:cs="Arial"/>
          <w:color w:val="auto"/>
          <w:u w:val="none"/>
        </w:rPr>
        <w:t>.</w:t>
      </w:r>
      <w:r w:rsidRPr="00B71864">
        <w:rPr>
          <w:rFonts w:ascii="Arial" w:hAnsi="Arial" w:cs="Arial"/>
        </w:rPr>
        <w:t xml:space="preserve">, </w:t>
      </w:r>
      <w:hyperlink r:id="rId34" w:history="1">
        <w:r w:rsidRPr="00B71864">
          <w:rPr>
            <w:rStyle w:val="Hiperveza"/>
            <w:rFonts w:ascii="Arial" w:hAnsi="Arial" w:cs="Arial"/>
            <w:color w:val="auto"/>
            <w:u w:val="none"/>
          </w:rPr>
          <w:t>02/07</w:t>
        </w:r>
      </w:hyperlink>
      <w:r w:rsidRPr="00B71864">
        <w:rPr>
          <w:rStyle w:val="Hiperveza"/>
          <w:rFonts w:ascii="Arial" w:hAnsi="Arial" w:cs="Arial"/>
          <w:color w:val="auto"/>
          <w:u w:val="none"/>
        </w:rPr>
        <w:t>.</w:t>
      </w:r>
      <w:r w:rsidRPr="00B71864">
        <w:rPr>
          <w:rFonts w:ascii="Arial" w:hAnsi="Arial" w:cs="Arial"/>
        </w:rPr>
        <w:t>,</w:t>
      </w:r>
      <w:hyperlink r:id="rId35" w:history="1">
        <w:r w:rsidRPr="00B71864">
          <w:rPr>
            <w:rStyle w:val="Hiperveza"/>
            <w:rFonts w:ascii="Arial" w:hAnsi="Arial" w:cs="Arial"/>
            <w:color w:val="auto"/>
            <w:u w:val="none"/>
          </w:rPr>
          <w:t>84/08</w:t>
        </w:r>
      </w:hyperlink>
      <w:r w:rsidRPr="00B71864">
        <w:rPr>
          <w:rStyle w:val="Hiperveza"/>
          <w:rFonts w:ascii="Arial" w:hAnsi="Arial" w:cs="Arial"/>
          <w:color w:val="auto"/>
          <w:u w:val="none"/>
        </w:rPr>
        <w:t>.</w:t>
      </w:r>
      <w:r w:rsidRPr="00B71864">
        <w:rPr>
          <w:rFonts w:ascii="Arial" w:hAnsi="Arial" w:cs="Arial"/>
        </w:rPr>
        <w:t>,</w:t>
      </w:r>
      <w:hyperlink r:id="rId36" w:history="1">
        <w:r w:rsidRPr="00B71864">
          <w:rPr>
            <w:rStyle w:val="Hiperveza"/>
            <w:rFonts w:ascii="Arial" w:hAnsi="Arial" w:cs="Arial"/>
            <w:color w:val="auto"/>
            <w:u w:val="none"/>
          </w:rPr>
          <w:t>96/08</w:t>
        </w:r>
      </w:hyperlink>
      <w:r w:rsidRPr="00B71864">
        <w:rPr>
          <w:rStyle w:val="Hiperveza"/>
          <w:rFonts w:ascii="Arial" w:hAnsi="Arial" w:cs="Arial"/>
          <w:color w:val="auto"/>
          <w:u w:val="none"/>
        </w:rPr>
        <w:t>.</w:t>
      </w:r>
      <w:r w:rsidRPr="00B71864">
        <w:rPr>
          <w:rFonts w:ascii="Arial" w:hAnsi="Arial" w:cs="Arial"/>
        </w:rPr>
        <w:t xml:space="preserve">, </w:t>
      </w:r>
      <w:hyperlink r:id="rId37" w:history="1">
        <w:r w:rsidRPr="00B71864">
          <w:rPr>
            <w:rStyle w:val="Hiperveza"/>
            <w:rFonts w:ascii="Arial" w:hAnsi="Arial" w:cs="Arial"/>
            <w:color w:val="auto"/>
            <w:u w:val="none"/>
          </w:rPr>
          <w:t>123/08</w:t>
        </w:r>
      </w:hyperlink>
      <w:r w:rsidRPr="00B71864">
        <w:rPr>
          <w:rStyle w:val="Hiperveza"/>
          <w:rFonts w:ascii="Arial" w:hAnsi="Arial" w:cs="Arial"/>
          <w:color w:val="auto"/>
          <w:u w:val="none"/>
        </w:rPr>
        <w:t>.</w:t>
      </w:r>
      <w:r w:rsidRPr="00B71864">
        <w:rPr>
          <w:rFonts w:ascii="Arial" w:hAnsi="Arial" w:cs="Arial"/>
        </w:rPr>
        <w:t xml:space="preserve">, </w:t>
      </w:r>
      <w:hyperlink r:id="rId38" w:history="1">
        <w:r w:rsidRPr="00B71864">
          <w:rPr>
            <w:rStyle w:val="Hiperveza"/>
            <w:rFonts w:ascii="Arial" w:hAnsi="Arial" w:cs="Arial"/>
            <w:color w:val="auto"/>
            <w:u w:val="none"/>
          </w:rPr>
          <w:t>57/11</w:t>
        </w:r>
      </w:hyperlink>
      <w:r w:rsidRPr="00B71864">
        <w:rPr>
          <w:rStyle w:val="Hiperveza"/>
          <w:rFonts w:ascii="Arial" w:hAnsi="Arial" w:cs="Arial"/>
          <w:color w:val="auto"/>
          <w:u w:val="none"/>
        </w:rPr>
        <w:t>.</w:t>
      </w:r>
      <w:r w:rsidRPr="00B71864">
        <w:rPr>
          <w:rFonts w:ascii="Arial" w:hAnsi="Arial" w:cs="Arial"/>
        </w:rPr>
        <w:t xml:space="preserve">, </w:t>
      </w:r>
      <w:hyperlink r:id="rId39" w:history="1">
        <w:r w:rsidRPr="00B71864">
          <w:rPr>
            <w:rStyle w:val="Hiperveza"/>
            <w:rFonts w:ascii="Arial" w:hAnsi="Arial" w:cs="Arial"/>
            <w:color w:val="auto"/>
            <w:u w:val="none"/>
          </w:rPr>
          <w:t>148/11</w:t>
        </w:r>
      </w:hyperlink>
      <w:r w:rsidRPr="00B71864">
        <w:rPr>
          <w:rStyle w:val="Hiperveza"/>
          <w:rFonts w:ascii="Arial" w:hAnsi="Arial" w:cs="Arial"/>
          <w:color w:val="auto"/>
          <w:u w:val="none"/>
        </w:rPr>
        <w:t>.</w:t>
      </w:r>
      <w:r w:rsidRPr="00B71864">
        <w:rPr>
          <w:rFonts w:ascii="Arial" w:hAnsi="Arial" w:cs="Arial"/>
        </w:rPr>
        <w:t xml:space="preserve">, </w:t>
      </w:r>
      <w:hyperlink r:id="rId40" w:history="1">
        <w:r w:rsidRPr="00B71864">
          <w:rPr>
            <w:rStyle w:val="Hiperveza"/>
            <w:rFonts w:ascii="Arial" w:hAnsi="Arial" w:cs="Arial"/>
            <w:color w:val="auto"/>
            <w:u w:val="none"/>
          </w:rPr>
          <w:t>25/13</w:t>
        </w:r>
      </w:hyperlink>
      <w:r w:rsidRPr="00B71864">
        <w:rPr>
          <w:rStyle w:val="Hiperveza"/>
          <w:rFonts w:ascii="Arial" w:hAnsi="Arial" w:cs="Arial"/>
          <w:color w:val="auto"/>
          <w:u w:val="none"/>
        </w:rPr>
        <w:t>.</w:t>
      </w:r>
      <w:r w:rsidRPr="00B71864">
        <w:rPr>
          <w:rFonts w:ascii="Arial" w:hAnsi="Arial" w:cs="Arial"/>
        </w:rPr>
        <w:t xml:space="preserve">, </w:t>
      </w:r>
      <w:hyperlink r:id="rId41" w:history="1">
        <w:r w:rsidRPr="00B71864">
          <w:rPr>
            <w:rStyle w:val="Hiperveza"/>
            <w:rFonts w:ascii="Arial" w:hAnsi="Arial" w:cs="Arial"/>
            <w:color w:val="auto"/>
            <w:u w:val="none"/>
          </w:rPr>
          <w:t>89/14</w:t>
        </w:r>
      </w:hyperlink>
      <w:r w:rsidRPr="00B71864">
        <w:rPr>
          <w:rStyle w:val="Hiperveza"/>
          <w:rFonts w:ascii="Arial" w:hAnsi="Arial" w:cs="Arial"/>
          <w:color w:val="auto"/>
          <w:u w:val="none"/>
        </w:rPr>
        <w:t>.</w:t>
      </w:r>
      <w:r w:rsidRPr="00B71864">
        <w:rPr>
          <w:rFonts w:ascii="Arial" w:hAnsi="Arial" w:cs="Arial"/>
        </w:rPr>
        <w:t xml:space="preserve">, </w:t>
      </w:r>
      <w:hyperlink r:id="rId42" w:tgtFrame="_blank" w:history="1">
        <w:r w:rsidRPr="00B71864">
          <w:rPr>
            <w:rStyle w:val="Hiperveza"/>
            <w:rFonts w:ascii="Arial" w:hAnsi="Arial" w:cs="Arial"/>
            <w:color w:val="auto"/>
            <w:u w:val="none"/>
          </w:rPr>
          <w:t>70/19</w:t>
        </w:r>
      </w:hyperlink>
      <w:r w:rsidRPr="00B71864">
        <w:rPr>
          <w:rStyle w:val="Hiperveza"/>
          <w:rFonts w:ascii="Arial" w:hAnsi="Arial" w:cs="Arial"/>
          <w:color w:val="auto"/>
          <w:u w:val="none"/>
        </w:rPr>
        <w:t>. -</w:t>
      </w:r>
      <w:r w:rsidRPr="00B71864">
        <w:rPr>
          <w:rFonts w:ascii="Arial" w:hAnsi="Arial" w:cs="Arial"/>
        </w:rPr>
        <w:t xml:space="preserve"> dalje: ZPP),  na koje pazi po</w:t>
      </w:r>
      <w:r>
        <w:rPr>
          <w:rFonts w:ascii="Arial" w:hAnsi="Arial" w:cs="Arial"/>
        </w:rPr>
        <w:t xml:space="preserve"> </w:t>
      </w:r>
      <w:r w:rsidRPr="00B71864">
        <w:rPr>
          <w:rFonts w:ascii="Arial" w:hAnsi="Arial" w:cs="Arial"/>
        </w:rPr>
        <w:t>službenoj dužnosti, na temelju odredbe čl. 365. st. 2. ZPP-a</w:t>
      </w:r>
      <w:r w:rsidR="00414618">
        <w:rPr>
          <w:rFonts w:ascii="Arial" w:hAnsi="Arial" w:cs="Arial"/>
        </w:rPr>
        <w:t>.</w:t>
      </w:r>
    </w:p>
    <w:p w:rsidR="00414618" w:rsidRDefault="00414618" w:rsidP="00AF5947">
      <w:pPr>
        <w:jc w:val="both"/>
      </w:pPr>
    </w:p>
    <w:p w:rsidR="00AF5947" w:rsidRPr="00D40200" w:rsidRDefault="00530B42" w:rsidP="00AF5947">
      <w:pPr>
        <w:jc w:val="both"/>
        <w:rPr>
          <w:rFonts w:ascii="Arial" w:hAnsi="Arial" w:cs="Arial"/>
        </w:rPr>
      </w:pPr>
      <w:r w:rsidRPr="00D40200">
        <w:rPr>
          <w:rFonts w:ascii="Arial" w:hAnsi="Arial" w:cs="Arial"/>
        </w:rPr>
        <w:t>6.</w:t>
      </w:r>
      <w:r w:rsidR="00414618">
        <w:rPr>
          <w:rFonts w:ascii="Arial" w:hAnsi="Arial" w:cs="Arial"/>
        </w:rPr>
        <w:t xml:space="preserve"> </w:t>
      </w:r>
      <w:r w:rsidR="00AF5947" w:rsidRPr="00D40200">
        <w:rPr>
          <w:rFonts w:ascii="Arial" w:hAnsi="Arial" w:cs="Arial"/>
        </w:rPr>
        <w:t xml:space="preserve">Predmet ovoga spora je zahtjev tužitelja da sud utvrdi da je </w:t>
      </w:r>
      <w:r w:rsidRPr="00D40200">
        <w:rPr>
          <w:rFonts w:ascii="Arial" w:hAnsi="Arial" w:cs="Arial"/>
        </w:rPr>
        <w:t xml:space="preserve">nezakonita i nedopuštena </w:t>
      </w:r>
      <w:r w:rsidR="00AF5947" w:rsidRPr="00D40200">
        <w:rPr>
          <w:rFonts w:ascii="Arial" w:hAnsi="Arial" w:cs="Arial"/>
        </w:rPr>
        <w:t>Odluka o otkazu ugovora o radu s ponudom izmijenjenog ugovora od 9. travnja 2019., te da sud obveže tuženika da ga vrati na rad sukladno Ugovoru o radu na neodređeno od 22. travnja 2014., te mu naknadi troškove postupka.</w:t>
      </w:r>
    </w:p>
    <w:p w:rsidR="00AF5947" w:rsidRPr="00D40200" w:rsidRDefault="00AF5947" w:rsidP="00AF5947">
      <w:pPr>
        <w:jc w:val="both"/>
        <w:rPr>
          <w:rFonts w:ascii="Arial" w:hAnsi="Arial" w:cs="Arial"/>
        </w:rPr>
      </w:pPr>
    </w:p>
    <w:p w:rsidR="00150C6B" w:rsidRDefault="00D40200" w:rsidP="00AF5947">
      <w:pPr>
        <w:jc w:val="both"/>
        <w:rPr>
          <w:rFonts w:ascii="Arial" w:hAnsi="Arial" w:cs="Arial"/>
          <w:shd w:val="clear" w:color="auto" w:fill="FFFFFF"/>
        </w:rPr>
      </w:pPr>
      <w:r w:rsidRPr="007C684B">
        <w:rPr>
          <w:rFonts w:ascii="Arial" w:hAnsi="Arial" w:cs="Arial"/>
          <w:shd w:val="clear" w:color="auto" w:fill="FFFFFF"/>
        </w:rPr>
        <w:t>7.</w:t>
      </w:r>
      <w:r w:rsidR="001E359C">
        <w:rPr>
          <w:rFonts w:ascii="Arial" w:hAnsi="Arial" w:cs="Arial"/>
          <w:shd w:val="clear" w:color="auto" w:fill="FFFFFF"/>
        </w:rPr>
        <w:t xml:space="preserve"> </w:t>
      </w:r>
      <w:r w:rsidR="00150C6B" w:rsidRPr="007C684B">
        <w:rPr>
          <w:rFonts w:ascii="Arial" w:hAnsi="Arial" w:cs="Arial"/>
          <w:shd w:val="clear" w:color="auto" w:fill="FFFFFF"/>
        </w:rPr>
        <w:t xml:space="preserve">U provedenom </w:t>
      </w:r>
      <w:r w:rsidR="00A111B3">
        <w:rPr>
          <w:rFonts w:ascii="Arial" w:hAnsi="Arial" w:cs="Arial"/>
          <w:shd w:val="clear" w:color="auto" w:fill="FFFFFF"/>
        </w:rPr>
        <w:t xml:space="preserve">dokaznom </w:t>
      </w:r>
      <w:r w:rsidR="00150C6B" w:rsidRPr="007C684B">
        <w:rPr>
          <w:rFonts w:ascii="Arial" w:hAnsi="Arial" w:cs="Arial"/>
          <w:shd w:val="clear" w:color="auto" w:fill="FFFFFF"/>
        </w:rPr>
        <w:t>postupku utvrđeno je:</w:t>
      </w:r>
    </w:p>
    <w:p w:rsidR="007C684B" w:rsidRPr="007C684B" w:rsidRDefault="007C684B" w:rsidP="00AF5947">
      <w:pPr>
        <w:jc w:val="both"/>
        <w:rPr>
          <w:rFonts w:ascii="Arial" w:hAnsi="Arial" w:cs="Arial"/>
          <w:shd w:val="clear" w:color="auto" w:fill="FFFFFF"/>
        </w:rPr>
      </w:pPr>
    </w:p>
    <w:p w:rsidR="00EC592C" w:rsidRPr="007C684B" w:rsidRDefault="009B4E8F" w:rsidP="00AF5947">
      <w:pPr>
        <w:jc w:val="both"/>
        <w:rPr>
          <w:rFonts w:ascii="Arial" w:hAnsi="Arial" w:cs="Arial"/>
        </w:rPr>
      </w:pPr>
      <w:r w:rsidRPr="007C684B">
        <w:rPr>
          <w:rFonts w:ascii="Arial" w:hAnsi="Arial" w:cs="Arial"/>
        </w:rPr>
        <w:t>-</w:t>
      </w:r>
      <w:r w:rsidR="001E359C">
        <w:rPr>
          <w:rFonts w:ascii="Arial" w:hAnsi="Arial" w:cs="Arial"/>
        </w:rPr>
        <w:t xml:space="preserve"> </w:t>
      </w:r>
      <w:r w:rsidRPr="007C684B">
        <w:rPr>
          <w:rFonts w:ascii="Arial" w:hAnsi="Arial" w:cs="Arial"/>
        </w:rPr>
        <w:t xml:space="preserve">da je tuženik donio </w:t>
      </w:r>
      <w:r w:rsidR="007C684B">
        <w:rPr>
          <w:rFonts w:ascii="Arial" w:hAnsi="Arial" w:cs="Arial"/>
        </w:rPr>
        <w:t xml:space="preserve"> O</w:t>
      </w:r>
      <w:r w:rsidRPr="007C684B">
        <w:rPr>
          <w:rFonts w:ascii="Arial" w:hAnsi="Arial" w:cs="Arial"/>
        </w:rPr>
        <w:t>dluku o otkazu ugovora o radu s ponudom izmijenjenog ugovora br</w:t>
      </w:r>
      <w:r w:rsidR="00EC592C" w:rsidRPr="007C684B">
        <w:rPr>
          <w:rFonts w:ascii="Arial" w:hAnsi="Arial" w:cs="Arial"/>
        </w:rPr>
        <w:t xml:space="preserve">oj </w:t>
      </w:r>
      <w:r w:rsidR="0093696B">
        <w:rPr>
          <w:rFonts w:ascii="Arial" w:hAnsi="Arial" w:cs="Arial"/>
        </w:rPr>
        <w:t>...</w:t>
      </w:r>
      <w:r w:rsidR="00EC592C" w:rsidRPr="007C684B">
        <w:rPr>
          <w:rFonts w:ascii="Arial" w:hAnsi="Arial" w:cs="Arial"/>
        </w:rPr>
        <w:t xml:space="preserve"> od 9. travnja 2019.,</w:t>
      </w:r>
      <w:r w:rsidR="007C684B">
        <w:rPr>
          <w:rFonts w:ascii="Arial" w:hAnsi="Arial" w:cs="Arial"/>
        </w:rPr>
        <w:t xml:space="preserve"> </w:t>
      </w:r>
      <w:r w:rsidRPr="007C684B">
        <w:rPr>
          <w:rFonts w:ascii="Arial" w:hAnsi="Arial" w:cs="Arial"/>
        </w:rPr>
        <w:t>pozivom na odredbu čl. 55. Statuta L</w:t>
      </w:r>
      <w:r w:rsidR="0093696B">
        <w:rPr>
          <w:rFonts w:ascii="Arial" w:hAnsi="Arial" w:cs="Arial"/>
        </w:rPr>
        <w:t>.</w:t>
      </w:r>
      <w:r w:rsidRPr="007C684B">
        <w:rPr>
          <w:rFonts w:ascii="Arial" w:hAnsi="Arial" w:cs="Arial"/>
        </w:rPr>
        <w:t xml:space="preserve"> P</w:t>
      </w:r>
      <w:r w:rsidR="0093696B">
        <w:rPr>
          <w:rFonts w:ascii="Arial" w:hAnsi="Arial" w:cs="Arial"/>
        </w:rPr>
        <w:t>.</w:t>
      </w:r>
      <w:bookmarkStart w:id="0" w:name="_GoBack"/>
      <w:bookmarkEnd w:id="0"/>
      <w:r w:rsidRPr="007C684B">
        <w:rPr>
          <w:rFonts w:ascii="Arial" w:hAnsi="Arial" w:cs="Arial"/>
        </w:rPr>
        <w:t xml:space="preserve"> d.d. i čl. 123. Zakona o radu, jer da tužitelj zbog određenih trajnih osobina i sposobnosti nije u mogućnosti izvršavati obveze iz radnog odnosa</w:t>
      </w:r>
      <w:r w:rsidR="00EC592C" w:rsidRPr="007C684B">
        <w:rPr>
          <w:rFonts w:ascii="Arial" w:hAnsi="Arial" w:cs="Arial"/>
        </w:rPr>
        <w:t>, a t</w:t>
      </w:r>
      <w:r w:rsidRPr="007C684B">
        <w:rPr>
          <w:rFonts w:ascii="Arial" w:hAnsi="Arial" w:cs="Arial"/>
        </w:rPr>
        <w:t xml:space="preserve">užitelju je ponuđeno sklapanje </w:t>
      </w:r>
      <w:r w:rsidR="00E367E8">
        <w:rPr>
          <w:rFonts w:ascii="Arial" w:hAnsi="Arial" w:cs="Arial"/>
        </w:rPr>
        <w:t xml:space="preserve">izmijenjenog </w:t>
      </w:r>
      <w:r w:rsidRPr="007C684B">
        <w:rPr>
          <w:rFonts w:ascii="Arial" w:hAnsi="Arial" w:cs="Arial"/>
        </w:rPr>
        <w:t>ugovora o radu za poslove Skladištar luč</w:t>
      </w:r>
      <w:r w:rsidR="00EC592C" w:rsidRPr="007C684B">
        <w:rPr>
          <w:rFonts w:ascii="Arial" w:hAnsi="Arial" w:cs="Arial"/>
        </w:rPr>
        <w:t>kih alata i opreme,</w:t>
      </w:r>
    </w:p>
    <w:p w:rsidR="00EC592C" w:rsidRPr="007C684B" w:rsidRDefault="00EC592C" w:rsidP="00AF5947">
      <w:pPr>
        <w:jc w:val="both"/>
        <w:rPr>
          <w:rFonts w:ascii="Arial" w:hAnsi="Arial" w:cs="Arial"/>
        </w:rPr>
      </w:pPr>
    </w:p>
    <w:p w:rsidR="005B1672" w:rsidRPr="004B7336" w:rsidRDefault="00EC592C" w:rsidP="00AF5947">
      <w:pPr>
        <w:jc w:val="both"/>
        <w:rPr>
          <w:rFonts w:ascii="Arial" w:hAnsi="Arial" w:cs="Arial"/>
        </w:rPr>
      </w:pPr>
      <w:r w:rsidRPr="007C684B">
        <w:rPr>
          <w:rFonts w:ascii="Arial" w:hAnsi="Arial" w:cs="Arial"/>
        </w:rPr>
        <w:t>-</w:t>
      </w:r>
      <w:r w:rsidR="001E359C">
        <w:rPr>
          <w:rFonts w:ascii="Arial" w:hAnsi="Arial" w:cs="Arial"/>
        </w:rPr>
        <w:t xml:space="preserve"> </w:t>
      </w:r>
      <w:r w:rsidR="007C684B" w:rsidRPr="004B7336">
        <w:rPr>
          <w:rFonts w:ascii="Arial" w:hAnsi="Arial" w:cs="Arial"/>
        </w:rPr>
        <w:t xml:space="preserve">da </w:t>
      </w:r>
      <w:r w:rsidRPr="004B7336">
        <w:rPr>
          <w:rFonts w:ascii="Arial" w:hAnsi="Arial" w:cs="Arial"/>
        </w:rPr>
        <w:t xml:space="preserve">tužitelj nije prihvatio u danom roku </w:t>
      </w:r>
      <w:r w:rsidR="009B4E8F" w:rsidRPr="004B7336">
        <w:rPr>
          <w:rFonts w:ascii="Arial" w:hAnsi="Arial" w:cs="Arial"/>
        </w:rPr>
        <w:t xml:space="preserve">ponuđeni </w:t>
      </w:r>
      <w:r w:rsidR="00A111B3">
        <w:rPr>
          <w:rFonts w:ascii="Arial" w:hAnsi="Arial" w:cs="Arial"/>
        </w:rPr>
        <w:t xml:space="preserve">izmijenjeni </w:t>
      </w:r>
      <w:r w:rsidR="009B4E8F" w:rsidRPr="004B7336">
        <w:rPr>
          <w:rFonts w:ascii="Arial" w:hAnsi="Arial" w:cs="Arial"/>
        </w:rPr>
        <w:t xml:space="preserve">ugovor o radu </w:t>
      </w:r>
      <w:r w:rsidR="007C684B" w:rsidRPr="004B7336">
        <w:rPr>
          <w:rFonts w:ascii="Arial" w:hAnsi="Arial" w:cs="Arial"/>
        </w:rPr>
        <w:t>pa</w:t>
      </w:r>
      <w:r w:rsidR="009B4E8F" w:rsidRPr="004B7336">
        <w:rPr>
          <w:rFonts w:ascii="Arial" w:hAnsi="Arial" w:cs="Arial"/>
        </w:rPr>
        <w:t xml:space="preserve"> mu radni odnos </w:t>
      </w:r>
      <w:r w:rsidR="007C684B" w:rsidRPr="004B7336">
        <w:rPr>
          <w:rFonts w:ascii="Arial" w:hAnsi="Arial" w:cs="Arial"/>
        </w:rPr>
        <w:t xml:space="preserve">prestaje </w:t>
      </w:r>
      <w:r w:rsidR="009B4E8F" w:rsidRPr="004B7336">
        <w:rPr>
          <w:rFonts w:ascii="Arial" w:hAnsi="Arial" w:cs="Arial"/>
        </w:rPr>
        <w:t>uz otkazni rok od 2 mjeseca i 2 tje</w:t>
      </w:r>
      <w:r w:rsidR="005B1672" w:rsidRPr="004B7336">
        <w:rPr>
          <w:rFonts w:ascii="Arial" w:hAnsi="Arial" w:cs="Arial"/>
        </w:rPr>
        <w:t>dna</w:t>
      </w:r>
      <w:r w:rsidR="00E367E8">
        <w:rPr>
          <w:rFonts w:ascii="Arial" w:hAnsi="Arial" w:cs="Arial"/>
        </w:rPr>
        <w:t>,</w:t>
      </w:r>
      <w:r w:rsidR="005B1672" w:rsidRPr="004B7336">
        <w:rPr>
          <w:rFonts w:ascii="Arial" w:hAnsi="Arial" w:cs="Arial"/>
        </w:rPr>
        <w:t xml:space="preserve"> te nema pravo na otpremninu,</w:t>
      </w:r>
    </w:p>
    <w:p w:rsidR="007C684B" w:rsidRPr="004B7336" w:rsidRDefault="009B4E8F" w:rsidP="00AF5947">
      <w:pPr>
        <w:jc w:val="both"/>
        <w:rPr>
          <w:rFonts w:ascii="Arial" w:hAnsi="Arial" w:cs="Arial"/>
        </w:rPr>
      </w:pPr>
      <w:r w:rsidRPr="004B7336">
        <w:rPr>
          <w:rFonts w:ascii="Arial" w:hAnsi="Arial" w:cs="Arial"/>
        </w:rPr>
        <w:t xml:space="preserve"> </w:t>
      </w:r>
    </w:p>
    <w:p w:rsidR="005B1672" w:rsidRPr="004B7336" w:rsidRDefault="005B1672" w:rsidP="00AF5947">
      <w:pPr>
        <w:jc w:val="both"/>
        <w:rPr>
          <w:rFonts w:ascii="Arial" w:hAnsi="Arial" w:cs="Arial"/>
        </w:rPr>
      </w:pPr>
      <w:r w:rsidRPr="004B7336">
        <w:rPr>
          <w:rFonts w:ascii="Arial" w:hAnsi="Arial" w:cs="Arial"/>
        </w:rPr>
        <w:t xml:space="preserve">- da je uvjerenjem </w:t>
      </w:r>
      <w:r w:rsidR="009B4E8F" w:rsidRPr="004B7336">
        <w:rPr>
          <w:rFonts w:ascii="Arial" w:hAnsi="Arial" w:cs="Arial"/>
        </w:rPr>
        <w:t xml:space="preserve"> o zdravstvenoj sposobnosti radnika od 2. travnja 2019. </w:t>
      </w:r>
      <w:r w:rsidRPr="004B7336">
        <w:rPr>
          <w:rFonts w:ascii="Arial" w:hAnsi="Arial" w:cs="Arial"/>
        </w:rPr>
        <w:t xml:space="preserve">utvrđeno da </w:t>
      </w:r>
      <w:r w:rsidR="009B4E8F" w:rsidRPr="004B7336">
        <w:rPr>
          <w:rFonts w:ascii="Arial" w:hAnsi="Arial" w:cs="Arial"/>
        </w:rPr>
        <w:t xml:space="preserve">tužitelj nije </w:t>
      </w:r>
      <w:r w:rsidR="00E367E8">
        <w:rPr>
          <w:rFonts w:ascii="Arial" w:hAnsi="Arial" w:cs="Arial"/>
        </w:rPr>
        <w:t xml:space="preserve">zdravstveno </w:t>
      </w:r>
      <w:r w:rsidR="009B4E8F" w:rsidRPr="004B7336">
        <w:rPr>
          <w:rFonts w:ascii="Arial" w:hAnsi="Arial" w:cs="Arial"/>
        </w:rPr>
        <w:t xml:space="preserve">sposoban obavljati poslove </w:t>
      </w:r>
      <w:r w:rsidR="00E367E8">
        <w:rPr>
          <w:rFonts w:ascii="Arial" w:hAnsi="Arial" w:cs="Arial"/>
        </w:rPr>
        <w:t>Lučko transportnog radnika,</w:t>
      </w:r>
    </w:p>
    <w:p w:rsidR="005B1672" w:rsidRPr="004B7336" w:rsidRDefault="005B1672" w:rsidP="00AF5947">
      <w:pPr>
        <w:jc w:val="both"/>
        <w:rPr>
          <w:rFonts w:ascii="Arial" w:hAnsi="Arial" w:cs="Arial"/>
        </w:rPr>
      </w:pPr>
    </w:p>
    <w:p w:rsidR="00991320" w:rsidRPr="004B7336" w:rsidRDefault="00991320" w:rsidP="00991320">
      <w:pPr>
        <w:pStyle w:val="Odlomakpopisa"/>
        <w:ind w:left="0"/>
        <w:jc w:val="both"/>
        <w:rPr>
          <w:rFonts w:ascii="Arial" w:hAnsi="Arial" w:cs="Arial"/>
        </w:rPr>
      </w:pPr>
      <w:r w:rsidRPr="004B7336">
        <w:rPr>
          <w:rFonts w:ascii="Arial" w:hAnsi="Arial" w:cs="Arial"/>
        </w:rPr>
        <w:t>- da je prethodna suglasnost za redoviti otkaz ugovora o radu zatražena od radničkog vijeća dana 5. travnja 2019., koja suglasnost je dana 8. travnja 2019.</w:t>
      </w:r>
    </w:p>
    <w:p w:rsidR="005B1672" w:rsidRPr="004B7336" w:rsidRDefault="005B1672" w:rsidP="00AF5947">
      <w:pPr>
        <w:jc w:val="both"/>
      </w:pPr>
    </w:p>
    <w:p w:rsidR="009E3D74" w:rsidRDefault="004B7336" w:rsidP="009E3D74">
      <w:pPr>
        <w:pStyle w:val="Default"/>
        <w:jc w:val="both"/>
        <w:rPr>
          <w:rFonts w:ascii="Arial" w:hAnsi="Arial" w:cs="Arial"/>
          <w:color w:val="auto"/>
        </w:rPr>
      </w:pPr>
      <w:r w:rsidRPr="009E3D74">
        <w:rPr>
          <w:rFonts w:ascii="Arial" w:hAnsi="Arial" w:cs="Arial"/>
          <w:color w:val="auto"/>
        </w:rPr>
        <w:t>8.</w:t>
      </w:r>
      <w:r w:rsidR="001E359C">
        <w:rPr>
          <w:rFonts w:ascii="Arial" w:hAnsi="Arial" w:cs="Arial"/>
          <w:color w:val="auto"/>
        </w:rPr>
        <w:t xml:space="preserve"> </w:t>
      </w:r>
      <w:r w:rsidR="007367EE" w:rsidRPr="009E3D74">
        <w:rPr>
          <w:rFonts w:ascii="Arial" w:hAnsi="Arial" w:cs="Arial"/>
          <w:color w:val="auto"/>
          <w:shd w:val="clear" w:color="auto" w:fill="FFFFFF"/>
        </w:rPr>
        <w:t xml:space="preserve">Na temelju utvrđenih činjenica, </w:t>
      </w:r>
      <w:r w:rsidRPr="009E3D74">
        <w:rPr>
          <w:rFonts w:ascii="Arial" w:hAnsi="Arial" w:cs="Arial"/>
          <w:color w:val="auto"/>
          <w:shd w:val="clear" w:color="auto" w:fill="FFFFFF"/>
        </w:rPr>
        <w:t>prvostupanjski sud je p</w:t>
      </w:r>
      <w:r w:rsidR="007367EE" w:rsidRPr="009E3D74">
        <w:rPr>
          <w:rFonts w:ascii="Arial" w:hAnsi="Arial" w:cs="Arial"/>
          <w:color w:val="auto"/>
          <w:shd w:val="clear" w:color="auto" w:fill="FFFFFF"/>
        </w:rPr>
        <w:t>ravilno ocijeni</w:t>
      </w:r>
      <w:r w:rsidRPr="009E3D74">
        <w:rPr>
          <w:rFonts w:ascii="Arial" w:hAnsi="Arial" w:cs="Arial"/>
          <w:color w:val="auto"/>
          <w:shd w:val="clear" w:color="auto" w:fill="FFFFFF"/>
        </w:rPr>
        <w:t>o</w:t>
      </w:r>
      <w:r w:rsidR="007367EE" w:rsidRPr="009E3D74">
        <w:rPr>
          <w:rFonts w:ascii="Arial" w:hAnsi="Arial" w:cs="Arial"/>
          <w:color w:val="auto"/>
          <w:shd w:val="clear" w:color="auto" w:fill="FFFFFF"/>
        </w:rPr>
        <w:t xml:space="preserve"> da je Odluka o otkazu zakonita sukladno </w:t>
      </w:r>
      <w:r w:rsidR="009E3D74">
        <w:rPr>
          <w:rFonts w:ascii="Arial" w:hAnsi="Arial" w:cs="Arial"/>
          <w:color w:val="auto"/>
          <w:shd w:val="clear" w:color="auto" w:fill="FFFFFF"/>
        </w:rPr>
        <w:t xml:space="preserve">odredbi </w:t>
      </w:r>
      <w:r w:rsidR="007367EE" w:rsidRPr="009E3D74">
        <w:rPr>
          <w:rFonts w:ascii="Arial" w:hAnsi="Arial" w:cs="Arial"/>
          <w:color w:val="auto"/>
          <w:shd w:val="clear" w:color="auto" w:fill="FFFFFF"/>
        </w:rPr>
        <w:t>čl. 1</w:t>
      </w:r>
      <w:r w:rsidR="000A30AC" w:rsidRPr="009E3D74">
        <w:rPr>
          <w:rFonts w:ascii="Arial" w:hAnsi="Arial" w:cs="Arial"/>
          <w:color w:val="auto"/>
          <w:shd w:val="clear" w:color="auto" w:fill="FFFFFF"/>
        </w:rPr>
        <w:t>15</w:t>
      </w:r>
      <w:r w:rsidR="007367EE" w:rsidRPr="009E3D74">
        <w:rPr>
          <w:rFonts w:ascii="Arial" w:hAnsi="Arial" w:cs="Arial"/>
          <w:color w:val="auto"/>
          <w:shd w:val="clear" w:color="auto" w:fill="FFFFFF"/>
        </w:rPr>
        <w:t xml:space="preserve">. st. 1. Zakona o radu </w:t>
      </w:r>
      <w:r w:rsidR="009E3D74" w:rsidRPr="009E3D74">
        <w:rPr>
          <w:rFonts w:ascii="Arial" w:hAnsi="Arial" w:cs="Arial"/>
          <w:color w:val="auto"/>
        </w:rPr>
        <w:t>("Narodne novine" br</w:t>
      </w:r>
      <w:r w:rsidR="001E359C">
        <w:rPr>
          <w:rFonts w:ascii="Arial" w:hAnsi="Arial" w:cs="Arial"/>
          <w:color w:val="auto"/>
        </w:rPr>
        <w:t>oj:</w:t>
      </w:r>
      <w:r w:rsidR="009E3D74" w:rsidRPr="009E3D74">
        <w:rPr>
          <w:rFonts w:ascii="Arial" w:hAnsi="Arial" w:cs="Arial"/>
          <w:color w:val="auto"/>
        </w:rPr>
        <w:t xml:space="preserve"> 93/14</w:t>
      </w:r>
      <w:r w:rsidR="001E359C">
        <w:rPr>
          <w:rFonts w:ascii="Arial" w:hAnsi="Arial" w:cs="Arial"/>
          <w:color w:val="auto"/>
        </w:rPr>
        <w:t>.</w:t>
      </w:r>
      <w:r w:rsidR="009E3D74" w:rsidRPr="009E3D74">
        <w:rPr>
          <w:rFonts w:ascii="Arial" w:hAnsi="Arial" w:cs="Arial"/>
          <w:color w:val="auto"/>
        </w:rPr>
        <w:t>, 127/17</w:t>
      </w:r>
      <w:r w:rsidR="001E359C">
        <w:rPr>
          <w:rFonts w:ascii="Arial" w:hAnsi="Arial" w:cs="Arial"/>
          <w:color w:val="auto"/>
        </w:rPr>
        <w:t>.</w:t>
      </w:r>
      <w:r w:rsidR="009E3D74" w:rsidRPr="009E3D74">
        <w:rPr>
          <w:rFonts w:ascii="Arial" w:hAnsi="Arial" w:cs="Arial"/>
          <w:color w:val="auto"/>
        </w:rPr>
        <w:t>, 98/19</w:t>
      </w:r>
      <w:r w:rsidR="001E359C">
        <w:rPr>
          <w:rFonts w:ascii="Arial" w:hAnsi="Arial" w:cs="Arial"/>
          <w:color w:val="auto"/>
        </w:rPr>
        <w:t>.</w:t>
      </w:r>
      <w:r w:rsidR="009E3D74" w:rsidRPr="009E3D74">
        <w:rPr>
          <w:rFonts w:ascii="Arial" w:hAnsi="Arial" w:cs="Arial"/>
          <w:color w:val="auto"/>
        </w:rPr>
        <w:t xml:space="preserve"> </w:t>
      </w:r>
      <w:r w:rsidR="001E359C">
        <w:rPr>
          <w:rFonts w:ascii="Arial" w:hAnsi="Arial" w:cs="Arial"/>
          <w:color w:val="auto"/>
        </w:rPr>
        <w:t>–</w:t>
      </w:r>
      <w:r w:rsidR="009E3D74" w:rsidRPr="009E3D74">
        <w:rPr>
          <w:rFonts w:ascii="Arial" w:hAnsi="Arial" w:cs="Arial"/>
          <w:color w:val="auto"/>
        </w:rPr>
        <w:t xml:space="preserve"> dalje</w:t>
      </w:r>
      <w:r w:rsidR="001E359C">
        <w:rPr>
          <w:rFonts w:ascii="Arial" w:hAnsi="Arial" w:cs="Arial"/>
          <w:color w:val="auto"/>
        </w:rPr>
        <w:t>:</w:t>
      </w:r>
      <w:r w:rsidR="009E3D74" w:rsidRPr="009E3D74">
        <w:rPr>
          <w:rFonts w:ascii="Arial" w:hAnsi="Arial" w:cs="Arial"/>
          <w:color w:val="auto"/>
        </w:rPr>
        <w:t xml:space="preserve"> ZR),</w:t>
      </w:r>
      <w:r w:rsidR="009E3D74">
        <w:rPr>
          <w:rFonts w:ascii="Arial" w:hAnsi="Arial" w:cs="Arial"/>
          <w:color w:val="auto"/>
        </w:rPr>
        <w:t xml:space="preserve"> temeljem koje </w:t>
      </w:r>
      <w:r w:rsidR="009E3D74" w:rsidRPr="009E3D74">
        <w:rPr>
          <w:rFonts w:ascii="Arial" w:hAnsi="Arial" w:cs="Arial"/>
          <w:color w:val="auto"/>
        </w:rPr>
        <w:t xml:space="preserve"> poslodavac može otkazati ugovor o radu uz propisani ili ugovoreni otkazni rok ako za to ima opravdani razlog u slučaju ako radnik nije u mogućnosti uredno izvršavati svoje obveze iz radnog odnosa zbog određenih trajnih osobina ili sposobnosti (osobno uvjetovani otkaz). </w:t>
      </w:r>
    </w:p>
    <w:p w:rsidR="00467320" w:rsidRDefault="00467320" w:rsidP="009E3D74">
      <w:pPr>
        <w:pStyle w:val="Default"/>
        <w:jc w:val="both"/>
        <w:rPr>
          <w:rFonts w:ascii="Arial" w:hAnsi="Arial" w:cs="Arial"/>
          <w:color w:val="auto"/>
        </w:rPr>
      </w:pPr>
    </w:p>
    <w:p w:rsidR="00467320" w:rsidRDefault="00F44552" w:rsidP="00F44552">
      <w:pPr>
        <w:pStyle w:val="Default"/>
        <w:jc w:val="both"/>
        <w:rPr>
          <w:rFonts w:ascii="Arial" w:hAnsi="Arial" w:cs="Arial"/>
          <w:color w:val="auto"/>
        </w:rPr>
      </w:pPr>
      <w:r>
        <w:rPr>
          <w:rFonts w:ascii="Arial" w:hAnsi="Arial" w:cs="Arial"/>
          <w:color w:val="auto"/>
        </w:rPr>
        <w:t xml:space="preserve">9. Odredbom čl. 123. st. 1. </w:t>
      </w:r>
      <w:r w:rsidR="009E3D74" w:rsidRPr="00467320">
        <w:rPr>
          <w:rFonts w:ascii="Arial" w:hAnsi="Arial" w:cs="Arial"/>
          <w:color w:val="auto"/>
        </w:rPr>
        <w:t xml:space="preserve">ZR-a </w:t>
      </w:r>
      <w:r>
        <w:rPr>
          <w:rFonts w:ascii="Arial" w:hAnsi="Arial" w:cs="Arial"/>
          <w:color w:val="auto"/>
        </w:rPr>
        <w:t xml:space="preserve">određeno je </w:t>
      </w:r>
      <w:r w:rsidR="009E3D74" w:rsidRPr="00467320">
        <w:rPr>
          <w:rFonts w:ascii="Arial" w:hAnsi="Arial" w:cs="Arial"/>
          <w:color w:val="auto"/>
        </w:rPr>
        <w:t xml:space="preserve"> da se odredbe ovog zakona koje se odnose na otkaz primjenjuju i na slučaj kada poslodavac otkaže ugovor i istodobno predloži radniku sklapanje ugovora o radu pod izmijenjenim uvjetima.</w:t>
      </w:r>
    </w:p>
    <w:p w:rsidR="00F44552" w:rsidRDefault="00F44552" w:rsidP="00F44552">
      <w:pPr>
        <w:pStyle w:val="Default"/>
        <w:jc w:val="both"/>
        <w:rPr>
          <w:rFonts w:ascii="Arial" w:hAnsi="Arial" w:cs="Arial"/>
          <w:color w:val="auto"/>
        </w:rPr>
      </w:pPr>
    </w:p>
    <w:p w:rsidR="00F44552" w:rsidRDefault="00F44552" w:rsidP="00F44552">
      <w:pPr>
        <w:pStyle w:val="Default"/>
        <w:jc w:val="both"/>
        <w:rPr>
          <w:rFonts w:ascii="Arial" w:hAnsi="Arial" w:cs="Arial"/>
          <w:color w:val="auto"/>
        </w:rPr>
      </w:pPr>
      <w:r>
        <w:rPr>
          <w:rFonts w:ascii="Arial" w:hAnsi="Arial" w:cs="Arial"/>
          <w:color w:val="auto"/>
        </w:rPr>
        <w:t xml:space="preserve">9.1. Odredbom čl. 123. st. </w:t>
      </w:r>
      <w:r w:rsidR="00B81A1E">
        <w:rPr>
          <w:rFonts w:ascii="Arial" w:hAnsi="Arial" w:cs="Arial"/>
          <w:color w:val="auto"/>
        </w:rPr>
        <w:t>2</w:t>
      </w:r>
      <w:r>
        <w:rPr>
          <w:rFonts w:ascii="Arial" w:hAnsi="Arial" w:cs="Arial"/>
          <w:color w:val="auto"/>
        </w:rPr>
        <w:t xml:space="preserve">. </w:t>
      </w:r>
      <w:r w:rsidRPr="00467320">
        <w:rPr>
          <w:rFonts w:ascii="Arial" w:hAnsi="Arial" w:cs="Arial"/>
          <w:color w:val="auto"/>
        </w:rPr>
        <w:t xml:space="preserve">ZR-a </w:t>
      </w:r>
      <w:r>
        <w:rPr>
          <w:rFonts w:ascii="Arial" w:hAnsi="Arial" w:cs="Arial"/>
          <w:color w:val="auto"/>
        </w:rPr>
        <w:t>određeno</w:t>
      </w:r>
      <w:r w:rsidR="00F255EC">
        <w:rPr>
          <w:rFonts w:ascii="Arial" w:hAnsi="Arial" w:cs="Arial"/>
          <w:color w:val="auto"/>
        </w:rPr>
        <w:t xml:space="preserve"> </w:t>
      </w:r>
      <w:r w:rsidR="00B81A1E">
        <w:rPr>
          <w:rFonts w:ascii="Arial" w:hAnsi="Arial" w:cs="Arial"/>
          <w:color w:val="auto"/>
        </w:rPr>
        <w:t xml:space="preserve">je da </w:t>
      </w:r>
      <w:r w:rsidR="00F255EC">
        <w:rPr>
          <w:rFonts w:ascii="Arial" w:hAnsi="Arial" w:cs="Arial"/>
          <w:color w:val="auto"/>
        </w:rPr>
        <w:t>ako u slučaju iz st.1. tog čl. radnik prihv</w:t>
      </w:r>
      <w:r w:rsidR="00173EBB">
        <w:rPr>
          <w:rFonts w:ascii="Arial" w:hAnsi="Arial" w:cs="Arial"/>
          <w:color w:val="auto"/>
        </w:rPr>
        <w:t xml:space="preserve">ati ponudu poslodavca, </w:t>
      </w:r>
      <w:r w:rsidR="00F255EC">
        <w:rPr>
          <w:rFonts w:ascii="Arial" w:hAnsi="Arial" w:cs="Arial"/>
          <w:color w:val="auto"/>
        </w:rPr>
        <w:t xml:space="preserve">pridržava pravo pred nadležnim sudom osporavati </w:t>
      </w:r>
      <w:r w:rsidR="00D03551">
        <w:rPr>
          <w:rFonts w:ascii="Arial" w:hAnsi="Arial" w:cs="Arial"/>
          <w:color w:val="auto"/>
        </w:rPr>
        <w:t>dopuštenost takvog otkaza ugovora.</w:t>
      </w:r>
    </w:p>
    <w:p w:rsidR="00D03551" w:rsidRDefault="00D03551" w:rsidP="00F44552">
      <w:pPr>
        <w:pStyle w:val="Default"/>
        <w:jc w:val="both"/>
        <w:rPr>
          <w:rFonts w:ascii="Arial" w:hAnsi="Arial" w:cs="Arial"/>
          <w:color w:val="auto"/>
        </w:rPr>
      </w:pPr>
    </w:p>
    <w:p w:rsidR="00B77087" w:rsidRDefault="00D03551" w:rsidP="003A5FA7">
      <w:pPr>
        <w:pStyle w:val="Default"/>
        <w:jc w:val="both"/>
        <w:rPr>
          <w:rFonts w:ascii="Arial" w:hAnsi="Arial" w:cs="Arial"/>
          <w:color w:val="auto"/>
          <w:shd w:val="clear" w:color="auto" w:fill="FFFFFF"/>
        </w:rPr>
      </w:pPr>
      <w:r w:rsidRPr="003A5FA7">
        <w:rPr>
          <w:rFonts w:ascii="Arial" w:hAnsi="Arial" w:cs="Arial"/>
          <w:color w:val="auto"/>
        </w:rPr>
        <w:t xml:space="preserve">10. </w:t>
      </w:r>
      <w:r w:rsidR="00173EBB" w:rsidRPr="003A5FA7">
        <w:rPr>
          <w:rFonts w:ascii="Arial" w:hAnsi="Arial" w:cs="Arial"/>
          <w:color w:val="auto"/>
        </w:rPr>
        <w:t>T</w:t>
      </w:r>
      <w:r w:rsidRPr="003A5FA7">
        <w:rPr>
          <w:rFonts w:ascii="Arial" w:hAnsi="Arial" w:cs="Arial"/>
          <w:color w:val="auto"/>
        </w:rPr>
        <w:t>užitelj nije prihvatio ponudu poslodav</w:t>
      </w:r>
      <w:r w:rsidR="003A5FA7">
        <w:rPr>
          <w:rFonts w:ascii="Arial" w:hAnsi="Arial" w:cs="Arial"/>
          <w:color w:val="auto"/>
        </w:rPr>
        <w:t>c</w:t>
      </w:r>
      <w:r w:rsidRPr="003A5FA7">
        <w:rPr>
          <w:rFonts w:ascii="Arial" w:hAnsi="Arial" w:cs="Arial"/>
          <w:color w:val="auto"/>
        </w:rPr>
        <w:t>a za sklapanje izm</w:t>
      </w:r>
      <w:r w:rsidR="00173EBB" w:rsidRPr="003A5FA7">
        <w:rPr>
          <w:rFonts w:ascii="Arial" w:hAnsi="Arial" w:cs="Arial"/>
          <w:color w:val="auto"/>
        </w:rPr>
        <w:t>i</w:t>
      </w:r>
      <w:r w:rsidRPr="003A5FA7">
        <w:rPr>
          <w:rFonts w:ascii="Arial" w:hAnsi="Arial" w:cs="Arial"/>
          <w:color w:val="auto"/>
        </w:rPr>
        <w:t>jenjenog ugovora pa se ponuda poslodavca pretvara u redoviti otkaz ugovora o radu, koj</w:t>
      </w:r>
      <w:r w:rsidR="001A4A0A">
        <w:rPr>
          <w:rFonts w:ascii="Arial" w:hAnsi="Arial" w:cs="Arial"/>
          <w:color w:val="auto"/>
        </w:rPr>
        <w:t>i</w:t>
      </w:r>
      <w:r w:rsidRPr="003A5FA7">
        <w:rPr>
          <w:rFonts w:ascii="Arial" w:hAnsi="Arial" w:cs="Arial"/>
          <w:color w:val="auto"/>
        </w:rPr>
        <w:t xml:space="preserve"> se prosuđuje </w:t>
      </w:r>
      <w:r w:rsidR="00A1698E" w:rsidRPr="003A5FA7">
        <w:rPr>
          <w:rFonts w:ascii="Arial" w:hAnsi="Arial" w:cs="Arial"/>
          <w:color w:val="auto"/>
        </w:rPr>
        <w:t>po pravilima iz čl. 115. ZR-a, odnosno ocjenjuje se samo opravdanost razloga za otkaz ugovora o radu</w:t>
      </w:r>
      <w:r w:rsidR="001A4A0A">
        <w:rPr>
          <w:rFonts w:ascii="Arial" w:hAnsi="Arial" w:cs="Arial"/>
          <w:color w:val="auto"/>
        </w:rPr>
        <w:t xml:space="preserve"> </w:t>
      </w:r>
      <w:r w:rsidR="00A1698E" w:rsidRPr="003A5FA7">
        <w:rPr>
          <w:rFonts w:ascii="Arial" w:hAnsi="Arial" w:cs="Arial"/>
          <w:color w:val="auto"/>
        </w:rPr>
        <w:t>(VSRH-</w:t>
      </w:r>
      <w:r w:rsidR="00173EBB" w:rsidRPr="003A5FA7">
        <w:rPr>
          <w:rFonts w:ascii="Arial" w:hAnsi="Arial" w:cs="Arial"/>
          <w:color w:val="auto"/>
        </w:rPr>
        <w:t>R</w:t>
      </w:r>
      <w:r w:rsidR="00A1698E" w:rsidRPr="003A5FA7">
        <w:rPr>
          <w:rFonts w:ascii="Arial" w:hAnsi="Arial" w:cs="Arial"/>
          <w:color w:val="auto"/>
        </w:rPr>
        <w:t>evr-</w:t>
      </w:r>
      <w:r w:rsidR="00173EBB" w:rsidRPr="003A5FA7">
        <w:rPr>
          <w:rFonts w:ascii="Arial" w:hAnsi="Arial" w:cs="Arial"/>
          <w:color w:val="auto"/>
        </w:rPr>
        <w:t>233/06, Revr-366/06)</w:t>
      </w:r>
      <w:r w:rsidR="003A5FA7" w:rsidRPr="003A5FA7">
        <w:rPr>
          <w:rFonts w:ascii="Arial" w:hAnsi="Arial" w:cs="Arial"/>
          <w:color w:val="auto"/>
        </w:rPr>
        <w:t>,</w:t>
      </w:r>
      <w:r w:rsidR="007367EE" w:rsidRPr="003A5FA7">
        <w:rPr>
          <w:rFonts w:ascii="Arial" w:hAnsi="Arial" w:cs="Arial"/>
          <w:color w:val="auto"/>
          <w:shd w:val="clear" w:color="auto" w:fill="FFFFFF"/>
        </w:rPr>
        <w:t xml:space="preserve"> a ne ispituje odgovara li ponuda poslodavca za sklapanje novog ugovora  </w:t>
      </w:r>
      <w:r w:rsidR="003A5FA7" w:rsidRPr="003A5FA7">
        <w:rPr>
          <w:rFonts w:ascii="Arial" w:hAnsi="Arial" w:cs="Arial"/>
          <w:color w:val="auto"/>
          <w:shd w:val="clear" w:color="auto" w:fill="FFFFFF"/>
        </w:rPr>
        <w:t>radnim sposobnostima radnika (VSRH-Revr-27/16).</w:t>
      </w:r>
    </w:p>
    <w:p w:rsidR="001216FC" w:rsidRDefault="007367EE" w:rsidP="00B77087">
      <w:pPr>
        <w:pStyle w:val="Default"/>
        <w:jc w:val="both"/>
        <w:rPr>
          <w:rFonts w:ascii="Arial" w:hAnsi="Arial" w:cs="Arial"/>
          <w:color w:val="auto"/>
        </w:rPr>
      </w:pPr>
      <w:r w:rsidRPr="001216FC">
        <w:rPr>
          <w:rFonts w:ascii="Arial" w:hAnsi="Arial" w:cs="Arial"/>
          <w:color w:val="auto"/>
          <w:sz w:val="21"/>
          <w:szCs w:val="21"/>
          <w:shd w:val="clear" w:color="auto" w:fill="FFFFFF"/>
        </w:rPr>
        <w:br/>
      </w:r>
      <w:r w:rsidR="001A4A0A" w:rsidRPr="001216FC">
        <w:rPr>
          <w:rFonts w:ascii="Arial" w:hAnsi="Arial" w:cs="Arial"/>
          <w:color w:val="auto"/>
          <w:shd w:val="clear" w:color="auto" w:fill="FFFFFF"/>
        </w:rPr>
        <w:t>11.</w:t>
      </w:r>
      <w:r w:rsidR="00B77087" w:rsidRPr="001216FC">
        <w:rPr>
          <w:rFonts w:ascii="Arial" w:hAnsi="Arial" w:cs="Arial"/>
          <w:color w:val="auto"/>
          <w:sz w:val="21"/>
          <w:szCs w:val="21"/>
          <w:shd w:val="clear" w:color="auto" w:fill="FFFFFF"/>
        </w:rPr>
        <w:t xml:space="preserve"> K</w:t>
      </w:r>
      <w:r w:rsidR="00C46CED" w:rsidRPr="001216FC">
        <w:rPr>
          <w:rFonts w:ascii="Arial" w:hAnsi="Arial" w:cs="Arial"/>
          <w:color w:val="auto"/>
        </w:rPr>
        <w:t xml:space="preserve">ako je kod tužitelja utvrđeno </w:t>
      </w:r>
      <w:r w:rsidR="005D3F15" w:rsidRPr="001216FC">
        <w:rPr>
          <w:rFonts w:ascii="Arial" w:hAnsi="Arial" w:cs="Arial"/>
          <w:color w:val="auto"/>
        </w:rPr>
        <w:t xml:space="preserve">od strane </w:t>
      </w:r>
      <w:r w:rsidR="001216FC" w:rsidRPr="001216FC">
        <w:rPr>
          <w:rFonts w:ascii="Arial" w:hAnsi="Arial" w:cs="Arial"/>
          <w:color w:val="auto"/>
        </w:rPr>
        <w:t xml:space="preserve">Ustanove za </w:t>
      </w:r>
      <w:r w:rsidR="005D3F15" w:rsidRPr="001216FC">
        <w:rPr>
          <w:rFonts w:ascii="Arial" w:hAnsi="Arial" w:cs="Arial"/>
          <w:color w:val="auto"/>
        </w:rPr>
        <w:t>medicinu rad</w:t>
      </w:r>
      <w:r w:rsidR="00711F08">
        <w:rPr>
          <w:rFonts w:ascii="Arial" w:hAnsi="Arial" w:cs="Arial"/>
          <w:color w:val="auto"/>
        </w:rPr>
        <w:t>a</w:t>
      </w:r>
      <w:r w:rsidR="005D3F15" w:rsidRPr="001216FC">
        <w:rPr>
          <w:rFonts w:ascii="Arial" w:hAnsi="Arial" w:cs="Arial"/>
          <w:color w:val="auto"/>
        </w:rPr>
        <w:t xml:space="preserve"> da je zdravstveno nesposoban za obavljanje poslova Lučki transportni radnik, a što je </w:t>
      </w:r>
      <w:r w:rsidR="005D3F15" w:rsidRPr="001216FC">
        <w:rPr>
          <w:rFonts w:ascii="Arial" w:hAnsi="Arial" w:cs="Arial"/>
          <w:color w:val="auto"/>
        </w:rPr>
        <w:lastRenderedPageBreak/>
        <w:t>tijekom p</w:t>
      </w:r>
      <w:r w:rsidR="00711F08">
        <w:rPr>
          <w:rFonts w:ascii="Arial" w:hAnsi="Arial" w:cs="Arial"/>
          <w:color w:val="auto"/>
        </w:rPr>
        <w:t>o</w:t>
      </w:r>
      <w:r w:rsidR="005D3F15" w:rsidRPr="001216FC">
        <w:rPr>
          <w:rFonts w:ascii="Arial" w:hAnsi="Arial" w:cs="Arial"/>
          <w:color w:val="auto"/>
        </w:rPr>
        <w:t xml:space="preserve">stupka </w:t>
      </w:r>
      <w:r w:rsidR="00B80DB2">
        <w:rPr>
          <w:rFonts w:ascii="Arial" w:hAnsi="Arial" w:cs="Arial"/>
          <w:color w:val="auto"/>
        </w:rPr>
        <w:t>potvrdila</w:t>
      </w:r>
      <w:r w:rsidR="005D3F15" w:rsidRPr="001216FC">
        <w:rPr>
          <w:rFonts w:ascii="Arial" w:hAnsi="Arial" w:cs="Arial"/>
          <w:color w:val="auto"/>
        </w:rPr>
        <w:t xml:space="preserve"> vještakinja medicine rada, </w:t>
      </w:r>
      <w:r w:rsidR="009A218E">
        <w:rPr>
          <w:rFonts w:ascii="Arial" w:hAnsi="Arial" w:cs="Arial"/>
          <w:color w:val="auto"/>
        </w:rPr>
        <w:t xml:space="preserve">a tužitelj nije prihvatio ponuđeni izmijenjeni ugovor, </w:t>
      </w:r>
      <w:r w:rsidR="005D3F15" w:rsidRPr="001216FC">
        <w:rPr>
          <w:rFonts w:ascii="Arial" w:hAnsi="Arial" w:cs="Arial"/>
          <w:color w:val="auto"/>
        </w:rPr>
        <w:t xml:space="preserve">to je tuženik sukladno odredbi čl. 115. ZR-a imao opravdani razlog otkazati tužitelju Ugovor o radu zbog </w:t>
      </w:r>
      <w:r w:rsidR="001216FC" w:rsidRPr="001216FC">
        <w:rPr>
          <w:rFonts w:ascii="Arial" w:hAnsi="Arial" w:cs="Arial"/>
          <w:color w:val="auto"/>
        </w:rPr>
        <w:t>toga što nije u mogućnosti izvršavati svoje obveze zbog trajnih osobina ili sposobnosti.</w:t>
      </w:r>
    </w:p>
    <w:p w:rsidR="00B80DB2" w:rsidRDefault="00B80DB2" w:rsidP="00B77087">
      <w:pPr>
        <w:pStyle w:val="Default"/>
        <w:jc w:val="both"/>
        <w:rPr>
          <w:rFonts w:ascii="Arial" w:hAnsi="Arial" w:cs="Arial"/>
          <w:color w:val="auto"/>
        </w:rPr>
      </w:pPr>
    </w:p>
    <w:p w:rsidR="00B80DB2" w:rsidRPr="001216FC" w:rsidRDefault="007A0FA9" w:rsidP="00B77087">
      <w:pPr>
        <w:pStyle w:val="Default"/>
        <w:jc w:val="both"/>
        <w:rPr>
          <w:rFonts w:ascii="Arial" w:hAnsi="Arial" w:cs="Arial"/>
          <w:color w:val="auto"/>
        </w:rPr>
      </w:pPr>
      <w:r>
        <w:rPr>
          <w:rFonts w:ascii="Arial" w:hAnsi="Arial" w:cs="Arial"/>
          <w:color w:val="auto"/>
        </w:rPr>
        <w:t>11.1.</w:t>
      </w:r>
      <w:r w:rsidR="00B80DB2">
        <w:rPr>
          <w:rFonts w:ascii="Arial" w:hAnsi="Arial" w:cs="Arial"/>
          <w:color w:val="auto"/>
        </w:rPr>
        <w:t xml:space="preserve"> Zbog navedenog prvostupanjski sud je pravilno odlučio kada je odbio tužbeni zahtjev tužitelja, te kod toga posebno valja ista</w:t>
      </w:r>
      <w:r w:rsidR="00557130">
        <w:rPr>
          <w:rFonts w:ascii="Arial" w:hAnsi="Arial" w:cs="Arial"/>
          <w:color w:val="auto"/>
        </w:rPr>
        <w:t>ć</w:t>
      </w:r>
      <w:r w:rsidR="00B80DB2">
        <w:rPr>
          <w:rFonts w:ascii="Arial" w:hAnsi="Arial" w:cs="Arial"/>
          <w:color w:val="auto"/>
        </w:rPr>
        <w:t xml:space="preserve">i činjenicu da i kada bi se utvrdilo da je odluka tuženika nezakonita i nedopuštena, tuženik tužitelja ne bi </w:t>
      </w:r>
      <w:r w:rsidR="00A73D55">
        <w:rPr>
          <w:rFonts w:ascii="Arial" w:hAnsi="Arial" w:cs="Arial"/>
          <w:color w:val="auto"/>
        </w:rPr>
        <w:t>smio</w:t>
      </w:r>
      <w:r w:rsidR="00B80DB2">
        <w:rPr>
          <w:rFonts w:ascii="Arial" w:hAnsi="Arial" w:cs="Arial"/>
          <w:color w:val="auto"/>
        </w:rPr>
        <w:t xml:space="preserve"> vratiti na radno mjesto za koje je utvrđeno da je zdravstveno nesposoban.</w:t>
      </w:r>
    </w:p>
    <w:p w:rsidR="00AF5947" w:rsidRPr="00295432" w:rsidRDefault="00AF5947" w:rsidP="00AF5947">
      <w:pPr>
        <w:ind w:firstLine="708"/>
        <w:jc w:val="both"/>
      </w:pPr>
    </w:p>
    <w:p w:rsidR="00B77087" w:rsidRPr="00DD7993" w:rsidRDefault="00711F08" w:rsidP="00B77087">
      <w:pPr>
        <w:pStyle w:val="Default"/>
        <w:jc w:val="both"/>
        <w:rPr>
          <w:rFonts w:ascii="Arial" w:hAnsi="Arial" w:cs="Arial"/>
          <w:color w:val="auto"/>
          <w:shd w:val="clear" w:color="auto" w:fill="FFFFFF"/>
        </w:rPr>
      </w:pPr>
      <w:r w:rsidRPr="00DD7993">
        <w:rPr>
          <w:rFonts w:ascii="Arial" w:hAnsi="Arial" w:cs="Arial"/>
          <w:color w:val="auto"/>
          <w:shd w:val="clear" w:color="auto" w:fill="FFFFFF"/>
        </w:rPr>
        <w:t>12.</w:t>
      </w:r>
      <w:r w:rsidR="00557130">
        <w:rPr>
          <w:rFonts w:ascii="Arial" w:hAnsi="Arial" w:cs="Arial"/>
          <w:color w:val="auto"/>
          <w:shd w:val="clear" w:color="auto" w:fill="FFFFFF"/>
        </w:rPr>
        <w:t xml:space="preserve"> </w:t>
      </w:r>
      <w:r w:rsidR="00B77087" w:rsidRPr="00DD7993">
        <w:rPr>
          <w:rFonts w:ascii="Arial" w:hAnsi="Arial" w:cs="Arial"/>
          <w:color w:val="auto"/>
          <w:shd w:val="clear" w:color="auto" w:fill="FFFFFF"/>
        </w:rPr>
        <w:t xml:space="preserve">U konkretnom slučaju tuženik </w:t>
      </w:r>
      <w:r w:rsidR="00F65244" w:rsidRPr="00DD7993">
        <w:rPr>
          <w:rFonts w:ascii="Arial" w:hAnsi="Arial" w:cs="Arial"/>
          <w:color w:val="auto"/>
          <w:shd w:val="clear" w:color="auto" w:fill="FFFFFF"/>
        </w:rPr>
        <w:t xml:space="preserve">je proveo postupak savjetovanja </w:t>
      </w:r>
      <w:r w:rsidR="00B77087" w:rsidRPr="00DD7993">
        <w:rPr>
          <w:rFonts w:ascii="Arial" w:hAnsi="Arial" w:cs="Arial"/>
          <w:color w:val="auto"/>
          <w:shd w:val="clear" w:color="auto" w:fill="FFFFFF"/>
        </w:rPr>
        <w:t xml:space="preserve">s radničkim vijećem </w:t>
      </w:r>
      <w:r w:rsidR="007A0FA9">
        <w:rPr>
          <w:rFonts w:ascii="Arial" w:hAnsi="Arial" w:cs="Arial"/>
          <w:color w:val="auto"/>
          <w:shd w:val="clear" w:color="auto" w:fill="FFFFFF"/>
        </w:rPr>
        <w:t>sukladno</w:t>
      </w:r>
      <w:r w:rsidR="00B77087" w:rsidRPr="00DD7993">
        <w:rPr>
          <w:rFonts w:ascii="Arial" w:hAnsi="Arial" w:cs="Arial"/>
          <w:color w:val="auto"/>
          <w:shd w:val="clear" w:color="auto" w:fill="FFFFFF"/>
        </w:rPr>
        <w:t xml:space="preserve"> odredbi čl. </w:t>
      </w:r>
      <w:r w:rsidR="00DD7993" w:rsidRPr="00DD7993">
        <w:rPr>
          <w:rFonts w:ascii="Arial" w:hAnsi="Arial" w:cs="Arial"/>
          <w:color w:val="auto"/>
          <w:shd w:val="clear" w:color="auto" w:fill="FFFFFF"/>
        </w:rPr>
        <w:t>150</w:t>
      </w:r>
      <w:r w:rsidR="00B77087" w:rsidRPr="00DD7993">
        <w:rPr>
          <w:rFonts w:ascii="Arial" w:hAnsi="Arial" w:cs="Arial"/>
          <w:color w:val="auto"/>
          <w:shd w:val="clear" w:color="auto" w:fill="FFFFFF"/>
        </w:rPr>
        <w:t xml:space="preserve">. </w:t>
      </w:r>
      <w:r w:rsidR="00DD7993" w:rsidRPr="00DD7993">
        <w:rPr>
          <w:rFonts w:ascii="Arial" w:hAnsi="Arial" w:cs="Arial"/>
          <w:color w:val="auto"/>
          <w:shd w:val="clear" w:color="auto" w:fill="FFFFFF"/>
        </w:rPr>
        <w:t xml:space="preserve">st.1. </w:t>
      </w:r>
      <w:r w:rsidR="00B77087" w:rsidRPr="00DD7993">
        <w:rPr>
          <w:rFonts w:ascii="Arial" w:hAnsi="Arial" w:cs="Arial"/>
          <w:color w:val="auto"/>
          <w:shd w:val="clear" w:color="auto" w:fill="FFFFFF"/>
        </w:rPr>
        <w:t>ZR</w:t>
      </w:r>
      <w:r w:rsidR="00DD7993" w:rsidRPr="00DD7993">
        <w:rPr>
          <w:rFonts w:ascii="Arial" w:hAnsi="Arial" w:cs="Arial"/>
          <w:color w:val="auto"/>
          <w:shd w:val="clear" w:color="auto" w:fill="FFFFFF"/>
        </w:rPr>
        <w:t>-a</w:t>
      </w:r>
      <w:r w:rsidR="00557130">
        <w:rPr>
          <w:rFonts w:ascii="Arial" w:hAnsi="Arial" w:cs="Arial"/>
          <w:color w:val="auto"/>
          <w:shd w:val="clear" w:color="auto" w:fill="FFFFFF"/>
        </w:rPr>
        <w:t>.</w:t>
      </w:r>
      <w:r w:rsidR="00B77087" w:rsidRPr="00DD7993">
        <w:rPr>
          <w:rFonts w:ascii="Arial" w:hAnsi="Arial" w:cs="Arial"/>
          <w:color w:val="auto"/>
          <w:shd w:val="clear" w:color="auto" w:fill="FFFFFF"/>
        </w:rPr>
        <w:t xml:space="preserve"> </w:t>
      </w:r>
    </w:p>
    <w:p w:rsidR="00057D5B" w:rsidRPr="00094491" w:rsidRDefault="00057D5B" w:rsidP="00410B0B">
      <w:pPr>
        <w:jc w:val="both"/>
      </w:pPr>
    </w:p>
    <w:p w:rsidR="00EB0535" w:rsidRPr="001A4DF3" w:rsidRDefault="00F90389" w:rsidP="00EB0535">
      <w:pPr>
        <w:jc w:val="both"/>
        <w:rPr>
          <w:rFonts w:ascii="Arial" w:hAnsi="Arial" w:cs="Arial"/>
        </w:rPr>
      </w:pPr>
      <w:r>
        <w:rPr>
          <w:rFonts w:ascii="Arial" w:hAnsi="Arial" w:cs="Arial"/>
        </w:rPr>
        <w:t>1</w:t>
      </w:r>
      <w:r w:rsidR="00094491">
        <w:rPr>
          <w:rFonts w:ascii="Arial" w:hAnsi="Arial" w:cs="Arial"/>
        </w:rPr>
        <w:t>3</w:t>
      </w:r>
      <w:r>
        <w:rPr>
          <w:rFonts w:ascii="Arial" w:hAnsi="Arial" w:cs="Arial"/>
        </w:rPr>
        <w:t xml:space="preserve">. </w:t>
      </w:r>
      <w:r w:rsidR="00AB52F7" w:rsidRPr="004C2BA3">
        <w:rPr>
          <w:rFonts w:ascii="Arial" w:hAnsi="Arial" w:cs="Arial"/>
        </w:rPr>
        <w:t>O</w:t>
      </w:r>
      <w:r w:rsidR="00AF2F10" w:rsidRPr="004C2BA3">
        <w:rPr>
          <w:rFonts w:ascii="Arial" w:hAnsi="Arial" w:cs="Arial"/>
        </w:rPr>
        <w:t>dluka o</w:t>
      </w:r>
      <w:r w:rsidR="00AB52F7" w:rsidRPr="004C2BA3">
        <w:rPr>
          <w:rFonts w:ascii="Arial" w:hAnsi="Arial" w:cs="Arial"/>
        </w:rPr>
        <w:t xml:space="preserve"> </w:t>
      </w:r>
      <w:r w:rsidR="00AF2F10" w:rsidRPr="004C2BA3">
        <w:rPr>
          <w:rFonts w:ascii="Arial" w:hAnsi="Arial" w:cs="Arial"/>
        </w:rPr>
        <w:t xml:space="preserve">parničnom trošku je donesena uz pravilnu primjenu odredbe čl. 154. </w:t>
      </w:r>
      <w:r w:rsidR="00273937">
        <w:rPr>
          <w:rFonts w:ascii="Arial" w:hAnsi="Arial" w:cs="Arial"/>
        </w:rPr>
        <w:t>st.1.</w:t>
      </w:r>
      <w:r w:rsidR="00AB52F7" w:rsidRPr="004C2BA3">
        <w:rPr>
          <w:rFonts w:ascii="Arial" w:hAnsi="Arial" w:cs="Arial"/>
        </w:rPr>
        <w:t xml:space="preserve"> ZPP-a</w:t>
      </w:r>
      <w:r w:rsidR="00273937">
        <w:rPr>
          <w:rFonts w:ascii="Arial" w:hAnsi="Arial" w:cs="Arial"/>
        </w:rPr>
        <w:t xml:space="preserve"> i </w:t>
      </w:r>
      <w:r w:rsidR="00EB0535" w:rsidRPr="001A4DF3">
        <w:rPr>
          <w:rFonts w:ascii="Arial" w:hAnsi="Arial" w:cs="Arial"/>
        </w:rPr>
        <w:t>Tarife o nagradama i naknadi troškova za rad odvjetnika ("Narodne novine" broj</w:t>
      </w:r>
      <w:r w:rsidR="00557130">
        <w:rPr>
          <w:rFonts w:ascii="Arial" w:hAnsi="Arial" w:cs="Arial"/>
        </w:rPr>
        <w:t>:</w:t>
      </w:r>
      <w:r w:rsidR="00EB0535" w:rsidRPr="001A4DF3">
        <w:rPr>
          <w:rFonts w:ascii="Arial" w:hAnsi="Arial" w:cs="Arial"/>
        </w:rPr>
        <w:t xml:space="preserve"> 91/04., 37/05. i 59/07.)</w:t>
      </w:r>
      <w:r w:rsidR="00EB0535">
        <w:rPr>
          <w:rFonts w:ascii="Arial" w:hAnsi="Arial" w:cs="Arial"/>
        </w:rPr>
        <w:t>.</w:t>
      </w:r>
    </w:p>
    <w:p w:rsidR="00AB52F7" w:rsidRPr="004C2BA3" w:rsidRDefault="00AB52F7" w:rsidP="00410B0B">
      <w:pPr>
        <w:jc w:val="both"/>
        <w:rPr>
          <w:rFonts w:ascii="Arial" w:hAnsi="Arial" w:cs="Arial"/>
        </w:rPr>
      </w:pPr>
    </w:p>
    <w:p w:rsidR="00410B0B" w:rsidRPr="004C2BA3" w:rsidRDefault="00F90389" w:rsidP="00410B0B">
      <w:pPr>
        <w:jc w:val="both"/>
        <w:rPr>
          <w:rFonts w:ascii="Arial" w:hAnsi="Arial" w:cs="Arial"/>
        </w:rPr>
      </w:pPr>
      <w:r>
        <w:rPr>
          <w:rFonts w:ascii="Arial" w:hAnsi="Arial" w:cs="Arial"/>
        </w:rPr>
        <w:t>1</w:t>
      </w:r>
      <w:r w:rsidR="00EB0535">
        <w:rPr>
          <w:rFonts w:ascii="Arial" w:hAnsi="Arial" w:cs="Arial"/>
        </w:rPr>
        <w:t>4</w:t>
      </w:r>
      <w:r>
        <w:rPr>
          <w:rFonts w:ascii="Arial" w:hAnsi="Arial" w:cs="Arial"/>
        </w:rPr>
        <w:t xml:space="preserve">. </w:t>
      </w:r>
      <w:r w:rsidR="00410B0B" w:rsidRPr="004C2BA3">
        <w:rPr>
          <w:rFonts w:ascii="Arial" w:hAnsi="Arial" w:cs="Arial"/>
        </w:rPr>
        <w:t>Slijedom iznesenog odlučeno je kao u izreci temeljem odredbe 36</w:t>
      </w:r>
      <w:r w:rsidR="00AF2F10" w:rsidRPr="004C2BA3">
        <w:rPr>
          <w:rFonts w:ascii="Arial" w:hAnsi="Arial" w:cs="Arial"/>
        </w:rPr>
        <w:t>8</w:t>
      </w:r>
      <w:r w:rsidR="00410B0B" w:rsidRPr="004C2BA3">
        <w:rPr>
          <w:rFonts w:ascii="Arial" w:hAnsi="Arial" w:cs="Arial"/>
        </w:rPr>
        <w:t xml:space="preserve">. </w:t>
      </w:r>
      <w:r w:rsidR="008A7769" w:rsidRPr="004C2BA3">
        <w:rPr>
          <w:rFonts w:ascii="Arial" w:hAnsi="Arial" w:cs="Arial"/>
        </w:rPr>
        <w:t>st. 1.</w:t>
      </w:r>
      <w:r w:rsidR="00410B0B" w:rsidRPr="004C2BA3">
        <w:rPr>
          <w:rFonts w:ascii="Arial" w:hAnsi="Arial" w:cs="Arial"/>
        </w:rPr>
        <w:t xml:space="preserve"> ZPP-a.</w:t>
      </w:r>
    </w:p>
    <w:p w:rsidR="00410B0B" w:rsidRPr="004C2BA3" w:rsidRDefault="00410B0B" w:rsidP="00410B0B">
      <w:pPr>
        <w:jc w:val="both"/>
        <w:rPr>
          <w:rFonts w:ascii="Arial" w:hAnsi="Arial" w:cs="Arial"/>
        </w:rPr>
      </w:pPr>
    </w:p>
    <w:p w:rsidR="004E5A72" w:rsidRPr="004C2BA3" w:rsidRDefault="00410B0B" w:rsidP="00AF2F10">
      <w:pPr>
        <w:jc w:val="both"/>
        <w:rPr>
          <w:rFonts w:ascii="Arial" w:hAnsi="Arial" w:cs="Arial"/>
        </w:rPr>
      </w:pPr>
      <w:r w:rsidRPr="004C2BA3">
        <w:rPr>
          <w:rFonts w:ascii="Arial" w:hAnsi="Arial" w:cs="Arial"/>
        </w:rPr>
        <w:tab/>
      </w:r>
    </w:p>
    <w:p w:rsidR="00410B0B" w:rsidRPr="004C2BA3" w:rsidRDefault="00410B0B" w:rsidP="00557130">
      <w:pPr>
        <w:pStyle w:val="Tijeloteksta"/>
        <w:rPr>
          <w:rFonts w:ascii="Arial" w:hAnsi="Arial" w:cs="Arial"/>
        </w:rPr>
      </w:pPr>
    </w:p>
    <w:p w:rsidR="00410B0B" w:rsidRPr="004C2BA3" w:rsidRDefault="00410B0B" w:rsidP="00410B0B">
      <w:pPr>
        <w:pStyle w:val="Tijeloteksta"/>
        <w:ind w:firstLine="708"/>
        <w:jc w:val="center"/>
        <w:rPr>
          <w:rFonts w:ascii="Arial" w:hAnsi="Arial" w:cs="Arial"/>
        </w:rPr>
      </w:pPr>
      <w:r w:rsidRPr="004C2BA3">
        <w:rPr>
          <w:rFonts w:ascii="Arial" w:hAnsi="Arial" w:cs="Arial"/>
        </w:rPr>
        <w:t xml:space="preserve">Osijek, </w:t>
      </w:r>
      <w:r w:rsidR="00EB0535">
        <w:rPr>
          <w:rFonts w:ascii="Arial" w:hAnsi="Arial" w:cs="Arial"/>
        </w:rPr>
        <w:t>6</w:t>
      </w:r>
      <w:r w:rsidR="00BF31A1">
        <w:rPr>
          <w:rFonts w:ascii="Arial" w:hAnsi="Arial" w:cs="Arial"/>
        </w:rPr>
        <w:t xml:space="preserve">. </w:t>
      </w:r>
      <w:r w:rsidR="00EB0535">
        <w:rPr>
          <w:rFonts w:ascii="Arial" w:hAnsi="Arial" w:cs="Arial"/>
        </w:rPr>
        <w:t>listopada</w:t>
      </w:r>
      <w:r w:rsidR="00BF31A1">
        <w:rPr>
          <w:rFonts w:ascii="Arial" w:hAnsi="Arial" w:cs="Arial"/>
        </w:rPr>
        <w:t xml:space="preserve"> 2022</w:t>
      </w:r>
      <w:r w:rsidRPr="004C2BA3">
        <w:rPr>
          <w:rFonts w:ascii="Arial" w:hAnsi="Arial" w:cs="Arial"/>
        </w:rPr>
        <w:t>.</w:t>
      </w:r>
    </w:p>
    <w:p w:rsidR="00410B0B" w:rsidRPr="004C2BA3" w:rsidRDefault="00410B0B" w:rsidP="00410B0B">
      <w:pPr>
        <w:pStyle w:val="Tijeloteksta"/>
        <w:ind w:firstLine="708"/>
        <w:rPr>
          <w:rFonts w:ascii="Arial" w:hAnsi="Arial" w:cs="Arial"/>
        </w:rPr>
      </w:pPr>
    </w:p>
    <w:tbl>
      <w:tblPr>
        <w:tblStyle w:val="Reetkatablice"/>
        <w:tblW w:w="0" w:type="auto"/>
        <w:tblLook w:val="04A0" w:firstRow="1" w:lastRow="0" w:firstColumn="1" w:lastColumn="0" w:noHBand="0" w:noVBand="1"/>
      </w:tblPr>
      <w:tblGrid>
        <w:gridCol w:w="3095"/>
        <w:gridCol w:w="3095"/>
        <w:gridCol w:w="3096"/>
      </w:tblGrid>
      <w:tr w:rsidR="00410B0B" w:rsidRPr="004C2BA3" w:rsidTr="00E808FF">
        <w:tc>
          <w:tcPr>
            <w:tcW w:w="3096" w:type="dxa"/>
            <w:tcBorders>
              <w:top w:val="nil"/>
              <w:left w:val="nil"/>
              <w:bottom w:val="nil"/>
              <w:right w:val="nil"/>
            </w:tcBorders>
          </w:tcPr>
          <w:p w:rsidR="00410B0B" w:rsidRPr="004C2BA3" w:rsidRDefault="00410B0B" w:rsidP="00E808FF">
            <w:pPr>
              <w:jc w:val="center"/>
              <w:rPr>
                <w:rFonts w:ascii="Arial" w:hAnsi="Arial" w:cs="Arial"/>
              </w:rPr>
            </w:pPr>
          </w:p>
        </w:tc>
        <w:tc>
          <w:tcPr>
            <w:tcW w:w="3096" w:type="dxa"/>
            <w:tcBorders>
              <w:top w:val="nil"/>
              <w:left w:val="nil"/>
              <w:bottom w:val="nil"/>
              <w:right w:val="nil"/>
            </w:tcBorders>
          </w:tcPr>
          <w:p w:rsidR="00410B0B" w:rsidRPr="004C2BA3" w:rsidRDefault="00410B0B" w:rsidP="00E808FF">
            <w:pPr>
              <w:rPr>
                <w:rFonts w:ascii="Arial" w:hAnsi="Arial" w:cs="Arial"/>
              </w:rPr>
            </w:pPr>
          </w:p>
        </w:tc>
        <w:tc>
          <w:tcPr>
            <w:tcW w:w="3096" w:type="dxa"/>
            <w:tcBorders>
              <w:top w:val="nil"/>
              <w:left w:val="nil"/>
              <w:bottom w:val="nil"/>
              <w:right w:val="nil"/>
            </w:tcBorders>
          </w:tcPr>
          <w:p w:rsidR="00410B0B" w:rsidRPr="004C2BA3" w:rsidRDefault="00410B0B" w:rsidP="00E808FF">
            <w:pPr>
              <w:jc w:val="center"/>
              <w:rPr>
                <w:rFonts w:ascii="Arial" w:hAnsi="Arial" w:cs="Arial"/>
              </w:rPr>
            </w:pPr>
            <w:r w:rsidRPr="004C2BA3">
              <w:rPr>
                <w:rFonts w:ascii="Arial" w:hAnsi="Arial" w:cs="Arial"/>
              </w:rPr>
              <w:t>Predsjednica vijeća</w:t>
            </w:r>
          </w:p>
          <w:p w:rsidR="00410B0B" w:rsidRPr="004C2BA3" w:rsidRDefault="00410B0B" w:rsidP="00E808FF">
            <w:pPr>
              <w:jc w:val="center"/>
              <w:rPr>
                <w:rFonts w:ascii="Arial" w:hAnsi="Arial" w:cs="Arial"/>
              </w:rPr>
            </w:pPr>
            <w:r w:rsidRPr="004C2BA3">
              <w:rPr>
                <w:rFonts w:ascii="Arial" w:hAnsi="Arial" w:cs="Arial"/>
              </w:rPr>
              <w:t>Melita Novoselac</w:t>
            </w:r>
          </w:p>
        </w:tc>
      </w:tr>
    </w:tbl>
    <w:p w:rsidR="00410B0B" w:rsidRPr="004C2BA3" w:rsidRDefault="00410B0B" w:rsidP="004A5E01">
      <w:pPr>
        <w:rPr>
          <w:rFonts w:ascii="Arial" w:hAnsi="Arial" w:cs="Arial"/>
        </w:rPr>
      </w:pPr>
    </w:p>
    <w:p w:rsidR="00FF460D" w:rsidRPr="004C2BA3" w:rsidRDefault="00FF460D" w:rsidP="00A80ACA">
      <w:pPr>
        <w:rPr>
          <w:rFonts w:ascii="Arial" w:hAnsi="Arial" w:cs="Arial"/>
        </w:rPr>
      </w:pPr>
    </w:p>
    <w:sectPr w:rsidR="00FF460D" w:rsidRPr="004C2BA3" w:rsidSect="00912583">
      <w:headerReference w:type="even" r:id="rId43"/>
      <w:headerReference w:type="default" r:id="rId4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BA" w:rsidRDefault="00353BBA">
      <w:r>
        <w:separator/>
      </w:r>
    </w:p>
  </w:endnote>
  <w:endnote w:type="continuationSeparator" w:id="0">
    <w:p w:rsidR="00353BBA" w:rsidRDefault="003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BA" w:rsidRDefault="00353BBA">
      <w:r>
        <w:separator/>
      </w:r>
    </w:p>
  </w:footnote>
  <w:footnote w:type="continuationSeparator" w:id="0">
    <w:p w:rsidR="00353BBA" w:rsidRDefault="0035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A" w:rsidRDefault="00353BB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53BBA" w:rsidRDefault="00353BB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A" w:rsidRDefault="00353BB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B2576">
      <w:rPr>
        <w:rStyle w:val="Brojstranice"/>
        <w:noProof/>
      </w:rPr>
      <w:t>4</w:t>
    </w:r>
    <w:r>
      <w:rPr>
        <w:rStyle w:val="Brojstranice"/>
      </w:rPr>
      <w:fldChar w:fldCharType="end"/>
    </w:r>
  </w:p>
  <w:sdt>
    <w:sdtPr>
      <w:id w:val="847904531"/>
      <w:docPartObj>
        <w:docPartGallery w:val="Page Numbers (Top of Page)"/>
        <w:docPartUnique/>
      </w:docPartObj>
    </w:sdtPr>
    <w:sdtEndPr/>
    <w:sdtContent>
      <w:sdt>
        <w:sdtPr>
          <w:id w:val="-261997854"/>
          <w:docPartObj>
            <w:docPartGallery w:val="Page Numbers (Top of Page)"/>
            <w:docPartUnique/>
          </w:docPartObj>
        </w:sdtPr>
        <w:sdtEndPr/>
        <w:sdtContent>
          <w:sdt>
            <w:sdtPr>
              <w:id w:val="-1561863187"/>
              <w:docPartObj>
                <w:docPartGallery w:val="Page Numbers (Top of Page)"/>
                <w:docPartUnique/>
              </w:docPartObj>
            </w:sdtPr>
            <w:sdtEndPr/>
            <w:sdtContent>
              <w:p w:rsidR="00353BBA" w:rsidRPr="0035511A" w:rsidRDefault="00353BBA" w:rsidP="00616696">
                <w:pPr>
                  <w:tabs>
                    <w:tab w:val="left" w:pos="660"/>
                  </w:tabs>
                  <w:ind w:left="5004" w:firstLine="660"/>
                  <w:rPr>
                    <w:rFonts w:ascii="Arial" w:hAnsi="Arial" w:cs="Arial"/>
                  </w:rPr>
                </w:pPr>
                <w:r w:rsidRPr="0035511A">
                  <w:rPr>
                    <w:rFonts w:ascii="Arial" w:hAnsi="Arial" w:cs="Arial"/>
                  </w:rPr>
                  <w:t>Poslovni broj:</w:t>
                </w:r>
                <w:r w:rsidRPr="0035511A">
                  <w:rPr>
                    <w:rFonts w:ascii="Arial" w:hAnsi="Arial" w:cs="Arial"/>
                    <w:color w:val="FF0000"/>
                  </w:rPr>
                  <w:t xml:space="preserve"> </w:t>
                </w:r>
                <w:r w:rsidRPr="0035511A">
                  <w:rPr>
                    <w:rFonts w:ascii="Arial" w:hAnsi="Arial" w:cs="Arial"/>
                  </w:rPr>
                  <w:t>Gž R-</w:t>
                </w:r>
                <w:r w:rsidR="004C2BA3" w:rsidRPr="0035511A">
                  <w:rPr>
                    <w:rFonts w:ascii="Arial" w:hAnsi="Arial" w:cs="Arial"/>
                  </w:rPr>
                  <w:t>647</w:t>
                </w:r>
                <w:r w:rsidRPr="0035511A">
                  <w:rPr>
                    <w:rFonts w:ascii="Arial" w:hAnsi="Arial" w:cs="Arial"/>
                  </w:rPr>
                  <w:t>/202</w:t>
                </w:r>
                <w:r w:rsidR="004C2BA3" w:rsidRPr="0035511A">
                  <w:rPr>
                    <w:rFonts w:ascii="Arial" w:hAnsi="Arial" w:cs="Arial"/>
                  </w:rPr>
                  <w:t>2</w:t>
                </w:r>
                <w:r w:rsidRPr="0035511A">
                  <w:rPr>
                    <w:rFonts w:ascii="Arial" w:hAnsi="Arial" w:cs="Arial"/>
                  </w:rPr>
                  <w:t>-</w:t>
                </w:r>
                <w:r w:rsidR="00A111B3">
                  <w:rPr>
                    <w:rFonts w:ascii="Arial" w:hAnsi="Arial" w:cs="Arial"/>
                  </w:rPr>
                  <w:t>5</w:t>
                </w:r>
              </w:p>
              <w:p w:rsidR="00353BBA" w:rsidRDefault="006B2576" w:rsidP="00616696">
                <w:pPr>
                  <w:pStyle w:val="Zaglavlje"/>
                </w:pPr>
              </w:p>
            </w:sdtContent>
          </w:sdt>
        </w:sdtContent>
      </w:sdt>
    </w:sdtContent>
  </w:sdt>
  <w:p w:rsidR="00353BBA" w:rsidRDefault="00353BBA">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453"/>
    <w:multiLevelType w:val="hybridMultilevel"/>
    <w:tmpl w:val="DF6CEA6A"/>
    <w:lvl w:ilvl="0" w:tplc="393281BE">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47333AE"/>
    <w:multiLevelType w:val="hybridMultilevel"/>
    <w:tmpl w:val="DA1603FE"/>
    <w:lvl w:ilvl="0" w:tplc="5F40B1F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2106296C"/>
    <w:multiLevelType w:val="hybridMultilevel"/>
    <w:tmpl w:val="74206B9A"/>
    <w:lvl w:ilvl="0" w:tplc="45B4751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0241520"/>
    <w:multiLevelType w:val="hybridMultilevel"/>
    <w:tmpl w:val="1BB42F18"/>
    <w:lvl w:ilvl="0" w:tplc="98F44BD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3CE71CB1"/>
    <w:multiLevelType w:val="hybridMultilevel"/>
    <w:tmpl w:val="B24A5504"/>
    <w:lvl w:ilvl="0" w:tplc="8C6ECF0C">
      <w:numFmt w:val="bullet"/>
      <w:lvlText w:val="-"/>
      <w:lvlJc w:val="left"/>
      <w:pPr>
        <w:ind w:left="2850" w:hanging="360"/>
      </w:pPr>
      <w:rPr>
        <w:rFonts w:ascii="Times New Roman" w:eastAsia="Times New Roman" w:hAnsi="Times New Roman" w:cs="Times New Roman"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5">
    <w:nsid w:val="3EDB0EC8"/>
    <w:multiLevelType w:val="hybridMultilevel"/>
    <w:tmpl w:val="270443B6"/>
    <w:lvl w:ilvl="0" w:tplc="88DA7F1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58AA3357"/>
    <w:multiLevelType w:val="hybridMultilevel"/>
    <w:tmpl w:val="C7629BD4"/>
    <w:lvl w:ilvl="0" w:tplc="02663A38">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nsid w:val="6A14425B"/>
    <w:multiLevelType w:val="hybridMultilevel"/>
    <w:tmpl w:val="6582B06A"/>
    <w:lvl w:ilvl="0" w:tplc="1D56C7A4">
      <w:numFmt w:val="bullet"/>
      <w:lvlText w:val="-"/>
      <w:lvlJc w:val="left"/>
      <w:pPr>
        <w:ind w:left="2490" w:hanging="360"/>
      </w:pPr>
      <w:rPr>
        <w:rFonts w:ascii="Times New Roman" w:eastAsia="Times New Roman"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8">
    <w:nsid w:val="6D6B7AA1"/>
    <w:multiLevelType w:val="hybridMultilevel"/>
    <w:tmpl w:val="B1F47F10"/>
    <w:lvl w:ilvl="0" w:tplc="ED22EDF6">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nsid w:val="7C5B7FED"/>
    <w:multiLevelType w:val="hybridMultilevel"/>
    <w:tmpl w:val="563CCE20"/>
    <w:lvl w:ilvl="0" w:tplc="5B0A0D0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7"/>
  </w:num>
  <w:num w:numId="6">
    <w:abstractNumId w:val="4"/>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11"/>
    <w:rsid w:val="000032CE"/>
    <w:rsid w:val="000108E9"/>
    <w:rsid w:val="00010A85"/>
    <w:rsid w:val="00015CA0"/>
    <w:rsid w:val="00024F99"/>
    <w:rsid w:val="00026350"/>
    <w:rsid w:val="000314B1"/>
    <w:rsid w:val="00031B96"/>
    <w:rsid w:val="00032D79"/>
    <w:rsid w:val="000338F8"/>
    <w:rsid w:val="00033DF1"/>
    <w:rsid w:val="00034854"/>
    <w:rsid w:val="000349F2"/>
    <w:rsid w:val="000370B7"/>
    <w:rsid w:val="0004122E"/>
    <w:rsid w:val="00042091"/>
    <w:rsid w:val="00042FCD"/>
    <w:rsid w:val="00046526"/>
    <w:rsid w:val="000478CB"/>
    <w:rsid w:val="000503B3"/>
    <w:rsid w:val="000503CC"/>
    <w:rsid w:val="00052440"/>
    <w:rsid w:val="00057D5B"/>
    <w:rsid w:val="000641C1"/>
    <w:rsid w:val="00064F61"/>
    <w:rsid w:val="0007060C"/>
    <w:rsid w:val="00077344"/>
    <w:rsid w:val="00081701"/>
    <w:rsid w:val="00083227"/>
    <w:rsid w:val="00083D11"/>
    <w:rsid w:val="00084726"/>
    <w:rsid w:val="00085345"/>
    <w:rsid w:val="00091ABE"/>
    <w:rsid w:val="00094491"/>
    <w:rsid w:val="000951D5"/>
    <w:rsid w:val="000A30AC"/>
    <w:rsid w:val="000B2659"/>
    <w:rsid w:val="000B2C1E"/>
    <w:rsid w:val="000B486F"/>
    <w:rsid w:val="000B547E"/>
    <w:rsid w:val="000B6398"/>
    <w:rsid w:val="000C1D26"/>
    <w:rsid w:val="000C22F9"/>
    <w:rsid w:val="000C64CE"/>
    <w:rsid w:val="000C675E"/>
    <w:rsid w:val="000C721C"/>
    <w:rsid w:val="000D1187"/>
    <w:rsid w:val="000D1D45"/>
    <w:rsid w:val="000D27D7"/>
    <w:rsid w:val="000D2A7C"/>
    <w:rsid w:val="000E4192"/>
    <w:rsid w:val="000E44A7"/>
    <w:rsid w:val="000E6A82"/>
    <w:rsid w:val="000F1CF8"/>
    <w:rsid w:val="000F2040"/>
    <w:rsid w:val="000F5BE2"/>
    <w:rsid w:val="000F74C2"/>
    <w:rsid w:val="000F7E57"/>
    <w:rsid w:val="00101A30"/>
    <w:rsid w:val="00105A33"/>
    <w:rsid w:val="00110C3A"/>
    <w:rsid w:val="0011178A"/>
    <w:rsid w:val="0011775E"/>
    <w:rsid w:val="00120225"/>
    <w:rsid w:val="001216FC"/>
    <w:rsid w:val="0012368B"/>
    <w:rsid w:val="00131A66"/>
    <w:rsid w:val="001322E6"/>
    <w:rsid w:val="00140C87"/>
    <w:rsid w:val="001461BE"/>
    <w:rsid w:val="0014774B"/>
    <w:rsid w:val="00150C6B"/>
    <w:rsid w:val="00160A0B"/>
    <w:rsid w:val="00161ED8"/>
    <w:rsid w:val="00162075"/>
    <w:rsid w:val="00163421"/>
    <w:rsid w:val="00164E34"/>
    <w:rsid w:val="00165A6F"/>
    <w:rsid w:val="00165D4F"/>
    <w:rsid w:val="0017157C"/>
    <w:rsid w:val="00173EBB"/>
    <w:rsid w:val="00175D29"/>
    <w:rsid w:val="001775D9"/>
    <w:rsid w:val="00181244"/>
    <w:rsid w:val="00181A80"/>
    <w:rsid w:val="00183C07"/>
    <w:rsid w:val="0018769A"/>
    <w:rsid w:val="0019119A"/>
    <w:rsid w:val="00192719"/>
    <w:rsid w:val="001A00D0"/>
    <w:rsid w:val="001A0E78"/>
    <w:rsid w:val="001A1435"/>
    <w:rsid w:val="001A1FBA"/>
    <w:rsid w:val="001A27A8"/>
    <w:rsid w:val="001A29FA"/>
    <w:rsid w:val="001A4A0A"/>
    <w:rsid w:val="001A659A"/>
    <w:rsid w:val="001A6DB0"/>
    <w:rsid w:val="001A6EDF"/>
    <w:rsid w:val="001B0E01"/>
    <w:rsid w:val="001B1E67"/>
    <w:rsid w:val="001B2687"/>
    <w:rsid w:val="001B3E9A"/>
    <w:rsid w:val="001C5E33"/>
    <w:rsid w:val="001C5E38"/>
    <w:rsid w:val="001C6955"/>
    <w:rsid w:val="001C6B61"/>
    <w:rsid w:val="001C6E66"/>
    <w:rsid w:val="001D005C"/>
    <w:rsid w:val="001E0F0D"/>
    <w:rsid w:val="001E2CA7"/>
    <w:rsid w:val="001E359C"/>
    <w:rsid w:val="001E46CD"/>
    <w:rsid w:val="001E5159"/>
    <w:rsid w:val="001E79AD"/>
    <w:rsid w:val="001F0C5E"/>
    <w:rsid w:val="001F1C57"/>
    <w:rsid w:val="001F6C46"/>
    <w:rsid w:val="00207625"/>
    <w:rsid w:val="0021050C"/>
    <w:rsid w:val="00211613"/>
    <w:rsid w:val="00212A65"/>
    <w:rsid w:val="002135C6"/>
    <w:rsid w:val="00213E03"/>
    <w:rsid w:val="00214B3F"/>
    <w:rsid w:val="0021555E"/>
    <w:rsid w:val="002207F9"/>
    <w:rsid w:val="00226F65"/>
    <w:rsid w:val="002274A1"/>
    <w:rsid w:val="0023011F"/>
    <w:rsid w:val="0023269C"/>
    <w:rsid w:val="00233419"/>
    <w:rsid w:val="00234B52"/>
    <w:rsid w:val="00237E76"/>
    <w:rsid w:val="002442C2"/>
    <w:rsid w:val="002462EA"/>
    <w:rsid w:val="00250180"/>
    <w:rsid w:val="00250D40"/>
    <w:rsid w:val="00252BB6"/>
    <w:rsid w:val="00252D85"/>
    <w:rsid w:val="00253770"/>
    <w:rsid w:val="00264011"/>
    <w:rsid w:val="00273114"/>
    <w:rsid w:val="00273937"/>
    <w:rsid w:val="00273CF4"/>
    <w:rsid w:val="00275665"/>
    <w:rsid w:val="002800A1"/>
    <w:rsid w:val="00281054"/>
    <w:rsid w:val="00282461"/>
    <w:rsid w:val="00282667"/>
    <w:rsid w:val="002849E2"/>
    <w:rsid w:val="00286303"/>
    <w:rsid w:val="002877AD"/>
    <w:rsid w:val="00290431"/>
    <w:rsid w:val="002929E3"/>
    <w:rsid w:val="00294BE3"/>
    <w:rsid w:val="0029536F"/>
    <w:rsid w:val="00296047"/>
    <w:rsid w:val="00296F7C"/>
    <w:rsid w:val="00297168"/>
    <w:rsid w:val="002A1514"/>
    <w:rsid w:val="002A3813"/>
    <w:rsid w:val="002A53E2"/>
    <w:rsid w:val="002A6C88"/>
    <w:rsid w:val="002B0BBE"/>
    <w:rsid w:val="002B18A0"/>
    <w:rsid w:val="002B396C"/>
    <w:rsid w:val="002B4652"/>
    <w:rsid w:val="002B5C80"/>
    <w:rsid w:val="002B6A63"/>
    <w:rsid w:val="002C064D"/>
    <w:rsid w:val="002C1262"/>
    <w:rsid w:val="002C13D6"/>
    <w:rsid w:val="002C764A"/>
    <w:rsid w:val="002D459D"/>
    <w:rsid w:val="002D739D"/>
    <w:rsid w:val="002E08F2"/>
    <w:rsid w:val="002E5DD1"/>
    <w:rsid w:val="002E7BA5"/>
    <w:rsid w:val="002F5438"/>
    <w:rsid w:val="00300AE0"/>
    <w:rsid w:val="003019BA"/>
    <w:rsid w:val="00304ABD"/>
    <w:rsid w:val="0030726D"/>
    <w:rsid w:val="003119C5"/>
    <w:rsid w:val="00312088"/>
    <w:rsid w:val="00313895"/>
    <w:rsid w:val="00316383"/>
    <w:rsid w:val="003178B0"/>
    <w:rsid w:val="0032025D"/>
    <w:rsid w:val="00320283"/>
    <w:rsid w:val="00320406"/>
    <w:rsid w:val="003331F5"/>
    <w:rsid w:val="003334EE"/>
    <w:rsid w:val="00334C2F"/>
    <w:rsid w:val="00334C30"/>
    <w:rsid w:val="0033564A"/>
    <w:rsid w:val="00336651"/>
    <w:rsid w:val="00340367"/>
    <w:rsid w:val="00340FA6"/>
    <w:rsid w:val="0034210D"/>
    <w:rsid w:val="00347689"/>
    <w:rsid w:val="00347DC1"/>
    <w:rsid w:val="003506D3"/>
    <w:rsid w:val="00350868"/>
    <w:rsid w:val="00352AC1"/>
    <w:rsid w:val="00353256"/>
    <w:rsid w:val="00353BBA"/>
    <w:rsid w:val="0035511A"/>
    <w:rsid w:val="003606AA"/>
    <w:rsid w:val="00363CA8"/>
    <w:rsid w:val="00364C5D"/>
    <w:rsid w:val="00364E61"/>
    <w:rsid w:val="003674DE"/>
    <w:rsid w:val="00370356"/>
    <w:rsid w:val="00371C8D"/>
    <w:rsid w:val="00371DAE"/>
    <w:rsid w:val="00372D3B"/>
    <w:rsid w:val="00373837"/>
    <w:rsid w:val="0037385B"/>
    <w:rsid w:val="00374A1C"/>
    <w:rsid w:val="0037527C"/>
    <w:rsid w:val="00375367"/>
    <w:rsid w:val="00376824"/>
    <w:rsid w:val="00381335"/>
    <w:rsid w:val="00382473"/>
    <w:rsid w:val="003840B8"/>
    <w:rsid w:val="0038452B"/>
    <w:rsid w:val="0038477F"/>
    <w:rsid w:val="00385D13"/>
    <w:rsid w:val="0039520A"/>
    <w:rsid w:val="003962E7"/>
    <w:rsid w:val="00397211"/>
    <w:rsid w:val="003A086F"/>
    <w:rsid w:val="003A1EF6"/>
    <w:rsid w:val="003A3DE4"/>
    <w:rsid w:val="003A5FA7"/>
    <w:rsid w:val="003A676F"/>
    <w:rsid w:val="003B11F1"/>
    <w:rsid w:val="003B481F"/>
    <w:rsid w:val="003B6584"/>
    <w:rsid w:val="003C0186"/>
    <w:rsid w:val="003C4D05"/>
    <w:rsid w:val="003C7189"/>
    <w:rsid w:val="003D1025"/>
    <w:rsid w:val="003D19D7"/>
    <w:rsid w:val="003D3E40"/>
    <w:rsid w:val="003D4804"/>
    <w:rsid w:val="003D7144"/>
    <w:rsid w:val="003E56F4"/>
    <w:rsid w:val="003F0618"/>
    <w:rsid w:val="003F33FD"/>
    <w:rsid w:val="003F53B0"/>
    <w:rsid w:val="00403B15"/>
    <w:rsid w:val="00406A12"/>
    <w:rsid w:val="00407F14"/>
    <w:rsid w:val="00407F5C"/>
    <w:rsid w:val="00410346"/>
    <w:rsid w:val="00410B0B"/>
    <w:rsid w:val="00413975"/>
    <w:rsid w:val="00414618"/>
    <w:rsid w:val="00426627"/>
    <w:rsid w:val="00430839"/>
    <w:rsid w:val="0043255B"/>
    <w:rsid w:val="00435A46"/>
    <w:rsid w:val="00437CA9"/>
    <w:rsid w:val="00441C60"/>
    <w:rsid w:val="00453B94"/>
    <w:rsid w:val="00457302"/>
    <w:rsid w:val="00460E11"/>
    <w:rsid w:val="00462B37"/>
    <w:rsid w:val="004640BF"/>
    <w:rsid w:val="00464FDB"/>
    <w:rsid w:val="00467320"/>
    <w:rsid w:val="00470B33"/>
    <w:rsid w:val="004716D6"/>
    <w:rsid w:val="0047569B"/>
    <w:rsid w:val="00476C5D"/>
    <w:rsid w:val="00483928"/>
    <w:rsid w:val="00485970"/>
    <w:rsid w:val="00485D9F"/>
    <w:rsid w:val="0048607B"/>
    <w:rsid w:val="004862EE"/>
    <w:rsid w:val="0048667D"/>
    <w:rsid w:val="004877C5"/>
    <w:rsid w:val="00487E85"/>
    <w:rsid w:val="004968F4"/>
    <w:rsid w:val="004A11E7"/>
    <w:rsid w:val="004A5138"/>
    <w:rsid w:val="004A515E"/>
    <w:rsid w:val="004A5E01"/>
    <w:rsid w:val="004A742E"/>
    <w:rsid w:val="004B7336"/>
    <w:rsid w:val="004C1F70"/>
    <w:rsid w:val="004C21E2"/>
    <w:rsid w:val="004C2BA3"/>
    <w:rsid w:val="004C645E"/>
    <w:rsid w:val="004D4A89"/>
    <w:rsid w:val="004D4BD6"/>
    <w:rsid w:val="004D6A18"/>
    <w:rsid w:val="004E0E0D"/>
    <w:rsid w:val="004E1736"/>
    <w:rsid w:val="004E3E48"/>
    <w:rsid w:val="004E4CD0"/>
    <w:rsid w:val="004E5419"/>
    <w:rsid w:val="004E5A72"/>
    <w:rsid w:val="004E6D29"/>
    <w:rsid w:val="004E7F01"/>
    <w:rsid w:val="004F063B"/>
    <w:rsid w:val="00503A5C"/>
    <w:rsid w:val="005046D1"/>
    <w:rsid w:val="005071CA"/>
    <w:rsid w:val="005073F6"/>
    <w:rsid w:val="00511601"/>
    <w:rsid w:val="00516DC2"/>
    <w:rsid w:val="00524F56"/>
    <w:rsid w:val="00530621"/>
    <w:rsid w:val="00530868"/>
    <w:rsid w:val="00530B42"/>
    <w:rsid w:val="0054481D"/>
    <w:rsid w:val="00546F7F"/>
    <w:rsid w:val="005512F6"/>
    <w:rsid w:val="00552076"/>
    <w:rsid w:val="00552B6F"/>
    <w:rsid w:val="00555ED1"/>
    <w:rsid w:val="00557130"/>
    <w:rsid w:val="00557390"/>
    <w:rsid w:val="00561A15"/>
    <w:rsid w:val="00563A5F"/>
    <w:rsid w:val="0056613F"/>
    <w:rsid w:val="0056661A"/>
    <w:rsid w:val="00566CE1"/>
    <w:rsid w:val="005675C2"/>
    <w:rsid w:val="00571C6E"/>
    <w:rsid w:val="00581938"/>
    <w:rsid w:val="00583393"/>
    <w:rsid w:val="005A019F"/>
    <w:rsid w:val="005A0D66"/>
    <w:rsid w:val="005A0EEB"/>
    <w:rsid w:val="005A1AAE"/>
    <w:rsid w:val="005A3498"/>
    <w:rsid w:val="005A72A7"/>
    <w:rsid w:val="005A7407"/>
    <w:rsid w:val="005B1672"/>
    <w:rsid w:val="005B4CA9"/>
    <w:rsid w:val="005C25A3"/>
    <w:rsid w:val="005C2F79"/>
    <w:rsid w:val="005C3EB5"/>
    <w:rsid w:val="005C6C17"/>
    <w:rsid w:val="005C7BBB"/>
    <w:rsid w:val="005D3F15"/>
    <w:rsid w:val="005E590E"/>
    <w:rsid w:val="005F366D"/>
    <w:rsid w:val="005F3FCE"/>
    <w:rsid w:val="005F418D"/>
    <w:rsid w:val="005F681A"/>
    <w:rsid w:val="005F68FA"/>
    <w:rsid w:val="005F6B04"/>
    <w:rsid w:val="005F7CBE"/>
    <w:rsid w:val="00603867"/>
    <w:rsid w:val="0060456A"/>
    <w:rsid w:val="00613E90"/>
    <w:rsid w:val="00613FCF"/>
    <w:rsid w:val="00615EC6"/>
    <w:rsid w:val="00616696"/>
    <w:rsid w:val="0062006D"/>
    <w:rsid w:val="0062012A"/>
    <w:rsid w:val="00623145"/>
    <w:rsid w:val="006269B1"/>
    <w:rsid w:val="00630344"/>
    <w:rsid w:val="00632DAD"/>
    <w:rsid w:val="006356DB"/>
    <w:rsid w:val="0063740C"/>
    <w:rsid w:val="006432D6"/>
    <w:rsid w:val="00643F38"/>
    <w:rsid w:val="00646460"/>
    <w:rsid w:val="00651500"/>
    <w:rsid w:val="0065496D"/>
    <w:rsid w:val="006549C6"/>
    <w:rsid w:val="0065638D"/>
    <w:rsid w:val="00656C5B"/>
    <w:rsid w:val="00657C8A"/>
    <w:rsid w:val="006645D4"/>
    <w:rsid w:val="0066657A"/>
    <w:rsid w:val="006666A6"/>
    <w:rsid w:val="00667660"/>
    <w:rsid w:val="00667D42"/>
    <w:rsid w:val="00667E53"/>
    <w:rsid w:val="006702C7"/>
    <w:rsid w:val="0067061B"/>
    <w:rsid w:val="00674FC0"/>
    <w:rsid w:val="006772DD"/>
    <w:rsid w:val="00681D17"/>
    <w:rsid w:val="00683047"/>
    <w:rsid w:val="0068326A"/>
    <w:rsid w:val="0069230A"/>
    <w:rsid w:val="00693E65"/>
    <w:rsid w:val="00693E9A"/>
    <w:rsid w:val="0069645A"/>
    <w:rsid w:val="00696CF4"/>
    <w:rsid w:val="006A5484"/>
    <w:rsid w:val="006A6BE1"/>
    <w:rsid w:val="006B0274"/>
    <w:rsid w:val="006B0D08"/>
    <w:rsid w:val="006B2576"/>
    <w:rsid w:val="006C1F62"/>
    <w:rsid w:val="006C3191"/>
    <w:rsid w:val="006C60DA"/>
    <w:rsid w:val="006C62E8"/>
    <w:rsid w:val="006D0D5C"/>
    <w:rsid w:val="006D14EC"/>
    <w:rsid w:val="006D246F"/>
    <w:rsid w:val="006D30E6"/>
    <w:rsid w:val="006D6144"/>
    <w:rsid w:val="006D6F1E"/>
    <w:rsid w:val="006E0AAD"/>
    <w:rsid w:val="006E2B29"/>
    <w:rsid w:val="006E2E1B"/>
    <w:rsid w:val="006E3874"/>
    <w:rsid w:val="006E3A85"/>
    <w:rsid w:val="006E7DDD"/>
    <w:rsid w:val="006F1288"/>
    <w:rsid w:val="006F12F3"/>
    <w:rsid w:val="006F7FB3"/>
    <w:rsid w:val="007054AB"/>
    <w:rsid w:val="0071026A"/>
    <w:rsid w:val="0071086E"/>
    <w:rsid w:val="00711F08"/>
    <w:rsid w:val="00712CEA"/>
    <w:rsid w:val="00720129"/>
    <w:rsid w:val="00720B11"/>
    <w:rsid w:val="00721630"/>
    <w:rsid w:val="00724101"/>
    <w:rsid w:val="0073274D"/>
    <w:rsid w:val="00732866"/>
    <w:rsid w:val="00732DD3"/>
    <w:rsid w:val="007367EE"/>
    <w:rsid w:val="007419BD"/>
    <w:rsid w:val="00746B20"/>
    <w:rsid w:val="0075642C"/>
    <w:rsid w:val="00757009"/>
    <w:rsid w:val="007617D4"/>
    <w:rsid w:val="00762B32"/>
    <w:rsid w:val="007654D0"/>
    <w:rsid w:val="00765772"/>
    <w:rsid w:val="00766F5A"/>
    <w:rsid w:val="00774104"/>
    <w:rsid w:val="00774E95"/>
    <w:rsid w:val="00775F68"/>
    <w:rsid w:val="00777777"/>
    <w:rsid w:val="00777F7F"/>
    <w:rsid w:val="00782A5E"/>
    <w:rsid w:val="00782F23"/>
    <w:rsid w:val="007846E5"/>
    <w:rsid w:val="00785F55"/>
    <w:rsid w:val="0078793F"/>
    <w:rsid w:val="00790180"/>
    <w:rsid w:val="00793400"/>
    <w:rsid w:val="00796EC2"/>
    <w:rsid w:val="007A0FA9"/>
    <w:rsid w:val="007A164C"/>
    <w:rsid w:val="007A2F61"/>
    <w:rsid w:val="007A6430"/>
    <w:rsid w:val="007B1EB5"/>
    <w:rsid w:val="007B3845"/>
    <w:rsid w:val="007B51E2"/>
    <w:rsid w:val="007B6CEB"/>
    <w:rsid w:val="007B7441"/>
    <w:rsid w:val="007C1982"/>
    <w:rsid w:val="007C1B7A"/>
    <w:rsid w:val="007C20C2"/>
    <w:rsid w:val="007C4B7F"/>
    <w:rsid w:val="007C684B"/>
    <w:rsid w:val="007D0FB4"/>
    <w:rsid w:val="007D2D22"/>
    <w:rsid w:val="007D33FF"/>
    <w:rsid w:val="007E3511"/>
    <w:rsid w:val="007E43EF"/>
    <w:rsid w:val="007F539A"/>
    <w:rsid w:val="008020F2"/>
    <w:rsid w:val="008047FB"/>
    <w:rsid w:val="00810872"/>
    <w:rsid w:val="008116A2"/>
    <w:rsid w:val="00814F0C"/>
    <w:rsid w:val="008179B3"/>
    <w:rsid w:val="008207D0"/>
    <w:rsid w:val="0082463C"/>
    <w:rsid w:val="00825D3D"/>
    <w:rsid w:val="00826ADD"/>
    <w:rsid w:val="00826AEE"/>
    <w:rsid w:val="00831268"/>
    <w:rsid w:val="008314CA"/>
    <w:rsid w:val="00831D8C"/>
    <w:rsid w:val="00832BCD"/>
    <w:rsid w:val="00835410"/>
    <w:rsid w:val="008375ED"/>
    <w:rsid w:val="008411AA"/>
    <w:rsid w:val="00844F43"/>
    <w:rsid w:val="008472C1"/>
    <w:rsid w:val="00851961"/>
    <w:rsid w:val="0085577C"/>
    <w:rsid w:val="0085672C"/>
    <w:rsid w:val="008568E9"/>
    <w:rsid w:val="0085785E"/>
    <w:rsid w:val="0086475D"/>
    <w:rsid w:val="0086573F"/>
    <w:rsid w:val="00865BA5"/>
    <w:rsid w:val="0086687F"/>
    <w:rsid w:val="00870A5F"/>
    <w:rsid w:val="00870CAD"/>
    <w:rsid w:val="00872841"/>
    <w:rsid w:val="008730F9"/>
    <w:rsid w:val="00874A95"/>
    <w:rsid w:val="008751C2"/>
    <w:rsid w:val="008808F2"/>
    <w:rsid w:val="008864C7"/>
    <w:rsid w:val="00891041"/>
    <w:rsid w:val="008921F4"/>
    <w:rsid w:val="0089246C"/>
    <w:rsid w:val="008A0937"/>
    <w:rsid w:val="008A0F2F"/>
    <w:rsid w:val="008A3E15"/>
    <w:rsid w:val="008A439D"/>
    <w:rsid w:val="008A505F"/>
    <w:rsid w:val="008A7769"/>
    <w:rsid w:val="008B10BB"/>
    <w:rsid w:val="008B1CAC"/>
    <w:rsid w:val="008B45F8"/>
    <w:rsid w:val="008B468B"/>
    <w:rsid w:val="008C3F52"/>
    <w:rsid w:val="008C5ED3"/>
    <w:rsid w:val="008C63E3"/>
    <w:rsid w:val="008D1A2E"/>
    <w:rsid w:val="008D2507"/>
    <w:rsid w:val="008D32FE"/>
    <w:rsid w:val="008D4635"/>
    <w:rsid w:val="008D52AA"/>
    <w:rsid w:val="008D6DEC"/>
    <w:rsid w:val="008E6A9C"/>
    <w:rsid w:val="008F03E5"/>
    <w:rsid w:val="008F082F"/>
    <w:rsid w:val="008F56F6"/>
    <w:rsid w:val="008F6C1B"/>
    <w:rsid w:val="00900A1C"/>
    <w:rsid w:val="00900FBE"/>
    <w:rsid w:val="0091193F"/>
    <w:rsid w:val="00912583"/>
    <w:rsid w:val="00913A88"/>
    <w:rsid w:val="009146C5"/>
    <w:rsid w:val="0091653A"/>
    <w:rsid w:val="00917403"/>
    <w:rsid w:val="009220F3"/>
    <w:rsid w:val="0092253B"/>
    <w:rsid w:val="00922A32"/>
    <w:rsid w:val="009233A5"/>
    <w:rsid w:val="00923B6B"/>
    <w:rsid w:val="0093106B"/>
    <w:rsid w:val="009354FD"/>
    <w:rsid w:val="00935DE4"/>
    <w:rsid w:val="0093696B"/>
    <w:rsid w:val="00940CDC"/>
    <w:rsid w:val="0094131A"/>
    <w:rsid w:val="00941A27"/>
    <w:rsid w:val="00943A6E"/>
    <w:rsid w:val="00945E60"/>
    <w:rsid w:val="00946FE3"/>
    <w:rsid w:val="00951111"/>
    <w:rsid w:val="00951794"/>
    <w:rsid w:val="009607CE"/>
    <w:rsid w:val="00961D58"/>
    <w:rsid w:val="0096222D"/>
    <w:rsid w:val="00963647"/>
    <w:rsid w:val="00964361"/>
    <w:rsid w:val="00971CA7"/>
    <w:rsid w:val="00971DE5"/>
    <w:rsid w:val="0097784F"/>
    <w:rsid w:val="00977F66"/>
    <w:rsid w:val="00986F45"/>
    <w:rsid w:val="00987D40"/>
    <w:rsid w:val="00991320"/>
    <w:rsid w:val="00991675"/>
    <w:rsid w:val="00991E26"/>
    <w:rsid w:val="009A1EEB"/>
    <w:rsid w:val="009A218E"/>
    <w:rsid w:val="009A42D5"/>
    <w:rsid w:val="009A7B15"/>
    <w:rsid w:val="009B2F77"/>
    <w:rsid w:val="009B3AE4"/>
    <w:rsid w:val="009B4E8F"/>
    <w:rsid w:val="009B602A"/>
    <w:rsid w:val="009B6861"/>
    <w:rsid w:val="009B7F41"/>
    <w:rsid w:val="009C1070"/>
    <w:rsid w:val="009C4465"/>
    <w:rsid w:val="009C71E1"/>
    <w:rsid w:val="009D0F71"/>
    <w:rsid w:val="009D5864"/>
    <w:rsid w:val="009D67B9"/>
    <w:rsid w:val="009D710E"/>
    <w:rsid w:val="009E3D74"/>
    <w:rsid w:val="009F0638"/>
    <w:rsid w:val="009F06E4"/>
    <w:rsid w:val="009F5494"/>
    <w:rsid w:val="009F5537"/>
    <w:rsid w:val="009F5DFD"/>
    <w:rsid w:val="00A0018D"/>
    <w:rsid w:val="00A01AB1"/>
    <w:rsid w:val="00A03FBA"/>
    <w:rsid w:val="00A0474E"/>
    <w:rsid w:val="00A04D8C"/>
    <w:rsid w:val="00A0589C"/>
    <w:rsid w:val="00A111B3"/>
    <w:rsid w:val="00A1698E"/>
    <w:rsid w:val="00A16C48"/>
    <w:rsid w:val="00A200F8"/>
    <w:rsid w:val="00A26325"/>
    <w:rsid w:val="00A26562"/>
    <w:rsid w:val="00A36789"/>
    <w:rsid w:val="00A410F6"/>
    <w:rsid w:val="00A41C8F"/>
    <w:rsid w:val="00A509DC"/>
    <w:rsid w:val="00A5281E"/>
    <w:rsid w:val="00A54DB3"/>
    <w:rsid w:val="00A65C51"/>
    <w:rsid w:val="00A70728"/>
    <w:rsid w:val="00A7111A"/>
    <w:rsid w:val="00A72032"/>
    <w:rsid w:val="00A7318B"/>
    <w:rsid w:val="00A73D55"/>
    <w:rsid w:val="00A774C4"/>
    <w:rsid w:val="00A80ACA"/>
    <w:rsid w:val="00A80ACF"/>
    <w:rsid w:val="00A80C48"/>
    <w:rsid w:val="00A874CA"/>
    <w:rsid w:val="00A93BAC"/>
    <w:rsid w:val="00A9720D"/>
    <w:rsid w:val="00AA0D3C"/>
    <w:rsid w:val="00AA156B"/>
    <w:rsid w:val="00AA1F3D"/>
    <w:rsid w:val="00AA386B"/>
    <w:rsid w:val="00AA3F19"/>
    <w:rsid w:val="00AA47D3"/>
    <w:rsid w:val="00AB06C2"/>
    <w:rsid w:val="00AB2BA5"/>
    <w:rsid w:val="00AB52F7"/>
    <w:rsid w:val="00AB5B8A"/>
    <w:rsid w:val="00AC3738"/>
    <w:rsid w:val="00AC3CF2"/>
    <w:rsid w:val="00AC53AE"/>
    <w:rsid w:val="00AC7AFC"/>
    <w:rsid w:val="00AD00CD"/>
    <w:rsid w:val="00AD0937"/>
    <w:rsid w:val="00AD0B62"/>
    <w:rsid w:val="00AD18BB"/>
    <w:rsid w:val="00AD3153"/>
    <w:rsid w:val="00AD416A"/>
    <w:rsid w:val="00AD6674"/>
    <w:rsid w:val="00AD722D"/>
    <w:rsid w:val="00AD7A7E"/>
    <w:rsid w:val="00AD7D31"/>
    <w:rsid w:val="00AE1153"/>
    <w:rsid w:val="00AE3D2F"/>
    <w:rsid w:val="00AE3F14"/>
    <w:rsid w:val="00AF2F10"/>
    <w:rsid w:val="00AF4896"/>
    <w:rsid w:val="00AF5947"/>
    <w:rsid w:val="00AF5EF0"/>
    <w:rsid w:val="00AF6DA2"/>
    <w:rsid w:val="00B025B4"/>
    <w:rsid w:val="00B062BE"/>
    <w:rsid w:val="00B10119"/>
    <w:rsid w:val="00B10362"/>
    <w:rsid w:val="00B10439"/>
    <w:rsid w:val="00B10E7F"/>
    <w:rsid w:val="00B11A7C"/>
    <w:rsid w:val="00B128A8"/>
    <w:rsid w:val="00B2374D"/>
    <w:rsid w:val="00B24B30"/>
    <w:rsid w:val="00B32168"/>
    <w:rsid w:val="00B32C34"/>
    <w:rsid w:val="00B33784"/>
    <w:rsid w:val="00B33F38"/>
    <w:rsid w:val="00B35FAC"/>
    <w:rsid w:val="00B37587"/>
    <w:rsid w:val="00B37D76"/>
    <w:rsid w:val="00B42DB6"/>
    <w:rsid w:val="00B44C54"/>
    <w:rsid w:val="00B52821"/>
    <w:rsid w:val="00B52F34"/>
    <w:rsid w:val="00B53EC2"/>
    <w:rsid w:val="00B543BD"/>
    <w:rsid w:val="00B71864"/>
    <w:rsid w:val="00B71FB1"/>
    <w:rsid w:val="00B73E1B"/>
    <w:rsid w:val="00B74851"/>
    <w:rsid w:val="00B765BB"/>
    <w:rsid w:val="00B77087"/>
    <w:rsid w:val="00B80DB2"/>
    <w:rsid w:val="00B81A1E"/>
    <w:rsid w:val="00B81DC7"/>
    <w:rsid w:val="00B82741"/>
    <w:rsid w:val="00B84517"/>
    <w:rsid w:val="00B8578B"/>
    <w:rsid w:val="00B86D6F"/>
    <w:rsid w:val="00B938C2"/>
    <w:rsid w:val="00BA2FA0"/>
    <w:rsid w:val="00BA3EAD"/>
    <w:rsid w:val="00BB03B2"/>
    <w:rsid w:val="00BB3914"/>
    <w:rsid w:val="00BB5303"/>
    <w:rsid w:val="00BC3350"/>
    <w:rsid w:val="00BC5292"/>
    <w:rsid w:val="00BD0A48"/>
    <w:rsid w:val="00BD6F04"/>
    <w:rsid w:val="00BD76EF"/>
    <w:rsid w:val="00BE10B5"/>
    <w:rsid w:val="00BE1E2E"/>
    <w:rsid w:val="00BE21D3"/>
    <w:rsid w:val="00BE243B"/>
    <w:rsid w:val="00BE5842"/>
    <w:rsid w:val="00BF1554"/>
    <w:rsid w:val="00BF31A1"/>
    <w:rsid w:val="00BF3B26"/>
    <w:rsid w:val="00BF5502"/>
    <w:rsid w:val="00BF76FD"/>
    <w:rsid w:val="00BF7760"/>
    <w:rsid w:val="00C05AA2"/>
    <w:rsid w:val="00C069CF"/>
    <w:rsid w:val="00C17001"/>
    <w:rsid w:val="00C20293"/>
    <w:rsid w:val="00C2168E"/>
    <w:rsid w:val="00C22990"/>
    <w:rsid w:val="00C24812"/>
    <w:rsid w:val="00C30201"/>
    <w:rsid w:val="00C35E06"/>
    <w:rsid w:val="00C36E7E"/>
    <w:rsid w:val="00C37D85"/>
    <w:rsid w:val="00C40FD6"/>
    <w:rsid w:val="00C4428A"/>
    <w:rsid w:val="00C443F4"/>
    <w:rsid w:val="00C467F5"/>
    <w:rsid w:val="00C46AB9"/>
    <w:rsid w:val="00C46CED"/>
    <w:rsid w:val="00C51CC4"/>
    <w:rsid w:val="00C56D73"/>
    <w:rsid w:val="00C623DC"/>
    <w:rsid w:val="00C7135E"/>
    <w:rsid w:val="00C71D26"/>
    <w:rsid w:val="00C72443"/>
    <w:rsid w:val="00C7376C"/>
    <w:rsid w:val="00C743ED"/>
    <w:rsid w:val="00C80064"/>
    <w:rsid w:val="00C812BE"/>
    <w:rsid w:val="00C815DB"/>
    <w:rsid w:val="00C86841"/>
    <w:rsid w:val="00C87D50"/>
    <w:rsid w:val="00C910DB"/>
    <w:rsid w:val="00C91F98"/>
    <w:rsid w:val="00C92831"/>
    <w:rsid w:val="00CA01CA"/>
    <w:rsid w:val="00CA3535"/>
    <w:rsid w:val="00CA4F5E"/>
    <w:rsid w:val="00CA5829"/>
    <w:rsid w:val="00CB0F37"/>
    <w:rsid w:val="00CB59B5"/>
    <w:rsid w:val="00CB7980"/>
    <w:rsid w:val="00CC135E"/>
    <w:rsid w:val="00CC1AE7"/>
    <w:rsid w:val="00CC2100"/>
    <w:rsid w:val="00CC2A26"/>
    <w:rsid w:val="00CC5DFD"/>
    <w:rsid w:val="00CD2A1A"/>
    <w:rsid w:val="00CE100F"/>
    <w:rsid w:val="00CE29D8"/>
    <w:rsid w:val="00CE4435"/>
    <w:rsid w:val="00CE4519"/>
    <w:rsid w:val="00CE5B89"/>
    <w:rsid w:val="00CE63A3"/>
    <w:rsid w:val="00CF076C"/>
    <w:rsid w:val="00CF1628"/>
    <w:rsid w:val="00D03551"/>
    <w:rsid w:val="00D14198"/>
    <w:rsid w:val="00D16166"/>
    <w:rsid w:val="00D2260F"/>
    <w:rsid w:val="00D3165B"/>
    <w:rsid w:val="00D32EE0"/>
    <w:rsid w:val="00D371AB"/>
    <w:rsid w:val="00D40200"/>
    <w:rsid w:val="00D407E5"/>
    <w:rsid w:val="00D42CD9"/>
    <w:rsid w:val="00D45767"/>
    <w:rsid w:val="00D5005E"/>
    <w:rsid w:val="00D5243C"/>
    <w:rsid w:val="00D526D8"/>
    <w:rsid w:val="00D5401F"/>
    <w:rsid w:val="00D54479"/>
    <w:rsid w:val="00D56AA1"/>
    <w:rsid w:val="00D61ABC"/>
    <w:rsid w:val="00D64974"/>
    <w:rsid w:val="00D650CE"/>
    <w:rsid w:val="00D65225"/>
    <w:rsid w:val="00D6728D"/>
    <w:rsid w:val="00D67768"/>
    <w:rsid w:val="00D74C9D"/>
    <w:rsid w:val="00D86912"/>
    <w:rsid w:val="00D9439C"/>
    <w:rsid w:val="00D94679"/>
    <w:rsid w:val="00D97A66"/>
    <w:rsid w:val="00DA24DF"/>
    <w:rsid w:val="00DA5DD3"/>
    <w:rsid w:val="00DB2C59"/>
    <w:rsid w:val="00DB4627"/>
    <w:rsid w:val="00DB5006"/>
    <w:rsid w:val="00DB75AB"/>
    <w:rsid w:val="00DB7A01"/>
    <w:rsid w:val="00DC1F22"/>
    <w:rsid w:val="00DC2C2A"/>
    <w:rsid w:val="00DC4717"/>
    <w:rsid w:val="00DC57F7"/>
    <w:rsid w:val="00DC7460"/>
    <w:rsid w:val="00DD185D"/>
    <w:rsid w:val="00DD1C35"/>
    <w:rsid w:val="00DD246A"/>
    <w:rsid w:val="00DD3111"/>
    <w:rsid w:val="00DD7993"/>
    <w:rsid w:val="00DD7CE9"/>
    <w:rsid w:val="00DE70F2"/>
    <w:rsid w:val="00DF136B"/>
    <w:rsid w:val="00DF5220"/>
    <w:rsid w:val="00DF7D76"/>
    <w:rsid w:val="00E007BC"/>
    <w:rsid w:val="00E010B5"/>
    <w:rsid w:val="00E064EF"/>
    <w:rsid w:val="00E068DC"/>
    <w:rsid w:val="00E06F77"/>
    <w:rsid w:val="00E12BC5"/>
    <w:rsid w:val="00E13020"/>
    <w:rsid w:val="00E133C1"/>
    <w:rsid w:val="00E15534"/>
    <w:rsid w:val="00E161E1"/>
    <w:rsid w:val="00E17D50"/>
    <w:rsid w:val="00E2033D"/>
    <w:rsid w:val="00E20BD1"/>
    <w:rsid w:val="00E21D13"/>
    <w:rsid w:val="00E2231E"/>
    <w:rsid w:val="00E23719"/>
    <w:rsid w:val="00E2444B"/>
    <w:rsid w:val="00E303C2"/>
    <w:rsid w:val="00E308F6"/>
    <w:rsid w:val="00E33639"/>
    <w:rsid w:val="00E367E8"/>
    <w:rsid w:val="00E40442"/>
    <w:rsid w:val="00E5009F"/>
    <w:rsid w:val="00E51C12"/>
    <w:rsid w:val="00E55A9E"/>
    <w:rsid w:val="00E600A9"/>
    <w:rsid w:val="00E63BAD"/>
    <w:rsid w:val="00E654B6"/>
    <w:rsid w:val="00E738CC"/>
    <w:rsid w:val="00E741A8"/>
    <w:rsid w:val="00E754B6"/>
    <w:rsid w:val="00E7703E"/>
    <w:rsid w:val="00E80187"/>
    <w:rsid w:val="00E808FF"/>
    <w:rsid w:val="00E81108"/>
    <w:rsid w:val="00E817F8"/>
    <w:rsid w:val="00E820CC"/>
    <w:rsid w:val="00E83B53"/>
    <w:rsid w:val="00E87026"/>
    <w:rsid w:val="00E91C49"/>
    <w:rsid w:val="00E943F7"/>
    <w:rsid w:val="00E95C3E"/>
    <w:rsid w:val="00E95C55"/>
    <w:rsid w:val="00E97201"/>
    <w:rsid w:val="00EA107D"/>
    <w:rsid w:val="00EA15B8"/>
    <w:rsid w:val="00EA384A"/>
    <w:rsid w:val="00EA5D4B"/>
    <w:rsid w:val="00EA6462"/>
    <w:rsid w:val="00EB0535"/>
    <w:rsid w:val="00EB2E98"/>
    <w:rsid w:val="00EB699F"/>
    <w:rsid w:val="00EC592C"/>
    <w:rsid w:val="00EC65FA"/>
    <w:rsid w:val="00EC6E7F"/>
    <w:rsid w:val="00ED1537"/>
    <w:rsid w:val="00ED29A4"/>
    <w:rsid w:val="00ED5D4C"/>
    <w:rsid w:val="00ED62C6"/>
    <w:rsid w:val="00EE10A5"/>
    <w:rsid w:val="00EE32A2"/>
    <w:rsid w:val="00EE6220"/>
    <w:rsid w:val="00EE677C"/>
    <w:rsid w:val="00EF045C"/>
    <w:rsid w:val="00EF2154"/>
    <w:rsid w:val="00EF538E"/>
    <w:rsid w:val="00EF541E"/>
    <w:rsid w:val="00EF6596"/>
    <w:rsid w:val="00EF72D3"/>
    <w:rsid w:val="00F00683"/>
    <w:rsid w:val="00F03CB6"/>
    <w:rsid w:val="00F06AD4"/>
    <w:rsid w:val="00F06C3F"/>
    <w:rsid w:val="00F1071E"/>
    <w:rsid w:val="00F1272E"/>
    <w:rsid w:val="00F15C6B"/>
    <w:rsid w:val="00F20928"/>
    <w:rsid w:val="00F212C9"/>
    <w:rsid w:val="00F2460C"/>
    <w:rsid w:val="00F255EC"/>
    <w:rsid w:val="00F27B7A"/>
    <w:rsid w:val="00F319A9"/>
    <w:rsid w:val="00F32489"/>
    <w:rsid w:val="00F377B2"/>
    <w:rsid w:val="00F37D2A"/>
    <w:rsid w:val="00F406A2"/>
    <w:rsid w:val="00F44552"/>
    <w:rsid w:val="00F44A7F"/>
    <w:rsid w:val="00F4688D"/>
    <w:rsid w:val="00F47E19"/>
    <w:rsid w:val="00F50EAE"/>
    <w:rsid w:val="00F5152E"/>
    <w:rsid w:val="00F5437B"/>
    <w:rsid w:val="00F54FD9"/>
    <w:rsid w:val="00F579D9"/>
    <w:rsid w:val="00F62955"/>
    <w:rsid w:val="00F62BF4"/>
    <w:rsid w:val="00F65244"/>
    <w:rsid w:val="00F712CA"/>
    <w:rsid w:val="00F72063"/>
    <w:rsid w:val="00F73755"/>
    <w:rsid w:val="00F80222"/>
    <w:rsid w:val="00F810AA"/>
    <w:rsid w:val="00F81202"/>
    <w:rsid w:val="00F81B23"/>
    <w:rsid w:val="00F8292B"/>
    <w:rsid w:val="00F83C22"/>
    <w:rsid w:val="00F83FC7"/>
    <w:rsid w:val="00F841E7"/>
    <w:rsid w:val="00F84E2E"/>
    <w:rsid w:val="00F902DD"/>
    <w:rsid w:val="00F90389"/>
    <w:rsid w:val="00F929B7"/>
    <w:rsid w:val="00F966D4"/>
    <w:rsid w:val="00F978AF"/>
    <w:rsid w:val="00FA0946"/>
    <w:rsid w:val="00FA1D38"/>
    <w:rsid w:val="00FA2FF0"/>
    <w:rsid w:val="00FA33AC"/>
    <w:rsid w:val="00FA3E31"/>
    <w:rsid w:val="00FA448D"/>
    <w:rsid w:val="00FA45B4"/>
    <w:rsid w:val="00FA5EC3"/>
    <w:rsid w:val="00FA7ABA"/>
    <w:rsid w:val="00FB01B2"/>
    <w:rsid w:val="00FB19F0"/>
    <w:rsid w:val="00FB1E8C"/>
    <w:rsid w:val="00FB25FE"/>
    <w:rsid w:val="00FB4FF2"/>
    <w:rsid w:val="00FC1F2C"/>
    <w:rsid w:val="00FC4D0C"/>
    <w:rsid w:val="00FC5675"/>
    <w:rsid w:val="00FD1011"/>
    <w:rsid w:val="00FD4370"/>
    <w:rsid w:val="00FD5F59"/>
    <w:rsid w:val="00FE01E9"/>
    <w:rsid w:val="00FE2E42"/>
    <w:rsid w:val="00FE5FB3"/>
    <w:rsid w:val="00FE7E05"/>
    <w:rsid w:val="00FF460D"/>
    <w:rsid w:val="00FF7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F8"/>
    <w:rPr>
      <w:sz w:val="24"/>
      <w:szCs w:val="24"/>
    </w:rPr>
  </w:style>
  <w:style w:type="paragraph" w:styleId="Naslov4">
    <w:name w:val="heading 4"/>
    <w:basedOn w:val="Normal"/>
    <w:link w:val="Naslov4Char"/>
    <w:uiPriority w:val="9"/>
    <w:qFormat/>
    <w:rsid w:val="00D3165B"/>
    <w:pPr>
      <w:spacing w:before="100" w:beforeAutospacing="1" w:after="100" w:afterAutospacing="1"/>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Odlomakpopisa">
    <w:name w:val="List Paragraph"/>
    <w:basedOn w:val="Normal"/>
    <w:uiPriority w:val="34"/>
    <w:qFormat/>
    <w:rsid w:val="00E20BD1"/>
    <w:pPr>
      <w:ind w:left="720"/>
      <w:contextualSpacing/>
    </w:pPr>
  </w:style>
  <w:style w:type="character" w:styleId="Tekstrezerviranogmjesta">
    <w:name w:val="Placeholder Text"/>
    <w:basedOn w:val="Zadanifontodlomka"/>
    <w:uiPriority w:val="99"/>
    <w:semiHidden/>
    <w:rsid w:val="00FA448D"/>
    <w:rPr>
      <w:color w:val="808080"/>
      <w:bdr w:val="none" w:sz="0" w:space="0" w:color="auto"/>
      <w:shd w:val="clear" w:color="auto" w:fill="auto"/>
    </w:rPr>
  </w:style>
  <w:style w:type="character" w:customStyle="1" w:styleId="eSPISCCParagraphDefaultFont">
    <w:name w:val="eSPIS_CC_Paragraph Default Font"/>
    <w:basedOn w:val="Zadanifontodlomka"/>
    <w:rsid w:val="00FA448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A448D"/>
    <w:rPr>
      <w:bdr w:val="none" w:sz="0" w:space="0" w:color="auto"/>
      <w:shd w:val="clear" w:color="auto" w:fill="FFFFCC"/>
      <w:lang w:val="hr-HR"/>
    </w:rPr>
  </w:style>
  <w:style w:type="character" w:customStyle="1" w:styleId="PozadinaSvijetloCrvena">
    <w:name w:val="Pozadina_SvijetloCrvena"/>
    <w:basedOn w:val="eSPISCCParagraphDefaultFont"/>
    <w:rsid w:val="00FA448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A448D"/>
    <w:rPr>
      <w:rFonts w:ascii="Times New Roman" w:hAnsi="Times New Roman" w:cs="Times New Roman"/>
      <w:sz w:val="24"/>
      <w:bdr w:val="none" w:sz="0" w:space="0" w:color="auto"/>
      <w:shd w:val="clear" w:color="auto" w:fill="CCFFCC"/>
      <w:lang w:val="hr-HR"/>
    </w:rPr>
  </w:style>
  <w:style w:type="paragraph" w:styleId="Tekstbalonia">
    <w:name w:val="Balloon Text"/>
    <w:basedOn w:val="Normal"/>
    <w:link w:val="TekstbaloniaChar"/>
    <w:semiHidden/>
    <w:unhideWhenUsed/>
    <w:rsid w:val="00681D17"/>
    <w:rPr>
      <w:rFonts w:ascii="Tahoma" w:hAnsi="Tahoma" w:cs="Tahoma"/>
      <w:sz w:val="16"/>
      <w:szCs w:val="16"/>
    </w:rPr>
  </w:style>
  <w:style w:type="character" w:customStyle="1" w:styleId="TekstbaloniaChar">
    <w:name w:val="Tekst balončića Char"/>
    <w:basedOn w:val="Zadanifontodlomka"/>
    <w:link w:val="Tekstbalonia"/>
    <w:semiHidden/>
    <w:rsid w:val="00681D17"/>
    <w:rPr>
      <w:rFonts w:ascii="Tahoma" w:hAnsi="Tahoma" w:cs="Tahoma"/>
      <w:sz w:val="16"/>
      <w:szCs w:val="16"/>
    </w:rPr>
  </w:style>
  <w:style w:type="character" w:customStyle="1" w:styleId="ZaglavljeChar">
    <w:name w:val="Zaglavlje Char"/>
    <w:basedOn w:val="Zadanifontodlomka"/>
    <w:link w:val="Zaglavlje"/>
    <w:uiPriority w:val="99"/>
    <w:rsid w:val="008B1CAC"/>
    <w:rPr>
      <w:sz w:val="24"/>
      <w:szCs w:val="24"/>
    </w:rPr>
  </w:style>
  <w:style w:type="paragraph" w:styleId="Bezproreda">
    <w:name w:val="No Spacing"/>
    <w:uiPriority w:val="1"/>
    <w:qFormat/>
    <w:rsid w:val="003019BA"/>
    <w:rPr>
      <w:sz w:val="24"/>
      <w:szCs w:val="24"/>
    </w:rPr>
  </w:style>
  <w:style w:type="table" w:styleId="Reetkatablice">
    <w:name w:val="Table Grid"/>
    <w:basedOn w:val="Obinatablica"/>
    <w:uiPriority w:val="59"/>
    <w:rsid w:val="00777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nhideWhenUsed/>
    <w:rsid w:val="00410B0B"/>
    <w:pPr>
      <w:jc w:val="both"/>
    </w:pPr>
  </w:style>
  <w:style w:type="character" w:customStyle="1" w:styleId="TijelotekstaChar">
    <w:name w:val="Tijelo teksta Char"/>
    <w:basedOn w:val="Zadanifontodlomka"/>
    <w:link w:val="Tijeloteksta"/>
    <w:rsid w:val="00410B0B"/>
    <w:rPr>
      <w:sz w:val="24"/>
      <w:szCs w:val="24"/>
    </w:rPr>
  </w:style>
  <w:style w:type="paragraph" w:styleId="StandardWeb">
    <w:name w:val="Normal (Web)"/>
    <w:basedOn w:val="Normal"/>
    <w:uiPriority w:val="99"/>
    <w:unhideWhenUsed/>
    <w:rsid w:val="00410B0B"/>
    <w:pPr>
      <w:spacing w:before="100" w:beforeAutospacing="1" w:after="100" w:afterAutospacing="1"/>
    </w:pPr>
  </w:style>
  <w:style w:type="character" w:styleId="Hiperveza">
    <w:name w:val="Hyperlink"/>
    <w:basedOn w:val="Zadanifontodlomka"/>
    <w:uiPriority w:val="99"/>
    <w:semiHidden/>
    <w:unhideWhenUsed/>
    <w:rsid w:val="00D3165B"/>
    <w:rPr>
      <w:color w:val="0000FF"/>
      <w:u w:val="single"/>
    </w:rPr>
  </w:style>
  <w:style w:type="character" w:customStyle="1" w:styleId="Naslov4Char">
    <w:name w:val="Naslov 4 Char"/>
    <w:basedOn w:val="Zadanifontodlomka"/>
    <w:link w:val="Naslov4"/>
    <w:uiPriority w:val="9"/>
    <w:rsid w:val="00D3165B"/>
    <w:rPr>
      <w:b/>
      <w:bCs/>
      <w:sz w:val="24"/>
      <w:szCs w:val="24"/>
    </w:rPr>
  </w:style>
  <w:style w:type="character" w:customStyle="1" w:styleId="preformatted-text">
    <w:name w:val="preformatted-text"/>
    <w:basedOn w:val="Zadanifontodlomka"/>
    <w:rsid w:val="00D3165B"/>
  </w:style>
  <w:style w:type="paragraph" w:customStyle="1" w:styleId="Default">
    <w:name w:val="Default"/>
    <w:rsid w:val="0061669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F8"/>
    <w:rPr>
      <w:sz w:val="24"/>
      <w:szCs w:val="24"/>
    </w:rPr>
  </w:style>
  <w:style w:type="paragraph" w:styleId="Naslov4">
    <w:name w:val="heading 4"/>
    <w:basedOn w:val="Normal"/>
    <w:link w:val="Naslov4Char"/>
    <w:uiPriority w:val="9"/>
    <w:qFormat/>
    <w:rsid w:val="00D3165B"/>
    <w:pPr>
      <w:spacing w:before="100" w:beforeAutospacing="1" w:after="100" w:afterAutospacing="1"/>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Odlomakpopisa">
    <w:name w:val="List Paragraph"/>
    <w:basedOn w:val="Normal"/>
    <w:uiPriority w:val="34"/>
    <w:qFormat/>
    <w:rsid w:val="00E20BD1"/>
    <w:pPr>
      <w:ind w:left="720"/>
      <w:contextualSpacing/>
    </w:pPr>
  </w:style>
  <w:style w:type="character" w:styleId="Tekstrezerviranogmjesta">
    <w:name w:val="Placeholder Text"/>
    <w:basedOn w:val="Zadanifontodlomka"/>
    <w:uiPriority w:val="99"/>
    <w:semiHidden/>
    <w:rsid w:val="00FA448D"/>
    <w:rPr>
      <w:color w:val="808080"/>
      <w:bdr w:val="none" w:sz="0" w:space="0" w:color="auto"/>
      <w:shd w:val="clear" w:color="auto" w:fill="auto"/>
    </w:rPr>
  </w:style>
  <w:style w:type="character" w:customStyle="1" w:styleId="eSPISCCParagraphDefaultFont">
    <w:name w:val="eSPIS_CC_Paragraph Default Font"/>
    <w:basedOn w:val="Zadanifontodlomka"/>
    <w:rsid w:val="00FA448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A448D"/>
    <w:rPr>
      <w:bdr w:val="none" w:sz="0" w:space="0" w:color="auto"/>
      <w:shd w:val="clear" w:color="auto" w:fill="FFFFCC"/>
      <w:lang w:val="hr-HR"/>
    </w:rPr>
  </w:style>
  <w:style w:type="character" w:customStyle="1" w:styleId="PozadinaSvijetloCrvena">
    <w:name w:val="Pozadina_SvijetloCrvena"/>
    <w:basedOn w:val="eSPISCCParagraphDefaultFont"/>
    <w:rsid w:val="00FA448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A448D"/>
    <w:rPr>
      <w:rFonts w:ascii="Times New Roman" w:hAnsi="Times New Roman" w:cs="Times New Roman"/>
      <w:sz w:val="24"/>
      <w:bdr w:val="none" w:sz="0" w:space="0" w:color="auto"/>
      <w:shd w:val="clear" w:color="auto" w:fill="CCFFCC"/>
      <w:lang w:val="hr-HR"/>
    </w:rPr>
  </w:style>
  <w:style w:type="paragraph" w:styleId="Tekstbalonia">
    <w:name w:val="Balloon Text"/>
    <w:basedOn w:val="Normal"/>
    <w:link w:val="TekstbaloniaChar"/>
    <w:semiHidden/>
    <w:unhideWhenUsed/>
    <w:rsid w:val="00681D17"/>
    <w:rPr>
      <w:rFonts w:ascii="Tahoma" w:hAnsi="Tahoma" w:cs="Tahoma"/>
      <w:sz w:val="16"/>
      <w:szCs w:val="16"/>
    </w:rPr>
  </w:style>
  <w:style w:type="character" w:customStyle="1" w:styleId="TekstbaloniaChar">
    <w:name w:val="Tekst balončića Char"/>
    <w:basedOn w:val="Zadanifontodlomka"/>
    <w:link w:val="Tekstbalonia"/>
    <w:semiHidden/>
    <w:rsid w:val="00681D17"/>
    <w:rPr>
      <w:rFonts w:ascii="Tahoma" w:hAnsi="Tahoma" w:cs="Tahoma"/>
      <w:sz w:val="16"/>
      <w:szCs w:val="16"/>
    </w:rPr>
  </w:style>
  <w:style w:type="character" w:customStyle="1" w:styleId="ZaglavljeChar">
    <w:name w:val="Zaglavlje Char"/>
    <w:basedOn w:val="Zadanifontodlomka"/>
    <w:link w:val="Zaglavlje"/>
    <w:uiPriority w:val="99"/>
    <w:rsid w:val="008B1CAC"/>
    <w:rPr>
      <w:sz w:val="24"/>
      <w:szCs w:val="24"/>
    </w:rPr>
  </w:style>
  <w:style w:type="paragraph" w:styleId="Bezproreda">
    <w:name w:val="No Spacing"/>
    <w:uiPriority w:val="1"/>
    <w:qFormat/>
    <w:rsid w:val="003019BA"/>
    <w:rPr>
      <w:sz w:val="24"/>
      <w:szCs w:val="24"/>
    </w:rPr>
  </w:style>
  <w:style w:type="table" w:styleId="Reetkatablice">
    <w:name w:val="Table Grid"/>
    <w:basedOn w:val="Obinatablica"/>
    <w:uiPriority w:val="59"/>
    <w:rsid w:val="00777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nhideWhenUsed/>
    <w:rsid w:val="00410B0B"/>
    <w:pPr>
      <w:jc w:val="both"/>
    </w:pPr>
  </w:style>
  <w:style w:type="character" w:customStyle="1" w:styleId="TijelotekstaChar">
    <w:name w:val="Tijelo teksta Char"/>
    <w:basedOn w:val="Zadanifontodlomka"/>
    <w:link w:val="Tijeloteksta"/>
    <w:rsid w:val="00410B0B"/>
    <w:rPr>
      <w:sz w:val="24"/>
      <w:szCs w:val="24"/>
    </w:rPr>
  </w:style>
  <w:style w:type="paragraph" w:styleId="StandardWeb">
    <w:name w:val="Normal (Web)"/>
    <w:basedOn w:val="Normal"/>
    <w:uiPriority w:val="99"/>
    <w:unhideWhenUsed/>
    <w:rsid w:val="00410B0B"/>
    <w:pPr>
      <w:spacing w:before="100" w:beforeAutospacing="1" w:after="100" w:afterAutospacing="1"/>
    </w:pPr>
  </w:style>
  <w:style w:type="character" w:styleId="Hiperveza">
    <w:name w:val="Hyperlink"/>
    <w:basedOn w:val="Zadanifontodlomka"/>
    <w:uiPriority w:val="99"/>
    <w:semiHidden/>
    <w:unhideWhenUsed/>
    <w:rsid w:val="00D3165B"/>
    <w:rPr>
      <w:color w:val="0000FF"/>
      <w:u w:val="single"/>
    </w:rPr>
  </w:style>
  <w:style w:type="character" w:customStyle="1" w:styleId="Naslov4Char">
    <w:name w:val="Naslov 4 Char"/>
    <w:basedOn w:val="Zadanifontodlomka"/>
    <w:link w:val="Naslov4"/>
    <w:uiPriority w:val="9"/>
    <w:rsid w:val="00D3165B"/>
    <w:rPr>
      <w:b/>
      <w:bCs/>
      <w:sz w:val="24"/>
      <w:szCs w:val="24"/>
    </w:rPr>
  </w:style>
  <w:style w:type="character" w:customStyle="1" w:styleId="preformatted-text">
    <w:name w:val="preformatted-text"/>
    <w:basedOn w:val="Zadanifontodlomka"/>
    <w:rsid w:val="00D3165B"/>
  </w:style>
  <w:style w:type="paragraph" w:customStyle="1" w:styleId="Default">
    <w:name w:val="Default"/>
    <w:rsid w:val="006166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4855">
      <w:bodyDiv w:val="1"/>
      <w:marLeft w:val="0"/>
      <w:marRight w:val="0"/>
      <w:marTop w:val="0"/>
      <w:marBottom w:val="0"/>
      <w:divBdr>
        <w:top w:val="none" w:sz="0" w:space="0" w:color="auto"/>
        <w:left w:val="none" w:sz="0" w:space="0" w:color="auto"/>
        <w:bottom w:val="none" w:sz="0" w:space="0" w:color="auto"/>
        <w:right w:val="none" w:sz="0" w:space="0" w:color="auto"/>
      </w:divBdr>
      <w:divsChild>
        <w:div w:id="93986397">
          <w:marLeft w:val="-225"/>
          <w:marRight w:val="-225"/>
          <w:marTop w:val="0"/>
          <w:marBottom w:val="0"/>
          <w:divBdr>
            <w:top w:val="none" w:sz="0" w:space="0" w:color="auto"/>
            <w:left w:val="none" w:sz="0" w:space="0" w:color="auto"/>
            <w:bottom w:val="none" w:sz="0" w:space="0" w:color="auto"/>
            <w:right w:val="none" w:sz="0" w:space="0" w:color="auto"/>
          </w:divBdr>
          <w:divsChild>
            <w:div w:id="1008100175">
              <w:marLeft w:val="75"/>
              <w:marRight w:val="0"/>
              <w:marTop w:val="0"/>
              <w:marBottom w:val="0"/>
              <w:divBdr>
                <w:top w:val="none" w:sz="0" w:space="0" w:color="auto"/>
                <w:left w:val="none" w:sz="0" w:space="0" w:color="auto"/>
                <w:bottom w:val="none" w:sz="0" w:space="0" w:color="auto"/>
                <w:right w:val="none" w:sz="0" w:space="0" w:color="auto"/>
              </w:divBdr>
              <w:divsChild>
                <w:div w:id="649142515">
                  <w:marLeft w:val="0"/>
                  <w:marRight w:val="0"/>
                  <w:marTop w:val="0"/>
                  <w:marBottom w:val="0"/>
                  <w:divBdr>
                    <w:top w:val="none" w:sz="0" w:space="0" w:color="auto"/>
                    <w:left w:val="none" w:sz="0" w:space="0" w:color="auto"/>
                    <w:bottom w:val="none" w:sz="0" w:space="0" w:color="auto"/>
                    <w:right w:val="none" w:sz="0" w:space="0" w:color="auto"/>
                  </w:divBdr>
                </w:div>
                <w:div w:id="5482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4152">
          <w:marLeft w:val="-225"/>
          <w:marRight w:val="-225"/>
          <w:marTop w:val="0"/>
          <w:marBottom w:val="0"/>
          <w:divBdr>
            <w:top w:val="none" w:sz="0" w:space="0" w:color="auto"/>
            <w:left w:val="none" w:sz="0" w:space="0" w:color="auto"/>
            <w:bottom w:val="none" w:sz="0" w:space="0" w:color="auto"/>
            <w:right w:val="none" w:sz="0" w:space="0" w:color="auto"/>
          </w:divBdr>
        </w:div>
        <w:div w:id="1100494577">
          <w:marLeft w:val="-225"/>
          <w:marRight w:val="-225"/>
          <w:marTop w:val="0"/>
          <w:marBottom w:val="0"/>
          <w:divBdr>
            <w:top w:val="none" w:sz="0" w:space="0" w:color="auto"/>
            <w:left w:val="none" w:sz="0" w:space="0" w:color="auto"/>
            <w:bottom w:val="none" w:sz="0" w:space="0" w:color="auto"/>
            <w:right w:val="none" w:sz="0" w:space="0" w:color="auto"/>
          </w:divBdr>
        </w:div>
        <w:div w:id="1612321375">
          <w:marLeft w:val="-225"/>
          <w:marRight w:val="-225"/>
          <w:marTop w:val="0"/>
          <w:marBottom w:val="0"/>
          <w:divBdr>
            <w:top w:val="none" w:sz="0" w:space="0" w:color="auto"/>
            <w:left w:val="none" w:sz="0" w:space="0" w:color="auto"/>
            <w:bottom w:val="none" w:sz="0" w:space="0" w:color="auto"/>
            <w:right w:val="none" w:sz="0" w:space="0" w:color="auto"/>
          </w:divBdr>
        </w:div>
        <w:div w:id="1233541284">
          <w:marLeft w:val="-225"/>
          <w:marRight w:val="-225"/>
          <w:marTop w:val="0"/>
          <w:marBottom w:val="0"/>
          <w:divBdr>
            <w:top w:val="none" w:sz="0" w:space="0" w:color="auto"/>
            <w:left w:val="none" w:sz="0" w:space="0" w:color="auto"/>
            <w:bottom w:val="none" w:sz="0" w:space="0" w:color="auto"/>
            <w:right w:val="none" w:sz="0" w:space="0" w:color="auto"/>
          </w:divBdr>
        </w:div>
        <w:div w:id="742948675">
          <w:marLeft w:val="-225"/>
          <w:marRight w:val="-225"/>
          <w:marTop w:val="0"/>
          <w:marBottom w:val="0"/>
          <w:divBdr>
            <w:top w:val="none" w:sz="0" w:space="0" w:color="auto"/>
            <w:left w:val="none" w:sz="0" w:space="0" w:color="auto"/>
            <w:bottom w:val="none" w:sz="0" w:space="0" w:color="auto"/>
            <w:right w:val="none" w:sz="0" w:space="0" w:color="auto"/>
          </w:divBdr>
        </w:div>
        <w:div w:id="1774593933">
          <w:marLeft w:val="-225"/>
          <w:marRight w:val="-225"/>
          <w:marTop w:val="0"/>
          <w:marBottom w:val="0"/>
          <w:divBdr>
            <w:top w:val="none" w:sz="0" w:space="0" w:color="auto"/>
            <w:left w:val="none" w:sz="0" w:space="0" w:color="auto"/>
            <w:bottom w:val="none" w:sz="0" w:space="0" w:color="auto"/>
            <w:right w:val="none" w:sz="0" w:space="0" w:color="auto"/>
          </w:divBdr>
        </w:div>
        <w:div w:id="1379818224">
          <w:marLeft w:val="-225"/>
          <w:marRight w:val="-225"/>
          <w:marTop w:val="0"/>
          <w:marBottom w:val="0"/>
          <w:divBdr>
            <w:top w:val="none" w:sz="0" w:space="0" w:color="auto"/>
            <w:left w:val="none" w:sz="0" w:space="0" w:color="auto"/>
            <w:bottom w:val="none" w:sz="0" w:space="0" w:color="auto"/>
            <w:right w:val="none" w:sz="0" w:space="0" w:color="auto"/>
          </w:divBdr>
        </w:div>
        <w:div w:id="1174224053">
          <w:marLeft w:val="-225"/>
          <w:marRight w:val="-225"/>
          <w:marTop w:val="0"/>
          <w:marBottom w:val="0"/>
          <w:divBdr>
            <w:top w:val="none" w:sz="0" w:space="0" w:color="auto"/>
            <w:left w:val="none" w:sz="0" w:space="0" w:color="auto"/>
            <w:bottom w:val="none" w:sz="0" w:space="0" w:color="auto"/>
            <w:right w:val="none" w:sz="0" w:space="0" w:color="auto"/>
          </w:divBdr>
        </w:div>
      </w:divsChild>
    </w:div>
    <w:div w:id="314141596">
      <w:bodyDiv w:val="1"/>
      <w:marLeft w:val="0"/>
      <w:marRight w:val="0"/>
      <w:marTop w:val="0"/>
      <w:marBottom w:val="0"/>
      <w:divBdr>
        <w:top w:val="none" w:sz="0" w:space="0" w:color="auto"/>
        <w:left w:val="none" w:sz="0" w:space="0" w:color="auto"/>
        <w:bottom w:val="none" w:sz="0" w:space="0" w:color="auto"/>
        <w:right w:val="none" w:sz="0" w:space="0" w:color="auto"/>
      </w:divBdr>
      <w:divsChild>
        <w:div w:id="908928876">
          <w:marLeft w:val="-225"/>
          <w:marRight w:val="-225"/>
          <w:marTop w:val="0"/>
          <w:marBottom w:val="0"/>
          <w:divBdr>
            <w:top w:val="none" w:sz="0" w:space="0" w:color="auto"/>
            <w:left w:val="none" w:sz="0" w:space="0" w:color="auto"/>
            <w:bottom w:val="none" w:sz="0" w:space="0" w:color="auto"/>
            <w:right w:val="none" w:sz="0" w:space="0" w:color="auto"/>
          </w:divBdr>
          <w:divsChild>
            <w:div w:id="1098984776">
              <w:marLeft w:val="75"/>
              <w:marRight w:val="0"/>
              <w:marTop w:val="0"/>
              <w:marBottom w:val="0"/>
              <w:divBdr>
                <w:top w:val="none" w:sz="0" w:space="0" w:color="auto"/>
                <w:left w:val="none" w:sz="0" w:space="0" w:color="auto"/>
                <w:bottom w:val="none" w:sz="0" w:space="0" w:color="auto"/>
                <w:right w:val="none" w:sz="0" w:space="0" w:color="auto"/>
              </w:divBdr>
              <w:divsChild>
                <w:div w:id="524288158">
                  <w:marLeft w:val="0"/>
                  <w:marRight w:val="0"/>
                  <w:marTop w:val="0"/>
                  <w:marBottom w:val="0"/>
                  <w:divBdr>
                    <w:top w:val="single" w:sz="18" w:space="0" w:color="484848"/>
                    <w:left w:val="single" w:sz="18" w:space="0" w:color="484848"/>
                    <w:bottom w:val="single" w:sz="18" w:space="0" w:color="484848"/>
                    <w:right w:val="single" w:sz="18" w:space="0" w:color="484848"/>
                  </w:divBdr>
                </w:div>
                <w:div w:id="1140346920">
                  <w:marLeft w:val="0"/>
                  <w:marRight w:val="0"/>
                  <w:marTop w:val="0"/>
                  <w:marBottom w:val="0"/>
                  <w:divBdr>
                    <w:top w:val="none" w:sz="0" w:space="0" w:color="auto"/>
                    <w:left w:val="none" w:sz="0" w:space="0" w:color="auto"/>
                    <w:bottom w:val="none" w:sz="0" w:space="0" w:color="auto"/>
                    <w:right w:val="none" w:sz="0" w:space="0" w:color="auto"/>
                  </w:divBdr>
                </w:div>
                <w:div w:id="886648683">
                  <w:marLeft w:val="0"/>
                  <w:marRight w:val="0"/>
                  <w:marTop w:val="0"/>
                  <w:marBottom w:val="0"/>
                  <w:divBdr>
                    <w:top w:val="single" w:sz="18" w:space="0" w:color="484848"/>
                    <w:left w:val="single" w:sz="18" w:space="0" w:color="484848"/>
                    <w:bottom w:val="single" w:sz="18" w:space="0" w:color="484848"/>
                    <w:right w:val="single" w:sz="18" w:space="0" w:color="484848"/>
                  </w:divBdr>
                </w:div>
                <w:div w:id="1157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5628">
          <w:marLeft w:val="-225"/>
          <w:marRight w:val="-225"/>
          <w:marTop w:val="0"/>
          <w:marBottom w:val="0"/>
          <w:divBdr>
            <w:top w:val="none" w:sz="0" w:space="0" w:color="auto"/>
            <w:left w:val="none" w:sz="0" w:space="0" w:color="auto"/>
            <w:bottom w:val="none" w:sz="0" w:space="0" w:color="auto"/>
            <w:right w:val="none" w:sz="0" w:space="0" w:color="auto"/>
          </w:divBdr>
        </w:div>
      </w:divsChild>
    </w:div>
    <w:div w:id="688802628">
      <w:bodyDiv w:val="1"/>
      <w:marLeft w:val="0"/>
      <w:marRight w:val="0"/>
      <w:marTop w:val="0"/>
      <w:marBottom w:val="0"/>
      <w:divBdr>
        <w:top w:val="none" w:sz="0" w:space="0" w:color="auto"/>
        <w:left w:val="none" w:sz="0" w:space="0" w:color="auto"/>
        <w:bottom w:val="none" w:sz="0" w:space="0" w:color="auto"/>
        <w:right w:val="none" w:sz="0" w:space="0" w:color="auto"/>
      </w:divBdr>
    </w:div>
    <w:div w:id="779957488">
      <w:bodyDiv w:val="1"/>
      <w:marLeft w:val="0"/>
      <w:marRight w:val="0"/>
      <w:marTop w:val="0"/>
      <w:marBottom w:val="0"/>
      <w:divBdr>
        <w:top w:val="none" w:sz="0" w:space="0" w:color="auto"/>
        <w:left w:val="none" w:sz="0" w:space="0" w:color="auto"/>
        <w:bottom w:val="none" w:sz="0" w:space="0" w:color="auto"/>
        <w:right w:val="none" w:sz="0" w:space="0" w:color="auto"/>
      </w:divBdr>
    </w:div>
    <w:div w:id="840966998">
      <w:bodyDiv w:val="1"/>
      <w:marLeft w:val="0"/>
      <w:marRight w:val="0"/>
      <w:marTop w:val="0"/>
      <w:marBottom w:val="0"/>
      <w:divBdr>
        <w:top w:val="none" w:sz="0" w:space="0" w:color="auto"/>
        <w:left w:val="none" w:sz="0" w:space="0" w:color="auto"/>
        <w:bottom w:val="none" w:sz="0" w:space="0" w:color="auto"/>
        <w:right w:val="none" w:sz="0" w:space="0" w:color="auto"/>
      </w:divBdr>
    </w:div>
    <w:div w:id="880552278">
      <w:bodyDiv w:val="1"/>
      <w:marLeft w:val="0"/>
      <w:marRight w:val="0"/>
      <w:marTop w:val="0"/>
      <w:marBottom w:val="0"/>
      <w:divBdr>
        <w:top w:val="none" w:sz="0" w:space="0" w:color="auto"/>
        <w:left w:val="none" w:sz="0" w:space="0" w:color="auto"/>
        <w:bottom w:val="none" w:sz="0" w:space="0" w:color="auto"/>
        <w:right w:val="none" w:sz="0" w:space="0" w:color="auto"/>
      </w:divBdr>
    </w:div>
    <w:div w:id="9153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kon.hr/cms.htm?id=33245" TargetMode="External"/><Relationship Id="rId18" Type="http://schemas.openxmlformats.org/officeDocument/2006/relationships/hyperlink" Target="https://www.zakon.hr/cms.htm?id=33255" TargetMode="External"/><Relationship Id="rId26" Type="http://schemas.openxmlformats.org/officeDocument/2006/relationships/hyperlink" Target="https://www.zakon.hr/cms.htm?id=39887" TargetMode="External"/><Relationship Id="rId39" Type="http://schemas.openxmlformats.org/officeDocument/2006/relationships/hyperlink" Target="https://www.zakon.hr/cms.htm?id=33265" TargetMode="External"/><Relationship Id="rId3" Type="http://schemas.openxmlformats.org/officeDocument/2006/relationships/numbering" Target="numbering.xml"/><Relationship Id="rId21" Type="http://schemas.openxmlformats.org/officeDocument/2006/relationships/hyperlink" Target="https://www.zakon.hr/cms.htm?id=33261" TargetMode="External"/><Relationship Id="rId34" Type="http://schemas.openxmlformats.org/officeDocument/2006/relationships/hyperlink" Target="https://www.zakon.hr/cms.htm?id=33255" TargetMode="External"/><Relationship Id="rId42" Type="http://schemas.openxmlformats.org/officeDocument/2006/relationships/hyperlink" Target="https://www.zakon.hr/cms.htm?id=39887" TargetMode="External"/><Relationship Id="rId7" Type="http://schemas.openxmlformats.org/officeDocument/2006/relationships/webSettings" Target="webSettings.xml"/><Relationship Id="rId12" Type="http://schemas.openxmlformats.org/officeDocument/2006/relationships/hyperlink" Target="https://www.zakon.hr/cms.htm?id=33243" TargetMode="External"/><Relationship Id="rId17" Type="http://schemas.openxmlformats.org/officeDocument/2006/relationships/hyperlink" Target="https://www.zakon.hr/cms.htm?id=33253" TargetMode="External"/><Relationship Id="rId25" Type="http://schemas.openxmlformats.org/officeDocument/2006/relationships/hyperlink" Target="https://www.zakon.hr/cms.htm?id=33269" TargetMode="External"/><Relationship Id="rId33" Type="http://schemas.openxmlformats.org/officeDocument/2006/relationships/hyperlink" Target="https://www.zakon.hr/cms.htm?id=33253" TargetMode="External"/><Relationship Id="rId38" Type="http://schemas.openxmlformats.org/officeDocument/2006/relationships/hyperlink" Target="https://www.zakon.hr/cms.htm?id=33263"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zakon.hr/cms.htm?id=33251" TargetMode="External"/><Relationship Id="rId20" Type="http://schemas.openxmlformats.org/officeDocument/2006/relationships/hyperlink" Target="https://www.zakon.hr/cms.htm?id=33259" TargetMode="External"/><Relationship Id="rId29" Type="http://schemas.openxmlformats.org/officeDocument/2006/relationships/hyperlink" Target="https://www.zakon.hr/cms.htm?id=33245" TargetMode="External"/><Relationship Id="rId41" Type="http://schemas.openxmlformats.org/officeDocument/2006/relationships/hyperlink" Target="https://www.zakon.hr/cms.htm?id=3326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hr/cms.htm?id=33241" TargetMode="External"/><Relationship Id="rId24" Type="http://schemas.openxmlformats.org/officeDocument/2006/relationships/hyperlink" Target="https://www.zakon.hr/cms.htm?id=33267" TargetMode="External"/><Relationship Id="rId32" Type="http://schemas.openxmlformats.org/officeDocument/2006/relationships/hyperlink" Target="https://www.zakon.hr/cms.htm?id=33251" TargetMode="External"/><Relationship Id="rId37" Type="http://schemas.openxmlformats.org/officeDocument/2006/relationships/hyperlink" Target="https://www.zakon.hr/cms.htm?id=33261" TargetMode="External"/><Relationship Id="rId40" Type="http://schemas.openxmlformats.org/officeDocument/2006/relationships/hyperlink" Target="https://www.zakon.hr/cms.htm?id=33267"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zakon.hr/cms.htm?id=33249" TargetMode="External"/><Relationship Id="rId23" Type="http://schemas.openxmlformats.org/officeDocument/2006/relationships/hyperlink" Target="https://www.zakon.hr/cms.htm?id=33265" TargetMode="External"/><Relationship Id="rId28" Type="http://schemas.openxmlformats.org/officeDocument/2006/relationships/hyperlink" Target="https://www.zakon.hr/cms.htm?id=33243" TargetMode="External"/><Relationship Id="rId36" Type="http://schemas.openxmlformats.org/officeDocument/2006/relationships/hyperlink" Target="https://www.zakon.hr/cms.htm?id=33259" TargetMode="External"/><Relationship Id="rId10" Type="http://schemas.openxmlformats.org/officeDocument/2006/relationships/image" Target="media/image1.png"/><Relationship Id="rId19" Type="http://schemas.openxmlformats.org/officeDocument/2006/relationships/hyperlink" Target="https://narodne-novine.nn.hr/clanci/sluzbeni/2008_07_84_2720.html" TargetMode="External"/><Relationship Id="rId31" Type="http://schemas.openxmlformats.org/officeDocument/2006/relationships/hyperlink" Target="https://www.zakon.hr/cms.htm?id=33249"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akon.hr/cms.htm?id=33247" TargetMode="External"/><Relationship Id="rId22" Type="http://schemas.openxmlformats.org/officeDocument/2006/relationships/hyperlink" Target="https://www.zakon.hr/cms.htm?id=33263" TargetMode="External"/><Relationship Id="rId27" Type="http://schemas.openxmlformats.org/officeDocument/2006/relationships/hyperlink" Target="https://www.zakon.hr/cms.htm?id=33241" TargetMode="External"/><Relationship Id="rId30" Type="http://schemas.openxmlformats.org/officeDocument/2006/relationships/hyperlink" Target="https://www.zakon.hr/cms.htm?id=33247" TargetMode="External"/><Relationship Id="rId35" Type="http://schemas.openxmlformats.org/officeDocument/2006/relationships/hyperlink" Target="https://narodne-novine.nn.hr/clanci/sluzbeni/2008_07_84_2720.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28. siječnja 2020.</izvorni_sadrzaj>
    <derivirana_varijabla naziv="DomainObject.DatumDonosenjaOdluke_1">28. siječnja 2020.</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Gž R-1446/2019-2</izvorni_sadrzaj>
    <derivirana_varijabla naziv="DomainObject.Oznaka_1">Gž R-1446/2019-2</derivirana_varijabla>
  </DomainObject.Oznaka>
  <DomainObject.DonositeljOdluke.Ime>
    <izvorni_sadrzaj>Lidija</izvorni_sadrzaj>
    <derivirana_varijabla naziv="DomainObject.DonositeljOdluke.Ime_1">Lidija</derivirana_varijabla>
  </DomainObject.DonositeljOdluke.Ime>
  <DomainObject.DonositeljOdluke.Prezime>
    <izvorni_sadrzaj>Jelavić</izvorni_sadrzaj>
    <derivirana_varijabla naziv="DomainObject.DonositeljOdluke.Prezime_1">Jelavić</derivirana_varijabla>
  </DomainObject.DonositeljOdluke.Prezime>
  <DomainObject.DonositeljOdluke.Oib>
    <izvorni_sadrzaj/>
    <derivirana_varijabla naziv="DomainObject.DonositeljOdluke.Oib_1"/>
  </DomainObject.DonositeljOdluke.Oib>
  <DomainObject.BrojStranica>
    <izvorni_sadrzaj>5</izvorni_sadrzaj>
    <derivirana_varijabla naziv="DomainObject.BrojStranica_1">5</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1446</izvorni_sadrzaj>
    <derivirana_varijabla naziv="DomainObject.Predmet.Broj_1">1446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18. rujna 2019.</izvorni_sadrzaj>
    <derivirana_varijabla naziv="DomainObject.Predmet.DatumOsnivanja_1">18. rujna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93000</izvorni_sadrzaj>
    <derivirana_varijabla naziv="DomainObject.Predmet.InicijalnaVrijednost_1">93000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R-1446/2019</izvorni_sadrzaj>
    <derivirana_varijabla naziv="DomainObject.Predmet.OznakaBroj_1">Gž R-1446/2019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HŽ INFRASTRUKTURA d.o.o. za upravljanje, održavanje i izgradnju željezničke infrastrukture</izvorni_sadrzaj>
    <derivirana_varijabla naziv="DomainObject.Predmet.ProtustrankaFormated_1">  HŽ INFRASTRUKTURA d.o.o. za upravljanje, održavanje i izgradnju željezničke infrastrukture</derivirana_varijabla>
  </DomainObject.Predmet.ProtustrankaFormated>
  <DomainObject.Predmet.ProtustrankaFormatedOIB>
    <izvorni_sadrzaj>  HŽ INFRASTRUKTURA d.o.o. za upravljanje, održavanje i izgradnju željezničke infrastrukture, OIB 39901919995</izvorni_sadrzaj>
    <derivirana_varijabla naziv="DomainObject.Predmet.ProtustrankaFormatedOIB_1">  HŽ INFRASTRUKTURA d.o.o. za upravljanje, održavanje i izgradnju željezničke infrastrukture, OIB 39901919995</derivirana_varijabla>
  </DomainObject.Predmet.ProtustrankaFormatedOIB>
  <DomainObject.Predmet.ProtustrankaFormatedWithAdress>
    <izvorni_sadrzaj> HŽ INFRASTRUKTURA d.o.o. za upravljanje, održavanje i izgradnju željezničke infrastrukture, Mihanovićeva 12, 10000 Zagreb</izvorni_sadrzaj>
    <derivirana_varijabla naziv="DomainObject.Predmet.ProtustrankaFormatedWithAdress_1"> HŽ INFRASTRUKTURA d.o.o. za upravljanje, održavanje i izgradnju željezničke infrastrukture, Mihanovićeva 12, 10000 Zagreb</derivirana_varijabla>
  </DomainObject.Predmet.ProtustrankaFormatedWithAdress>
  <DomainObject.Predmet.ProtustrankaFormatedWithAdressOIB>
    <izvorni_sadrzaj> HŽ INFRASTRUKTURA d.o.o. za upravljanje, održavanje i izgradnju željezničke infrastrukture, OIB 39901919995, Mihanovićeva 12, 10000 Zagreb</izvorni_sadrzaj>
    <derivirana_varijabla naziv="DomainObject.Predmet.ProtustrankaFormatedWithAdressOIB_1"> HŽ INFRASTRUKTURA d.o.o. za upravljanje, održavanje i izgradnju željezničke infrastrukture, OIB 39901919995, Mihanovićeva 12, 10000 Zagreb</derivirana_varijabla>
  </DomainObject.Predmet.ProtustrankaFormatedWithAdressOIB>
  <DomainObject.Predmet.ProtustrankaWithAdress>
    <izvorni_sadrzaj>HŽ INFRASTRUKTURA d.o.o. za upravljanje, održavanje i izgradnju željezničke infrastrukture Mihanovićeva 12, 10000 Zagreb</izvorni_sadrzaj>
    <derivirana_varijabla naziv="DomainObject.Predmet.ProtustrankaWithAdress_1">HŽ INFRASTRUKTURA d.o.o. za upravljanje, održavanje i izgradnju željezničke infrastrukture Mihanovićeva 12, 10000 Zagreb</derivirana_varijabla>
  </DomainObject.Predmet.ProtustrankaWithAdress>
  <DomainObject.Predmet.ProtustrankaWithAdressOIB>
    <izvorni_sadrzaj>HŽ INFRASTRUKTURA d.o.o. za upravljanje, održavanje i izgradnju željezničke infrastrukture, OIB 39901919995, Mihanovićeva 12, 10000 Zagreb</izvorni_sadrzaj>
    <derivirana_varijabla naziv="DomainObject.Predmet.ProtustrankaWithAdressOIB_1">HŽ INFRASTRUKTURA d.o.o. za upravljanje, održavanje i izgradnju željezničke infrastrukture, OIB 39901919995, Mihanovićeva 12, 10000 Zagreb</derivirana_varijabla>
  </DomainObject.Predmet.ProtustrankaWithAdressOIB>
  <DomainObject.Predmet.ProtustrankaNazivFormated>
    <izvorni_sadrzaj>HŽ INFRASTRUKTURA d.o.o. za upravljanje, održavanje i izgradnju željezničke infrastrukture</izvorni_sadrzaj>
    <derivirana_varijabla naziv="DomainObject.Predmet.ProtustrankaNazivFormated_1">HŽ INFRASTRUKTURA d.o.o. za upravljanje, održavanje i izgradnju željezničke infrastrukture</derivirana_varijabla>
  </DomainObject.Predmet.ProtustrankaNazivFormated>
  <DomainObject.Predmet.ProtustrankaNazivFormatedOIB>
    <izvorni_sadrzaj>HŽ INFRASTRUKTURA d.o.o. za upravljanje, održavanje i izgradnju željezničke infrastrukture, OIB 39901919995</izvorni_sadrzaj>
    <derivirana_varijabla naziv="DomainObject.Predmet.ProtustrankaNazivFormatedOIB_1">HŽ INFRASTRUKTURA d.o.o. za upravljanje, održavanje i izgradnju željezničke infrastrukture, OIB 39901919995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Referada 29. - Građanski odjel</izvorni_sadrzaj>
    <derivirana_varijabla naziv="DomainObject.Predmet.Referada.Naziv_1">Referada 29. - Građanski odjel</derivirana_varijabla>
  </DomainObject.Predmet.Referada.Naziv>
  <DomainObject.Predmet.Referada.Oznaka>
    <izvorni_sadrzaj>Ref.29- GO</izvorni_sadrzaj>
    <derivirana_varijabla naziv="DomainObject.Predmet.Referada.Oznaka_1">Ref.29- GO</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Zagrebu</izvorni_sadrzaj>
    <derivirana_varijabla naziv="DomainObject.Predmet.Referada.Sud.Naziv_1">Županijski sud u Zagrebu</derivirana_varijabla>
  </DomainObject.Predmet.Referada.Sud.Naziv>
  <DomainObject.Predmet.Referada.Sudac>
    <izvorni_sadrzaj>Lidija Jelavić</izvorni_sadrzaj>
    <derivirana_varijabla naziv="DomainObject.Predmet.Referada.Sudac_1">Lidija Jelavić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Zoran Tramošljanin</izvorni_sadrzaj>
    <derivirana_varijabla naziv="DomainObject.Predmet.StrankaFormated_1">  Zoran Tramošljanin</derivirana_varijabla>
  </DomainObject.Predmet.StrankaFormated>
  <DomainObject.Predmet.StrankaFormatedOIB>
    <izvorni_sadrzaj>  Zoran Tramošljanin, OIB 98006915632</izvorni_sadrzaj>
    <derivirana_varijabla naziv="DomainObject.Predmet.StrankaFormatedOIB_1">  Zoran Tramošljanin, OIB 98006915632</derivirana_varijabla>
  </DomainObject.Predmet.StrankaFormatedOIB>
  <DomainObject.Predmet.StrankaFormatedWithAdress>
    <izvorni_sadrzaj> Zoran Tramošljanin, Osječka 164, 31326 Darda</izvorni_sadrzaj>
    <derivirana_varijabla naziv="DomainObject.Predmet.StrankaFormatedWithAdress_1"> Zoran Tramošljanin, Osječka 164, 31326 Darda</derivirana_varijabla>
  </DomainObject.Predmet.StrankaFormatedWithAdress>
  <DomainObject.Predmet.StrankaFormatedWithAdressOIB>
    <izvorni_sadrzaj> Zoran Tramošljanin, OIB 98006915632, Osječka 164, 31326 Darda</izvorni_sadrzaj>
    <derivirana_varijabla naziv="DomainObject.Predmet.StrankaFormatedWithAdressOIB_1"> Zoran Tramošljanin, OIB 98006915632, Osječka 164, 31326 Darda</derivirana_varijabla>
  </DomainObject.Predmet.StrankaFormatedWithAdressOIB>
  <DomainObject.Predmet.StrankaWithAdress>
    <izvorni_sadrzaj>Zoran Tramošljanin Osječka 164,31326 Darda</izvorni_sadrzaj>
    <derivirana_varijabla naziv="DomainObject.Predmet.StrankaWithAdress_1">Zoran Tramošljanin Osječka 164,31326 Darda</derivirana_varijabla>
  </DomainObject.Predmet.StrankaWithAdress>
  <DomainObject.Predmet.StrankaWithAdressOIB>
    <izvorni_sadrzaj>Zoran Tramošljanin, OIB 98006915632, Osječka 164,31326 Darda</izvorni_sadrzaj>
    <derivirana_varijabla naziv="DomainObject.Predmet.StrankaWithAdressOIB_1">Zoran Tramošljanin, OIB 98006915632, Osječka 164,31326 Darda</derivirana_varijabla>
  </DomainObject.Predmet.StrankaWithAdressOIB>
  <DomainObject.Predmet.StrankaNazivFormated>
    <izvorni_sadrzaj>Zoran Tramošljanin</izvorni_sadrzaj>
    <derivirana_varijabla naziv="DomainObject.Predmet.StrankaNazivFormated_1">Zoran Tramošljanin</derivirana_varijabla>
  </DomainObject.Predmet.StrankaNazivFormated>
  <DomainObject.Predmet.StrankaNazivFormatedOIB>
    <izvorni_sadrzaj>Zoran Tramošljanin, OIB 98006915632</izvorni_sadrzaj>
    <derivirana_varijabla naziv="DomainObject.Predmet.StrankaNazivFormatedOIB_1">Zoran Tramošljanin, OIB 98006915632</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10000</izvorni_sadrzaj>
    <derivirana_varijabla naziv="DomainObject.Predmet.Sud.Adresa.PostBroj_1">10000</derivirana_varijabla>
  </DomainObject.Predmet.Sud.Adresa.PostBroj>
  <DomainObject.Predmet.Sud.Adresa.UlicaIKBR>
    <izvorni_sadrzaj>Trg N. Šubića Zrinskog 5</izvorni_sadrzaj>
    <derivirana_varijabla naziv="DomainObject.Predmet.Sud.Adresa.UlicaIKBR_1">Trg N. Šubića Zrinskog 5</derivirana_varijabla>
  </DomainObject.Predmet.Sud.Adresa.UlicaIKBR>
  <DomainObject.Predmet.Sud.Naziv>
    <izvorni_sadrzaj>Županijski sud u Zagrebu</izvorni_sadrzaj>
    <derivirana_varijabla naziv="DomainObject.Predmet.Sud.Naziv_1">Županijski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građanskog odjela</izvorni_sadrzaj>
    <derivirana_varijabla naziv="DomainObject.Predmet.TrenutnaLokacijaSpisa.Naziv_1">Pisarnica građanskog odjela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Zagrebu</izvorni_sadrzaj>
    <derivirana_varijabla naziv="DomainObject.Predmet.TrenutnaLokacijaSpisa.Sud.Naziv_1">Županijski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građanskog odjela</izvorni_sadrzaj>
    <derivirana_varijabla naziv="DomainObject.Predmet.UstrojstvenaJedinicaVodi.Naziv_1">Pisarnica građanskog odjela</derivirana_varijabla>
  </DomainObject.Predmet.UstrojstvenaJedinicaVodi.Naziv>
  <DomainObject.Predmet.UstrojstvenaJedinicaVodi.Oznaka>
    <izvorni_sadrzaj>Pis. G</izvorni_sadrzaj>
    <derivirana_varijabla naziv="DomainObject.Predmet.UstrojstvenaJedinicaVodi.Oznaka_1">Pis. G</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Zagrebu</izvorni_sadrzaj>
    <derivirana_varijabla naziv="DomainObject.Predmet.UstrojstvenaJedinicaVodi.Sud.Naziv_1">Županijski sud u Zagrebu</derivirana_varijabla>
  </DomainObject.Predmet.UstrojstvenaJedinicaVodi.Sud.Naziv>
  <DomainObject.Predmet.VrstaSpora.Naziv>
    <izvorni_sadrzaj>Naknada štete</izvorni_sadrzaj>
    <derivirana_varijabla naziv="DomainObject.Predmet.VrstaSpora.Naziv_1">Naknada štete</derivirana_varijabla>
  </DomainObject.Predmet.VrstaSpora.Naziv>
  <DomainObject.Predmet.Zapisnicar>
    <izvorni_sadrzaj>Sanja Jelčić</izvorni_sadrzaj>
    <derivirana_varijabla naziv="DomainObject.Predmet.Zapisnicar_1">Sanja Jelčić</derivirana_varijabla>
  </DomainObject.Predmet.Zapisnicar>
  <DomainObject.Predmet.StrankaListFormated>
    <izvorni_sadrzaj>
      <item>Zoran Tramošljanin</item>
    </izvorni_sadrzaj>
    <derivirana_varijabla naziv="DomainObject.Predmet.StrankaListFormated_1">
      <item>Zoran Tramošljanin</item>
    </derivirana_varijabla>
  </DomainObject.Predmet.StrankaListFormated>
  <DomainObject.Predmet.StrankaListFormatedOIB>
    <izvorni_sadrzaj>
      <item>Zoran Tramošljanin, OIB 98006915632</item>
    </izvorni_sadrzaj>
    <derivirana_varijabla naziv="DomainObject.Predmet.StrankaListFormatedOIB_1">
      <item>Zoran Tramošljanin, OIB 98006915632</item>
    </derivirana_varijabla>
  </DomainObject.Predmet.StrankaListFormatedOIB>
  <DomainObject.Predmet.StrankaListFormatedWithAdress>
    <izvorni_sadrzaj>
      <item>Zoran Tramošljanin, Osječka 164, 31326 Darda</item>
    </izvorni_sadrzaj>
    <derivirana_varijabla naziv="DomainObject.Predmet.StrankaListFormatedWithAdress_1">
      <item>Zoran Tramošljanin, Osječka 164, 31326 Darda</item>
    </derivirana_varijabla>
  </DomainObject.Predmet.StrankaListFormatedWithAdress>
  <DomainObject.Predmet.StrankaListFormatedWithAdressOIB>
    <izvorni_sadrzaj>
      <item>Zoran Tramošljanin, OIB 98006915632, Osječka 164, 31326 Darda</item>
    </izvorni_sadrzaj>
    <derivirana_varijabla naziv="DomainObject.Predmet.StrankaListFormatedWithAdressOIB_1">
      <item>Zoran Tramošljanin, OIB 98006915632, Osječka 164, 31326 Darda</item>
    </derivirana_varijabla>
  </DomainObject.Predmet.StrankaListFormatedWithAdressOIB>
  <DomainObject.Predmet.StrankaListNazivFormated>
    <izvorni_sadrzaj>
      <item>Zoran Tramošljanin</item>
    </izvorni_sadrzaj>
    <derivirana_varijabla naziv="DomainObject.Predmet.StrankaListNazivFormated_1">
      <item>Zoran Tramošljanin</item>
    </derivirana_varijabla>
  </DomainObject.Predmet.StrankaListNazivFormated>
  <DomainObject.Predmet.StrankaListNazivFormatedOIB>
    <izvorni_sadrzaj>
      <item>Zoran Tramošljanin, OIB 98006915632</item>
    </izvorni_sadrzaj>
    <derivirana_varijabla naziv="DomainObject.Predmet.StrankaListNazivFormatedOIB_1">
      <item>Zoran Tramošljanin, OIB 98006915632</item>
    </derivirana_varijabla>
  </DomainObject.Predmet.StrankaListNazivFormatedOIB>
  <DomainObject.Predmet.ProtuStrankaListFormated>
    <izvorni_sadrzaj>
      <item>HŽ INFRASTRUKTURA d.o.o. za upravljanje, održavanje i izgradnju željezničke infrastrukture</item>
    </izvorni_sadrzaj>
    <derivirana_varijabla naziv="DomainObject.Predmet.ProtuStrankaListFormated_1">
      <item>HŽ INFRASTRUKTURA d.o.o. za upravljanje, održavanje i izgradnju željezničke infrastrukture</item>
    </derivirana_varijabla>
  </DomainObject.Predmet.ProtuStrankaListFormated>
  <DomainObject.Predmet.ProtuStrankaListFormatedOIB>
    <izvorni_sadrzaj>
      <item>HŽ INFRASTRUKTURA d.o.o. za upravljanje, održavanje i izgradnju željezničke infrastrukture, OIB 39901919995</item>
    </izvorni_sadrzaj>
    <derivirana_varijabla naziv="DomainObject.Predmet.ProtuStrankaListFormatedOIB_1">
      <item>HŽ INFRASTRUKTURA d.o.o. za upravljanje, održavanje i izgradnju željezničke infrastrukture, OIB 39901919995</item>
    </derivirana_varijabla>
  </DomainObject.Predmet.ProtuStrankaListFormatedOIB>
  <DomainObject.Predmet.ProtuStrankaListFormatedWithAdress>
    <izvorni_sadrzaj>
      <item>HŽ INFRASTRUKTURA d.o.o. za upravljanje, održavanje i izgradnju željezničke infrastrukture, Mihanovićeva 12, 10000 Zagreb</item>
    </izvorni_sadrzaj>
    <derivirana_varijabla naziv="DomainObject.Predmet.ProtuStrankaListFormatedWithAdress_1">
      <item>HŽ INFRASTRUKTURA d.o.o. za upravljanje, održavanje i izgradnju željezničke infrastrukture, Mihanovićeva 12, 10000 Zagreb</item>
    </derivirana_varijabla>
  </DomainObject.Predmet.ProtuStrankaListFormatedWithAdress>
  <DomainObject.Predmet.ProtuStrankaListFormatedWithAdressOIB>
    <izvorni_sadrzaj>
      <item>HŽ INFRASTRUKTURA d.o.o. za upravljanje, održavanje i izgradnju željezničke infrastrukture, OIB 39901919995, Mihanovićeva 12, 10000 Zagreb</item>
    </izvorni_sadrzaj>
    <derivirana_varijabla naziv="DomainObject.Predmet.ProtuStrankaListFormatedWithAdressOIB_1">
      <item>HŽ INFRASTRUKTURA d.o.o. za upravljanje, održavanje i izgradnju željezničke infrastrukture, OIB 39901919995, Mihanovićeva 12, 10000 Zagreb</item>
    </derivirana_varijabla>
  </DomainObject.Predmet.ProtuStrankaListFormatedWithAdressOIB>
  <DomainObject.Predmet.ProtuStrankaListNazivFormated>
    <izvorni_sadrzaj>
      <item>HŽ INFRASTRUKTURA d.o.o. za upravljanje, održavanje i izgradnju željezničke infrastrukture</item>
    </izvorni_sadrzaj>
    <derivirana_varijabla naziv="DomainObject.Predmet.ProtuStrankaListNazivFormated_1">
      <item>HŽ INFRASTRUKTURA d.o.o. za upravljanje, održavanje i izgradnju željezničke infrastrukture</item>
    </derivirana_varijabla>
  </DomainObject.Predmet.ProtuStrankaListNazivFormated>
  <DomainObject.Predmet.ProtuStrankaListNazivFormatedOIB>
    <izvorni_sadrzaj>
      <item>HŽ INFRASTRUKTURA d.o.o. za upravljanje, održavanje i izgradnju željezničke infrastrukture, OIB 39901919995</item>
    </izvorni_sadrzaj>
    <derivirana_varijabla naziv="DomainObject.Predmet.ProtuStrankaListNazivFormatedOIB_1">
      <item>HŽ INFRASTRUKTURA d.o.o. za upravljanje, održavanje i izgradnju željezničke infrastrukture, OIB 39901919995</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30. siječnja 2020.</izvorni_sadrzaj>
    <derivirana_varijabla naziv="DomainObject.Datum_1">30. siječnja 2020.</derivirana_varijabla>
  </DomainObject.Datum>
  <DomainObject.PoslovniBrojDokumenta>
    <izvorni_sadrzaj>Gž R-1446/2019-2</izvorni_sadrzaj>
    <derivirana_varijabla naziv="DomainObject.PoslovniBrojDokumenta_1">Gž R-1446/2019-2</derivirana_varijabla>
  </DomainObject.PoslovniBrojDokumenta>
  <DomainObject.Predmet.StrankaIDrugi>
    <izvorni_sadrzaj>Zoran Tramošljanin</izvorni_sadrzaj>
    <derivirana_varijabla naziv="DomainObject.Predmet.StrankaIDrugi_1">Zoran Tramošljanin</derivirana_varijabla>
  </DomainObject.Predmet.StrankaIDrugi>
  <DomainObject.Predmet.ProtustrankaIDrugi>
    <izvorni_sadrzaj>HŽ INFRASTRUKTURA d.o.o. za upravljanje, održavanje i izgradnju željezničke infrastrukture</izvorni_sadrzaj>
    <derivirana_varijabla naziv="DomainObject.Predmet.ProtustrankaIDrugi_1">HŽ INFRASTRUKTURA d.o.o. za upravljanje, održavanje i izgradnju željezničke infrastrukture</derivirana_varijabla>
  </DomainObject.Predmet.ProtustrankaIDrugi>
  <DomainObject.Predmet.StrankaIDrugiAdressOIB>
    <izvorni_sadrzaj>Zoran Tramošljanin, OIB 98006915632, Osječka 164, 31326 Darda</izvorni_sadrzaj>
    <derivirana_varijabla naziv="DomainObject.Predmet.StrankaIDrugiAdressOIB_1">Zoran Tramošljanin, OIB 98006915632, Osječka 164, 31326 Darda</derivirana_varijabla>
  </DomainObject.Predmet.StrankaIDrugiAdressOIB>
  <DomainObject.Predmet.ProtustrankaIDrugiAdressOIB>
    <izvorni_sadrzaj>HŽ INFRASTRUKTURA d.o.o. za upravljanje, održavanje i izgradnju željezničke infrastrukture, OIB 39901919995, Mihanovićeva 12, 10000 Zagreb</izvorni_sadrzaj>
    <derivirana_varijabla naziv="DomainObject.Predmet.ProtustrankaIDrugiAdressOIB_1">HŽ INFRASTRUKTURA d.o.o. za upravljanje, održavanje i izgradnju željezničke infrastrukture, OIB 39901919995, Mihanovićeva 12,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HŽ INFRASTRUKTURA d.o.o. za upravljanje, održavanje i izgradnju željezničke infrastrukture</item>
      <item>Zoran Tramošljanin</item>
    </izvorni_sadrzaj>
    <derivirana_varijabla naziv="DomainObject.Predmet.SudioniciListNaziv_1">
      <item>HŽ INFRASTRUKTURA d.o.o. za upravljanje, održavanje i izgradnju željezničke infrastrukture</item>
      <item>Zoran Tramošljanin</item>
    </derivirana_varijabla>
  </DomainObject.Predmet.SudioniciListNaziv>
  <DomainObject.Predmet.SudioniciListAdressOIB>
    <izvorni_sadrzaj>
      <item>HŽ INFRASTRUKTURA d.o.o. za upravljanje, održavanje i izgradnju željezničke infrastrukture, OIB 39901919995, Mihanovićeva 12,10000 Zagreb</item>
      <item>Zoran Tramošljanin, OIB 98006915632, Osječka 164,31326 Darda</item>
    </izvorni_sadrzaj>
    <derivirana_varijabla naziv="DomainObject.Predmet.SudioniciListAdressOIB_1">
      <item>HŽ INFRASTRUKTURA d.o.o. za upravljanje, održavanje i izgradnju željezničke infrastrukture, OIB 39901919995, Mihanovićeva 12,10000 Zagreb</item>
      <item>Zoran Tramošljanin, OIB 98006915632, Osječka 164,31326 Darda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39901919995</item>
      <item>, OIB 98006915632</item>
    </izvorni_sadrzaj>
    <derivirana_varijabla naziv="DomainObject.Predmet.SudioniciListNazivOIB_1">
      <item>, OIB 39901919995</item>
      <item>, OIB 98006915632</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Pr-263/2017</izvorni_sadrzaj>
    <derivirana_varijabla naziv="DomainObject.Predmet.OznakaNizestupanjskogPredmeta_1">Pr-263/2017</derivirana_varijabla>
  </DomainObject.Predmet.OznakaNizestupanjskogPredmeta>
  <DomainObject.Predmet.NazivNizestupanjskogSuda>
    <izvorni_sadrzaj>Općinski sud u Osijeku</izvorni_sadrzaj>
    <derivirana_varijabla naziv="DomainObject.Predmet.NazivNizestupanjskogSuda_1">Općinski sud u Osijeku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23. svibnja 2017.</izvorni_sadrzaj>
    <derivirana_varijabla naziv="DomainObject.Predmet.DatumPocetkaProcesa_1">23. svibnja 2017.</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4104B23B-5D35-41C5-B436-DB5A6FA9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MasterTemplate.dotm</Template>
  <TotalTime>0</TotalTime>
  <Pages>4</Pages>
  <Words>1383</Words>
  <Characters>9302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Posl</vt:lpstr>
      <vt:lpstr>Posl</vt:lpstr>
    </vt:vector>
  </TitlesOfParts>
  <Company>RH - TDU</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dc:title>
  <dc:creator>Sanja Jelčić</dc:creator>
  <cp:lastModifiedBy>Manda Neferanović</cp:lastModifiedBy>
  <cp:revision>2</cp:revision>
  <cp:lastPrinted>2021-03-30T10:32:00Z</cp:lastPrinted>
  <dcterms:created xsi:type="dcterms:W3CDTF">2022-10-24T12:07:00Z</dcterms:created>
  <dcterms:modified xsi:type="dcterms:W3CDTF">2022-10-24T12:07:00Z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Gž R-1446/2019-2 / Odluka - Rješenje - ukinuta 1.st. presuda i predmet vraćen na ponovno suđenje (bitna povreda) (Gz R-1446-19.docx)</vt:lpwstr>
  </property>
  <property fmtid="{D5CDD505-2E9C-101B-9397-08002B2CF9AE}" pid="4" name="CC_coloring">
    <vt:bool>false</vt:bool>
  </property>
  <property fmtid="{D5CDD505-2E9C-101B-9397-08002B2CF9AE}" pid="5" name="BrojStranica">
    <vt:i4>4</vt:i4>
  </property>
</Properties>
</file>