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320"/>
      </w:tblGrid>
      <w:tr w:rsidR="00012F9D" w:rsidRPr="005E5BE1" w:rsidTr="00012F9D">
        <w:tc>
          <w:tcPr>
            <w:tcW w:w="4320" w:type="dxa"/>
            <w:shd w:val="clear" w:color="auto" w:fill="auto"/>
          </w:tcPr>
          <w:p w:rsidR="00012F9D" w:rsidRPr="00921982" w:rsidRDefault="00012F9D" w:rsidP="005E5BE1">
            <w:pPr>
              <w:jc w:val="center"/>
              <w:rPr>
                <w:rFonts w:ascii="Arial" w:eastAsiaTheme="minorHAnsi" w:hAnsi="Arial" w:cs="Arial"/>
              </w:rPr>
            </w:pPr>
            <w:r w:rsidRPr="00921982">
              <w:rPr>
                <w:rFonts w:ascii="Arial" w:eastAsiaTheme="minorHAnsi" w:hAnsi="Arial" w:cs="Arial"/>
                <w:noProof/>
                <w:lang w:eastAsia="hr-HR"/>
              </w:rPr>
              <w:drawing>
                <wp:inline distT="0" distB="0" distL="0" distR="0" wp14:anchorId="52CA8468" wp14:editId="3E4665DE">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012F9D" w:rsidRPr="00921982" w:rsidRDefault="00012F9D" w:rsidP="005E5BE1">
            <w:pPr>
              <w:jc w:val="center"/>
              <w:rPr>
                <w:rFonts w:ascii="Arial" w:eastAsiaTheme="minorHAnsi" w:hAnsi="Arial" w:cs="Arial"/>
              </w:rPr>
            </w:pPr>
            <w:r w:rsidRPr="00921982">
              <w:rPr>
                <w:rFonts w:ascii="Arial" w:eastAsiaTheme="minorHAnsi" w:hAnsi="Arial" w:cs="Arial"/>
              </w:rPr>
              <w:t>Republika Hrvatska</w:t>
            </w:r>
          </w:p>
          <w:p w:rsidR="00012F9D" w:rsidRPr="00921982" w:rsidRDefault="00012F9D" w:rsidP="005E5BE1">
            <w:pPr>
              <w:jc w:val="center"/>
              <w:rPr>
                <w:rFonts w:ascii="Arial" w:eastAsiaTheme="minorHAnsi" w:hAnsi="Arial" w:cs="Arial"/>
              </w:rPr>
            </w:pPr>
            <w:r w:rsidRPr="00921982">
              <w:rPr>
                <w:rFonts w:ascii="Arial" w:eastAsiaTheme="minorHAnsi" w:hAnsi="Arial" w:cs="Arial"/>
              </w:rPr>
              <w:t xml:space="preserve">Županijski sud u Osijeku </w:t>
            </w:r>
          </w:p>
          <w:p w:rsidR="00012F9D" w:rsidRPr="00921982" w:rsidRDefault="00012F9D" w:rsidP="005E5BE1">
            <w:pPr>
              <w:jc w:val="center"/>
              <w:rPr>
                <w:rFonts w:ascii="Arial" w:eastAsiaTheme="minorHAnsi" w:hAnsi="Arial" w:cs="Arial"/>
              </w:rPr>
            </w:pPr>
            <w:r w:rsidRPr="00921982">
              <w:rPr>
                <w:rFonts w:ascii="Arial" w:eastAsiaTheme="minorHAnsi" w:hAnsi="Arial" w:cs="Arial"/>
              </w:rPr>
              <w:t>Osijek, Europska avenija 7</w:t>
            </w:r>
          </w:p>
          <w:p w:rsidR="00012F9D" w:rsidRPr="005E5BE1" w:rsidRDefault="00012F9D" w:rsidP="005E5BE1">
            <w:pPr>
              <w:jc w:val="center"/>
              <w:rPr>
                <w:rFonts w:eastAsiaTheme="minorHAnsi" w:cstheme="minorBidi"/>
              </w:rPr>
            </w:pPr>
          </w:p>
        </w:tc>
      </w:tr>
    </w:tbl>
    <w:p w:rsidR="005C124E" w:rsidRDefault="005C124E"/>
    <w:p w:rsidR="00012F9D" w:rsidRDefault="00012F9D"/>
    <w:p w:rsidR="00012F9D" w:rsidRDefault="00012F9D"/>
    <w:p w:rsidR="00012F9D" w:rsidRDefault="00012F9D"/>
    <w:p w:rsidR="00804266" w:rsidRDefault="00804266"/>
    <w:p w:rsidR="00804266" w:rsidRDefault="00804266"/>
    <w:p w:rsidR="00804266" w:rsidRDefault="00804266"/>
    <w:p w:rsidR="00012F9D" w:rsidRDefault="00012F9D"/>
    <w:p w:rsidR="00012F9D" w:rsidRPr="009B4172" w:rsidRDefault="00C81551" w:rsidP="004471F2">
      <w:pPr>
        <w:jc w:val="right"/>
        <w:rPr>
          <w:rFonts w:ascii="Arial" w:hAnsi="Arial" w:cs="Arial"/>
        </w:rPr>
      </w:pPr>
      <w:r>
        <w:rPr>
          <w:rFonts w:ascii="Arial" w:hAnsi="Arial" w:cs="Arial"/>
        </w:rPr>
        <w:t xml:space="preserve"> </w:t>
      </w:r>
      <w:r w:rsidR="00704330" w:rsidRPr="009B4172">
        <w:rPr>
          <w:rFonts w:ascii="Arial" w:hAnsi="Arial" w:cs="Arial"/>
        </w:rPr>
        <w:t xml:space="preserve">Poslovni broj </w:t>
      </w:r>
      <w:proofErr w:type="spellStart"/>
      <w:r w:rsidR="00704330" w:rsidRPr="009B4172">
        <w:rPr>
          <w:rFonts w:ascii="Arial" w:hAnsi="Arial" w:cs="Arial"/>
        </w:rPr>
        <w:t>Gž</w:t>
      </w:r>
      <w:proofErr w:type="spellEnd"/>
      <w:r w:rsidR="00AC1BCE">
        <w:rPr>
          <w:rFonts w:ascii="Arial" w:hAnsi="Arial" w:cs="Arial"/>
        </w:rPr>
        <w:t>-</w:t>
      </w:r>
      <w:r w:rsidR="001C4FC8">
        <w:rPr>
          <w:rFonts w:ascii="Arial" w:hAnsi="Arial" w:cs="Arial"/>
        </w:rPr>
        <w:t>2476</w:t>
      </w:r>
      <w:r w:rsidR="00CA3B78">
        <w:rPr>
          <w:rFonts w:ascii="Arial" w:hAnsi="Arial" w:cs="Arial"/>
        </w:rPr>
        <w:t>/202</w:t>
      </w:r>
      <w:r w:rsidR="001C4FC8">
        <w:rPr>
          <w:rFonts w:ascii="Arial" w:hAnsi="Arial" w:cs="Arial"/>
        </w:rPr>
        <w:t>0</w:t>
      </w:r>
      <w:r w:rsidR="00A65E11">
        <w:rPr>
          <w:rFonts w:ascii="Arial" w:hAnsi="Arial" w:cs="Arial"/>
        </w:rPr>
        <w:t>-</w:t>
      </w:r>
      <w:r w:rsidR="00A25C8E">
        <w:rPr>
          <w:rFonts w:ascii="Arial" w:hAnsi="Arial" w:cs="Arial"/>
        </w:rPr>
        <w:t>4</w:t>
      </w:r>
    </w:p>
    <w:p w:rsidR="00012F9D" w:rsidRPr="009B4172" w:rsidRDefault="00012F9D">
      <w:pPr>
        <w:rPr>
          <w:rFonts w:ascii="Arial" w:hAnsi="Arial" w:cs="Arial"/>
        </w:rPr>
      </w:pPr>
    </w:p>
    <w:p w:rsidR="00804266" w:rsidRPr="009B4172" w:rsidRDefault="00804266">
      <w:pPr>
        <w:rPr>
          <w:rFonts w:ascii="Arial" w:hAnsi="Arial" w:cs="Arial"/>
        </w:rPr>
      </w:pPr>
    </w:p>
    <w:p w:rsidR="004833C5" w:rsidRPr="009B4172" w:rsidRDefault="004833C5" w:rsidP="005C124E">
      <w:pPr>
        <w:pStyle w:val="Bezproreda"/>
        <w:rPr>
          <w:rFonts w:ascii="Arial" w:hAnsi="Arial" w:cs="Arial"/>
        </w:rPr>
      </w:pPr>
    </w:p>
    <w:p w:rsidR="00672C18" w:rsidRPr="009B4172" w:rsidRDefault="00D32BA1" w:rsidP="00402E19">
      <w:pPr>
        <w:pStyle w:val="Bezproreda"/>
        <w:jc w:val="center"/>
        <w:rPr>
          <w:rFonts w:ascii="Arial" w:hAnsi="Arial" w:cs="Arial"/>
        </w:rPr>
      </w:pPr>
      <w:r>
        <w:rPr>
          <w:rFonts w:ascii="Arial" w:hAnsi="Arial" w:cs="Arial"/>
        </w:rPr>
        <w:t xml:space="preserve">U   I M E   </w:t>
      </w:r>
      <w:r w:rsidR="006078A2" w:rsidRPr="009B4172">
        <w:rPr>
          <w:rFonts w:ascii="Arial" w:hAnsi="Arial" w:cs="Arial"/>
        </w:rPr>
        <w:t xml:space="preserve">R E P U B L I K </w:t>
      </w:r>
      <w:r>
        <w:rPr>
          <w:rFonts w:ascii="Arial" w:hAnsi="Arial" w:cs="Arial"/>
        </w:rPr>
        <w:t>E</w:t>
      </w:r>
      <w:r w:rsidR="006078A2" w:rsidRPr="009B4172">
        <w:rPr>
          <w:rFonts w:ascii="Arial" w:hAnsi="Arial" w:cs="Arial"/>
        </w:rPr>
        <w:t xml:space="preserve">   H R V A T S K </w:t>
      </w:r>
      <w:r>
        <w:rPr>
          <w:rFonts w:ascii="Arial" w:hAnsi="Arial" w:cs="Arial"/>
        </w:rPr>
        <w:t>E</w:t>
      </w:r>
    </w:p>
    <w:p w:rsidR="00804266" w:rsidRPr="009B4172" w:rsidRDefault="00804266" w:rsidP="009B4172">
      <w:pPr>
        <w:pStyle w:val="Bezproreda"/>
        <w:rPr>
          <w:rFonts w:ascii="Arial" w:hAnsi="Arial" w:cs="Arial"/>
        </w:rPr>
      </w:pPr>
    </w:p>
    <w:p w:rsidR="00672C18" w:rsidRPr="009B4172" w:rsidRDefault="00D32BA1" w:rsidP="006078A2">
      <w:pPr>
        <w:pStyle w:val="Bezproreda"/>
        <w:jc w:val="center"/>
        <w:rPr>
          <w:rFonts w:ascii="Arial" w:hAnsi="Arial" w:cs="Arial"/>
        </w:rPr>
      </w:pPr>
      <w:r>
        <w:rPr>
          <w:rFonts w:ascii="Arial" w:hAnsi="Arial" w:cs="Arial"/>
        </w:rPr>
        <w:t>P R E S U D A</w:t>
      </w:r>
    </w:p>
    <w:p w:rsidR="00672C18" w:rsidRPr="009B4172" w:rsidRDefault="00672C18" w:rsidP="00672C18">
      <w:pPr>
        <w:pStyle w:val="Bezproreda"/>
        <w:jc w:val="both"/>
        <w:rPr>
          <w:rFonts w:ascii="Arial" w:hAnsi="Arial" w:cs="Arial"/>
        </w:rPr>
      </w:pPr>
    </w:p>
    <w:p w:rsidR="00DA0AC2" w:rsidRPr="006F0806" w:rsidRDefault="00672C18" w:rsidP="006F0806">
      <w:pPr>
        <w:rPr>
          <w:rFonts w:ascii="Arial" w:eastAsiaTheme="minorHAnsi" w:hAnsi="Arial" w:cs="Arial"/>
          <w:szCs w:val="22"/>
        </w:rPr>
      </w:pPr>
      <w:r w:rsidRPr="009B4172">
        <w:rPr>
          <w:rFonts w:ascii="Arial" w:hAnsi="Arial" w:cs="Arial"/>
        </w:rPr>
        <w:tab/>
      </w:r>
      <w:r w:rsidR="00C81551" w:rsidRPr="00C81551">
        <w:rPr>
          <w:rFonts w:ascii="Arial" w:hAnsi="Arial" w:cs="Arial"/>
        </w:rPr>
        <w:t xml:space="preserve">Županijski sud u Osijeku, </w:t>
      </w:r>
      <w:r w:rsidR="00886B53" w:rsidRPr="00886B53">
        <w:rPr>
          <w:rFonts w:ascii="Arial" w:hAnsi="Arial" w:cs="Arial"/>
        </w:rPr>
        <w:t>u vijeću sastavljenom od sudaca tog suda Branke Guljaš, kao predsjednika vijeća, Katice Krajnović, kao suca izvjestitelja i Željke Sebelić, kao člana vijeća</w:t>
      </w:r>
      <w:r w:rsidR="00C81551" w:rsidRPr="00C81551">
        <w:rPr>
          <w:rFonts w:ascii="Arial" w:hAnsi="Arial" w:cs="Arial"/>
        </w:rPr>
        <w:t xml:space="preserve">, </w:t>
      </w:r>
      <w:r w:rsidR="00241EF2" w:rsidRPr="00241EF2">
        <w:rPr>
          <w:rFonts w:ascii="Arial" w:hAnsi="Arial" w:cs="Arial"/>
        </w:rPr>
        <w:t xml:space="preserve">u pravnoj stvari tužitelja- </w:t>
      </w:r>
      <w:proofErr w:type="spellStart"/>
      <w:r w:rsidR="00241EF2" w:rsidRPr="00241EF2">
        <w:rPr>
          <w:rFonts w:ascii="Arial" w:hAnsi="Arial" w:cs="Arial"/>
        </w:rPr>
        <w:t>protutuženika</w:t>
      </w:r>
      <w:proofErr w:type="spellEnd"/>
      <w:r w:rsidR="00241EF2" w:rsidRPr="00241EF2">
        <w:rPr>
          <w:rFonts w:ascii="Arial" w:hAnsi="Arial" w:cs="Arial"/>
        </w:rPr>
        <w:t xml:space="preserve">  M</w:t>
      </w:r>
      <w:r w:rsidR="008A2573">
        <w:rPr>
          <w:rFonts w:ascii="Arial" w:hAnsi="Arial" w:cs="Arial"/>
        </w:rPr>
        <w:t>.</w:t>
      </w:r>
      <w:r w:rsidR="00241EF2" w:rsidRPr="00241EF2">
        <w:rPr>
          <w:rFonts w:ascii="Arial" w:hAnsi="Arial" w:cs="Arial"/>
        </w:rPr>
        <w:t xml:space="preserve"> M</w:t>
      </w:r>
      <w:r w:rsidR="008A2573">
        <w:rPr>
          <w:rFonts w:ascii="Arial" w:hAnsi="Arial" w:cs="Arial"/>
        </w:rPr>
        <w:t>.</w:t>
      </w:r>
      <w:r w:rsidR="00BB0703" w:rsidRPr="00BB0703">
        <w:rPr>
          <w:rFonts w:ascii="Arial" w:hAnsi="Arial" w:cs="Arial"/>
          <w:vertAlign w:val="superscript"/>
        </w:rPr>
        <w:t>1</w:t>
      </w:r>
      <w:r w:rsidR="00241EF2" w:rsidRPr="00241EF2">
        <w:rPr>
          <w:rFonts w:ascii="Arial" w:hAnsi="Arial" w:cs="Arial"/>
        </w:rPr>
        <w:t xml:space="preserve">, OIB </w:t>
      </w:r>
      <w:r w:rsidR="008A2573">
        <w:rPr>
          <w:rFonts w:ascii="Arial" w:hAnsi="Arial" w:cs="Arial"/>
        </w:rPr>
        <w:t>...</w:t>
      </w:r>
      <w:r w:rsidR="00241EF2" w:rsidRPr="00241EF2">
        <w:rPr>
          <w:rFonts w:ascii="Arial" w:hAnsi="Arial" w:cs="Arial"/>
        </w:rPr>
        <w:t>, P</w:t>
      </w:r>
      <w:r w:rsidR="008A2573">
        <w:rPr>
          <w:rFonts w:ascii="Arial" w:hAnsi="Arial" w:cs="Arial"/>
        </w:rPr>
        <w:t>.</w:t>
      </w:r>
      <w:r w:rsidR="00241EF2" w:rsidRPr="00241EF2">
        <w:rPr>
          <w:rFonts w:ascii="Arial" w:hAnsi="Arial" w:cs="Arial"/>
        </w:rPr>
        <w:t>, D</w:t>
      </w:r>
      <w:r w:rsidR="00BB0703">
        <w:rPr>
          <w:rFonts w:ascii="Arial" w:hAnsi="Arial" w:cs="Arial"/>
        </w:rPr>
        <w:t>.</w:t>
      </w:r>
      <w:r w:rsidR="00241EF2" w:rsidRPr="00241EF2">
        <w:rPr>
          <w:rFonts w:ascii="Arial" w:hAnsi="Arial" w:cs="Arial"/>
        </w:rPr>
        <w:t xml:space="preserve"> P</w:t>
      </w:r>
      <w:r w:rsidR="00BB0703">
        <w:rPr>
          <w:rFonts w:ascii="Arial" w:hAnsi="Arial" w:cs="Arial"/>
        </w:rPr>
        <w:t>.</w:t>
      </w:r>
      <w:r w:rsidR="00241EF2" w:rsidRPr="00241EF2">
        <w:rPr>
          <w:rFonts w:ascii="Arial" w:hAnsi="Arial" w:cs="Arial"/>
        </w:rPr>
        <w:t xml:space="preserve">, </w:t>
      </w:r>
      <w:r w:rsidR="00BB0703">
        <w:rPr>
          <w:rFonts w:ascii="Arial" w:hAnsi="Arial" w:cs="Arial"/>
        </w:rPr>
        <w:t>...</w:t>
      </w:r>
      <w:r w:rsidR="00241EF2" w:rsidRPr="00241EF2">
        <w:rPr>
          <w:rFonts w:ascii="Arial" w:hAnsi="Arial" w:cs="Arial"/>
        </w:rPr>
        <w:t>, kojeg zastupa</w:t>
      </w:r>
      <w:r w:rsidR="00E6181F">
        <w:rPr>
          <w:rFonts w:ascii="Arial" w:hAnsi="Arial" w:cs="Arial"/>
        </w:rPr>
        <w:t xml:space="preserve"> pun.</w:t>
      </w:r>
      <w:r w:rsidR="00241EF2" w:rsidRPr="00241EF2">
        <w:rPr>
          <w:rFonts w:ascii="Arial" w:hAnsi="Arial" w:cs="Arial"/>
        </w:rPr>
        <w:t xml:space="preserve"> V</w:t>
      </w:r>
      <w:r w:rsidR="00BB0703">
        <w:rPr>
          <w:rFonts w:ascii="Arial" w:hAnsi="Arial" w:cs="Arial"/>
        </w:rPr>
        <w:t>.</w:t>
      </w:r>
      <w:r w:rsidR="00241EF2" w:rsidRPr="00241EF2">
        <w:rPr>
          <w:rFonts w:ascii="Arial" w:hAnsi="Arial" w:cs="Arial"/>
        </w:rPr>
        <w:t xml:space="preserve"> V</w:t>
      </w:r>
      <w:r w:rsidR="00BB0703">
        <w:rPr>
          <w:rFonts w:ascii="Arial" w:hAnsi="Arial" w:cs="Arial"/>
        </w:rPr>
        <w:t>.</w:t>
      </w:r>
      <w:r w:rsidR="00241EF2" w:rsidRPr="00241EF2">
        <w:rPr>
          <w:rFonts w:ascii="Arial" w:hAnsi="Arial" w:cs="Arial"/>
        </w:rPr>
        <w:t>, odvjetnica u S</w:t>
      </w:r>
      <w:r w:rsidR="00BB0703">
        <w:rPr>
          <w:rFonts w:ascii="Arial" w:hAnsi="Arial" w:cs="Arial"/>
        </w:rPr>
        <w:t>.</w:t>
      </w:r>
      <w:r w:rsidR="00241EF2" w:rsidRPr="00241EF2">
        <w:rPr>
          <w:rFonts w:ascii="Arial" w:hAnsi="Arial" w:cs="Arial"/>
        </w:rPr>
        <w:t xml:space="preserve">, protiv </w:t>
      </w:r>
      <w:r w:rsidR="00BC56B1">
        <w:rPr>
          <w:rFonts w:ascii="Arial" w:hAnsi="Arial" w:cs="Arial"/>
        </w:rPr>
        <w:t>I-</w:t>
      </w:r>
      <w:r w:rsidR="00241EF2" w:rsidRPr="00241EF2">
        <w:rPr>
          <w:rFonts w:ascii="Arial" w:hAnsi="Arial" w:cs="Arial"/>
        </w:rPr>
        <w:t>tužen</w:t>
      </w:r>
      <w:r w:rsidR="00BC56B1">
        <w:rPr>
          <w:rFonts w:ascii="Arial" w:hAnsi="Arial" w:cs="Arial"/>
        </w:rPr>
        <w:t>e-</w:t>
      </w:r>
      <w:proofErr w:type="spellStart"/>
      <w:r w:rsidR="00BC56B1">
        <w:rPr>
          <w:rFonts w:ascii="Arial" w:hAnsi="Arial" w:cs="Arial"/>
        </w:rPr>
        <w:t>protutužiteljice</w:t>
      </w:r>
      <w:proofErr w:type="spellEnd"/>
      <w:r w:rsidR="00241EF2" w:rsidRPr="00241EF2">
        <w:rPr>
          <w:rFonts w:ascii="Arial" w:hAnsi="Arial" w:cs="Arial"/>
        </w:rPr>
        <w:t xml:space="preserve"> 1. M</w:t>
      </w:r>
      <w:r w:rsidR="00BB0703">
        <w:rPr>
          <w:rFonts w:ascii="Arial" w:hAnsi="Arial" w:cs="Arial"/>
        </w:rPr>
        <w:t>.</w:t>
      </w:r>
      <w:r w:rsidR="00241EF2" w:rsidRPr="00241EF2">
        <w:rPr>
          <w:rFonts w:ascii="Arial" w:hAnsi="Arial" w:cs="Arial"/>
        </w:rPr>
        <w:t xml:space="preserve"> M</w:t>
      </w:r>
      <w:r w:rsidR="00BB0703">
        <w:rPr>
          <w:rFonts w:ascii="Arial" w:hAnsi="Arial" w:cs="Arial"/>
        </w:rPr>
        <w:t>.</w:t>
      </w:r>
      <w:r w:rsidR="00BB0703" w:rsidRPr="00BB0703">
        <w:rPr>
          <w:rFonts w:ascii="Arial" w:hAnsi="Arial" w:cs="Arial"/>
          <w:vertAlign w:val="superscript"/>
        </w:rPr>
        <w:t>2</w:t>
      </w:r>
      <w:r w:rsidR="00241EF2" w:rsidRPr="00241EF2">
        <w:rPr>
          <w:rFonts w:ascii="Arial" w:hAnsi="Arial" w:cs="Arial"/>
        </w:rPr>
        <w:t xml:space="preserve">, OIB </w:t>
      </w:r>
      <w:r w:rsidR="00BB0703">
        <w:rPr>
          <w:rFonts w:ascii="Arial" w:hAnsi="Arial" w:cs="Arial"/>
        </w:rPr>
        <w:t>...</w:t>
      </w:r>
      <w:r w:rsidR="00241EF2" w:rsidRPr="00241EF2">
        <w:rPr>
          <w:rFonts w:ascii="Arial" w:hAnsi="Arial" w:cs="Arial"/>
        </w:rPr>
        <w:t>, S</w:t>
      </w:r>
      <w:r w:rsidR="00BB0703">
        <w:rPr>
          <w:rFonts w:ascii="Arial" w:hAnsi="Arial" w:cs="Arial"/>
        </w:rPr>
        <w:t>.</w:t>
      </w:r>
      <w:r w:rsidR="00241EF2" w:rsidRPr="00241EF2">
        <w:rPr>
          <w:rFonts w:ascii="Arial" w:hAnsi="Arial" w:cs="Arial"/>
        </w:rPr>
        <w:t xml:space="preserve">, </w:t>
      </w:r>
      <w:r w:rsidR="00BB0703">
        <w:rPr>
          <w:rFonts w:ascii="Arial" w:hAnsi="Arial" w:cs="Arial"/>
        </w:rPr>
        <w:t>...</w:t>
      </w:r>
      <w:r w:rsidR="00241EF2" w:rsidRPr="00241EF2">
        <w:rPr>
          <w:rFonts w:ascii="Arial" w:hAnsi="Arial" w:cs="Arial"/>
        </w:rPr>
        <w:t xml:space="preserve">, </w:t>
      </w:r>
      <w:r w:rsidR="00E6181F">
        <w:rPr>
          <w:rFonts w:ascii="Arial" w:hAnsi="Arial" w:cs="Arial"/>
        </w:rPr>
        <w:t>i II-tuženika-</w:t>
      </w:r>
      <w:proofErr w:type="spellStart"/>
      <w:r w:rsidR="00E6181F">
        <w:rPr>
          <w:rFonts w:ascii="Arial" w:hAnsi="Arial" w:cs="Arial"/>
        </w:rPr>
        <w:t>protutužitelja</w:t>
      </w:r>
      <w:proofErr w:type="spellEnd"/>
      <w:r w:rsidR="00E6181F">
        <w:rPr>
          <w:rFonts w:ascii="Arial" w:hAnsi="Arial" w:cs="Arial"/>
        </w:rPr>
        <w:t xml:space="preserve"> </w:t>
      </w:r>
      <w:r w:rsidR="00241EF2" w:rsidRPr="00241EF2">
        <w:rPr>
          <w:rFonts w:ascii="Arial" w:hAnsi="Arial" w:cs="Arial"/>
        </w:rPr>
        <w:t>2. M</w:t>
      </w:r>
      <w:r w:rsidR="00BB0703">
        <w:rPr>
          <w:rFonts w:ascii="Arial" w:hAnsi="Arial" w:cs="Arial"/>
        </w:rPr>
        <w:t>.</w:t>
      </w:r>
      <w:r w:rsidR="00241EF2" w:rsidRPr="00241EF2">
        <w:rPr>
          <w:rFonts w:ascii="Arial" w:hAnsi="Arial" w:cs="Arial"/>
        </w:rPr>
        <w:t xml:space="preserve"> M</w:t>
      </w:r>
      <w:r w:rsidR="00BB0703">
        <w:rPr>
          <w:rFonts w:ascii="Arial" w:hAnsi="Arial" w:cs="Arial"/>
        </w:rPr>
        <w:t>.</w:t>
      </w:r>
      <w:r w:rsidR="00BB0703" w:rsidRPr="00BB0703">
        <w:rPr>
          <w:rFonts w:ascii="Arial" w:hAnsi="Arial" w:cs="Arial"/>
          <w:vertAlign w:val="superscript"/>
        </w:rPr>
        <w:t>3</w:t>
      </w:r>
      <w:r w:rsidR="00241EF2" w:rsidRPr="00241EF2">
        <w:rPr>
          <w:rFonts w:ascii="Arial" w:hAnsi="Arial" w:cs="Arial"/>
        </w:rPr>
        <w:t xml:space="preserve">, OIB: </w:t>
      </w:r>
      <w:r w:rsidR="00C51D25">
        <w:rPr>
          <w:rFonts w:ascii="Arial" w:hAnsi="Arial" w:cs="Arial"/>
        </w:rPr>
        <w:t>...</w:t>
      </w:r>
      <w:r w:rsidR="00241EF2" w:rsidRPr="00241EF2">
        <w:rPr>
          <w:rFonts w:ascii="Arial" w:hAnsi="Arial" w:cs="Arial"/>
        </w:rPr>
        <w:t>, S</w:t>
      </w:r>
      <w:r w:rsidR="00C51D25">
        <w:rPr>
          <w:rFonts w:ascii="Arial" w:hAnsi="Arial" w:cs="Arial"/>
        </w:rPr>
        <w:t>.</w:t>
      </w:r>
      <w:r w:rsidR="00241EF2" w:rsidRPr="00241EF2">
        <w:rPr>
          <w:rFonts w:ascii="Arial" w:hAnsi="Arial" w:cs="Arial"/>
        </w:rPr>
        <w:t xml:space="preserve">, </w:t>
      </w:r>
      <w:r w:rsidR="00C51D25">
        <w:rPr>
          <w:rFonts w:ascii="Arial" w:hAnsi="Arial" w:cs="Arial"/>
        </w:rPr>
        <w:t>...</w:t>
      </w:r>
      <w:r w:rsidR="00241EF2" w:rsidRPr="00241EF2">
        <w:rPr>
          <w:rFonts w:ascii="Arial" w:hAnsi="Arial" w:cs="Arial"/>
        </w:rPr>
        <w:t>, koje zastupa</w:t>
      </w:r>
      <w:r w:rsidR="00E6181F">
        <w:rPr>
          <w:rFonts w:ascii="Arial" w:hAnsi="Arial" w:cs="Arial"/>
        </w:rPr>
        <w:t xml:space="preserve"> pun.</w:t>
      </w:r>
      <w:r w:rsidR="00241EF2" w:rsidRPr="00241EF2">
        <w:rPr>
          <w:rFonts w:ascii="Arial" w:hAnsi="Arial" w:cs="Arial"/>
        </w:rPr>
        <w:t xml:space="preserve"> S</w:t>
      </w:r>
      <w:r w:rsidR="00C51D25">
        <w:rPr>
          <w:rFonts w:ascii="Arial" w:hAnsi="Arial" w:cs="Arial"/>
        </w:rPr>
        <w:t>.</w:t>
      </w:r>
      <w:r w:rsidR="00241EF2" w:rsidRPr="00241EF2">
        <w:rPr>
          <w:rFonts w:ascii="Arial" w:hAnsi="Arial" w:cs="Arial"/>
        </w:rPr>
        <w:t xml:space="preserve"> M</w:t>
      </w:r>
      <w:r w:rsidR="00C51D25">
        <w:rPr>
          <w:rFonts w:ascii="Arial" w:hAnsi="Arial" w:cs="Arial"/>
        </w:rPr>
        <w:t>.</w:t>
      </w:r>
      <w:r w:rsidR="00241EF2" w:rsidRPr="00241EF2">
        <w:rPr>
          <w:rFonts w:ascii="Arial" w:hAnsi="Arial" w:cs="Arial"/>
        </w:rPr>
        <w:t xml:space="preserve"> B</w:t>
      </w:r>
      <w:r w:rsidR="00C51D25">
        <w:rPr>
          <w:rFonts w:ascii="Arial" w:hAnsi="Arial" w:cs="Arial"/>
        </w:rPr>
        <w:t>.</w:t>
      </w:r>
      <w:r w:rsidR="00241EF2" w:rsidRPr="00241EF2">
        <w:rPr>
          <w:rFonts w:ascii="Arial" w:hAnsi="Arial" w:cs="Arial"/>
        </w:rPr>
        <w:t>, odvjetnica u S</w:t>
      </w:r>
      <w:r w:rsidR="00C51D25">
        <w:rPr>
          <w:rFonts w:ascii="Arial" w:hAnsi="Arial" w:cs="Arial"/>
        </w:rPr>
        <w:t>.</w:t>
      </w:r>
      <w:r w:rsidR="00241EF2" w:rsidRPr="00241EF2">
        <w:rPr>
          <w:rFonts w:ascii="Arial" w:hAnsi="Arial" w:cs="Arial"/>
        </w:rPr>
        <w:t xml:space="preserve">, radi </w:t>
      </w:r>
      <w:r w:rsidR="00E6181F">
        <w:rPr>
          <w:rFonts w:ascii="Arial" w:hAnsi="Arial" w:cs="Arial"/>
        </w:rPr>
        <w:t xml:space="preserve">utvrđenja i </w:t>
      </w:r>
      <w:r w:rsidR="00241EF2" w:rsidRPr="00241EF2">
        <w:rPr>
          <w:rFonts w:ascii="Arial" w:hAnsi="Arial" w:cs="Arial"/>
        </w:rPr>
        <w:t>predaje u posjed,</w:t>
      </w:r>
      <w:r w:rsidR="00241EF2">
        <w:rPr>
          <w:rFonts w:ascii="Arial" w:hAnsi="Arial" w:cs="Arial"/>
        </w:rPr>
        <w:t xml:space="preserve"> </w:t>
      </w:r>
      <w:r w:rsidR="007C7302" w:rsidRPr="009B4172">
        <w:rPr>
          <w:rFonts w:ascii="Arial" w:hAnsi="Arial" w:cs="Arial"/>
        </w:rPr>
        <w:t>rješavajuć</w:t>
      </w:r>
      <w:r w:rsidR="003A38D9">
        <w:rPr>
          <w:rFonts w:ascii="Arial" w:hAnsi="Arial" w:cs="Arial"/>
        </w:rPr>
        <w:t>i</w:t>
      </w:r>
      <w:r w:rsidR="007C7302" w:rsidRPr="009B4172">
        <w:rPr>
          <w:rFonts w:ascii="Arial" w:hAnsi="Arial" w:cs="Arial"/>
        </w:rPr>
        <w:t xml:space="preserve"> žalb</w:t>
      </w:r>
      <w:r w:rsidR="003A38D9">
        <w:rPr>
          <w:rFonts w:ascii="Arial" w:hAnsi="Arial" w:cs="Arial"/>
        </w:rPr>
        <w:t>u</w:t>
      </w:r>
      <w:r w:rsidR="007C7302" w:rsidRPr="009B4172">
        <w:rPr>
          <w:rFonts w:ascii="Arial" w:hAnsi="Arial" w:cs="Arial"/>
        </w:rPr>
        <w:t xml:space="preserve"> tuž</w:t>
      </w:r>
      <w:r w:rsidR="00241EF2">
        <w:rPr>
          <w:rFonts w:ascii="Arial" w:hAnsi="Arial" w:cs="Arial"/>
        </w:rPr>
        <w:t>itelja</w:t>
      </w:r>
      <w:r w:rsidR="00E6181F">
        <w:rPr>
          <w:rFonts w:ascii="Arial" w:hAnsi="Arial" w:cs="Arial"/>
        </w:rPr>
        <w:t>-</w:t>
      </w:r>
      <w:proofErr w:type="spellStart"/>
      <w:r w:rsidR="00E6181F">
        <w:rPr>
          <w:rFonts w:ascii="Arial" w:hAnsi="Arial" w:cs="Arial"/>
        </w:rPr>
        <w:t>protutuženika</w:t>
      </w:r>
      <w:proofErr w:type="spellEnd"/>
      <w:r w:rsidR="005C124E" w:rsidRPr="009B4172">
        <w:rPr>
          <w:rFonts w:ascii="Arial" w:hAnsi="Arial" w:cs="Arial"/>
        </w:rPr>
        <w:t>,</w:t>
      </w:r>
      <w:r w:rsidR="00F4228B" w:rsidRPr="009B4172">
        <w:rPr>
          <w:rFonts w:ascii="Arial" w:hAnsi="Arial" w:cs="Arial"/>
        </w:rPr>
        <w:t xml:space="preserve"> protiv presude</w:t>
      </w:r>
      <w:r w:rsidR="002C3DCE" w:rsidRPr="009B4172">
        <w:rPr>
          <w:rFonts w:ascii="Arial" w:hAnsi="Arial" w:cs="Arial"/>
        </w:rPr>
        <w:t xml:space="preserve"> </w:t>
      </w:r>
      <w:r w:rsidR="00921982">
        <w:rPr>
          <w:rFonts w:ascii="Arial" w:hAnsi="Arial" w:cs="Arial"/>
        </w:rPr>
        <w:t>Općinskog</w:t>
      </w:r>
      <w:r w:rsidR="00A62520">
        <w:rPr>
          <w:rFonts w:ascii="Arial" w:hAnsi="Arial" w:cs="Arial"/>
        </w:rPr>
        <w:t xml:space="preserve"> suda u </w:t>
      </w:r>
      <w:r w:rsidR="004E7C69">
        <w:rPr>
          <w:rFonts w:ascii="Arial" w:hAnsi="Arial" w:cs="Arial"/>
        </w:rPr>
        <w:t>Split</w:t>
      </w:r>
      <w:r w:rsidR="00C81551">
        <w:rPr>
          <w:rFonts w:ascii="Arial" w:hAnsi="Arial" w:cs="Arial"/>
        </w:rPr>
        <w:t>u</w:t>
      </w:r>
      <w:r w:rsidR="007C7302" w:rsidRPr="009B4172">
        <w:rPr>
          <w:rFonts w:ascii="Arial" w:hAnsi="Arial" w:cs="Arial"/>
        </w:rPr>
        <w:t xml:space="preserve">, broj </w:t>
      </w:r>
      <w:r w:rsidR="00921982">
        <w:rPr>
          <w:rFonts w:ascii="Arial" w:hAnsi="Arial" w:cs="Arial"/>
        </w:rPr>
        <w:t>P</w:t>
      </w:r>
      <w:r w:rsidR="00C81551">
        <w:rPr>
          <w:rFonts w:ascii="Arial" w:hAnsi="Arial" w:cs="Arial"/>
        </w:rPr>
        <w:t>-</w:t>
      </w:r>
      <w:r w:rsidR="004E7C69">
        <w:rPr>
          <w:rFonts w:ascii="Arial" w:hAnsi="Arial" w:cs="Arial"/>
        </w:rPr>
        <w:t>6167</w:t>
      </w:r>
      <w:r w:rsidR="00ED323E">
        <w:rPr>
          <w:rFonts w:ascii="Arial" w:hAnsi="Arial" w:cs="Arial"/>
        </w:rPr>
        <w:t>/201</w:t>
      </w:r>
      <w:r w:rsidR="004E7C69">
        <w:rPr>
          <w:rFonts w:ascii="Arial" w:hAnsi="Arial" w:cs="Arial"/>
        </w:rPr>
        <w:t xml:space="preserve">8 </w:t>
      </w:r>
      <w:r w:rsidR="00A62520">
        <w:rPr>
          <w:rFonts w:ascii="Arial" w:hAnsi="Arial" w:cs="Arial"/>
        </w:rPr>
        <w:t xml:space="preserve">od </w:t>
      </w:r>
      <w:r w:rsidR="004E7C69" w:rsidRPr="004E7C69">
        <w:rPr>
          <w:rFonts w:ascii="Arial" w:hAnsi="Arial" w:cs="Arial"/>
        </w:rPr>
        <w:t>26. veljače 2020.</w:t>
      </w:r>
      <w:r w:rsidR="00921982">
        <w:rPr>
          <w:rFonts w:ascii="Arial" w:hAnsi="Arial" w:cs="Arial"/>
        </w:rPr>
        <w:t xml:space="preserve"> godine</w:t>
      </w:r>
      <w:r w:rsidR="007C7302" w:rsidRPr="009B4172">
        <w:rPr>
          <w:rFonts w:ascii="Arial" w:hAnsi="Arial" w:cs="Arial"/>
        </w:rPr>
        <w:t xml:space="preserve">, </w:t>
      </w:r>
      <w:r w:rsidR="00312878">
        <w:rPr>
          <w:rFonts w:ascii="Arial" w:hAnsi="Arial" w:cs="Arial"/>
        </w:rPr>
        <w:t xml:space="preserve">u sjednici vijeća održanoj </w:t>
      </w:r>
      <w:r w:rsidR="004E7C69">
        <w:rPr>
          <w:rFonts w:ascii="Arial" w:hAnsi="Arial" w:cs="Arial"/>
        </w:rPr>
        <w:t>1</w:t>
      </w:r>
      <w:r w:rsidR="00A65E11">
        <w:rPr>
          <w:rFonts w:ascii="Arial" w:hAnsi="Arial" w:cs="Arial"/>
        </w:rPr>
        <w:t xml:space="preserve">. </w:t>
      </w:r>
      <w:r w:rsidR="004E7C69">
        <w:rPr>
          <w:rFonts w:ascii="Arial" w:hAnsi="Arial" w:cs="Arial"/>
        </w:rPr>
        <w:t>rujna</w:t>
      </w:r>
      <w:r w:rsidR="00A65E11">
        <w:rPr>
          <w:rFonts w:ascii="Arial" w:hAnsi="Arial" w:cs="Arial"/>
        </w:rPr>
        <w:t xml:space="preserve"> 2022</w:t>
      </w:r>
      <w:r w:rsidR="00312878">
        <w:rPr>
          <w:rFonts w:ascii="Arial" w:hAnsi="Arial" w:cs="Arial"/>
        </w:rPr>
        <w:t>. godine.</w:t>
      </w:r>
    </w:p>
    <w:p w:rsidR="001F4BEB" w:rsidRDefault="001F4BEB" w:rsidP="00672C18">
      <w:pPr>
        <w:pStyle w:val="Bezproreda"/>
        <w:jc w:val="both"/>
        <w:rPr>
          <w:rFonts w:ascii="Arial" w:hAnsi="Arial" w:cs="Arial"/>
        </w:rPr>
      </w:pPr>
    </w:p>
    <w:p w:rsidR="00BB106A" w:rsidRPr="009B4172" w:rsidRDefault="00BB106A" w:rsidP="00672C18">
      <w:pPr>
        <w:pStyle w:val="Bezproreda"/>
        <w:jc w:val="both"/>
        <w:rPr>
          <w:rFonts w:ascii="Arial" w:hAnsi="Arial" w:cs="Arial"/>
        </w:rPr>
      </w:pPr>
    </w:p>
    <w:p w:rsidR="00DA0AC2" w:rsidRPr="009B4172" w:rsidRDefault="001B7C0B" w:rsidP="009B4172">
      <w:pPr>
        <w:pStyle w:val="Bezproreda"/>
        <w:jc w:val="center"/>
        <w:rPr>
          <w:rFonts w:ascii="Arial" w:hAnsi="Arial" w:cs="Arial"/>
        </w:rPr>
      </w:pPr>
      <w:r>
        <w:rPr>
          <w:rFonts w:ascii="Arial" w:hAnsi="Arial" w:cs="Arial"/>
        </w:rPr>
        <w:t>p r e s u d</w:t>
      </w:r>
      <w:r w:rsidR="006078A2" w:rsidRPr="009B4172">
        <w:rPr>
          <w:rFonts w:ascii="Arial" w:hAnsi="Arial" w:cs="Arial"/>
        </w:rPr>
        <w:t xml:space="preserve"> i o </w:t>
      </w:r>
      <w:r w:rsidR="00672C18" w:rsidRPr="009B4172">
        <w:rPr>
          <w:rFonts w:ascii="Arial" w:hAnsi="Arial" w:cs="Arial"/>
        </w:rPr>
        <w:t xml:space="preserve">   j e</w:t>
      </w:r>
    </w:p>
    <w:p w:rsidR="00672C18" w:rsidRPr="009B4172" w:rsidRDefault="00672C18" w:rsidP="00672C18">
      <w:pPr>
        <w:pStyle w:val="Bezproreda"/>
        <w:jc w:val="both"/>
        <w:rPr>
          <w:rFonts w:ascii="Arial" w:hAnsi="Arial" w:cs="Arial"/>
        </w:rPr>
      </w:pPr>
    </w:p>
    <w:p w:rsidR="001F4BEB" w:rsidRDefault="00672C18" w:rsidP="00672C18">
      <w:pPr>
        <w:pStyle w:val="Bezproreda"/>
        <w:jc w:val="both"/>
        <w:rPr>
          <w:rFonts w:ascii="Arial" w:hAnsi="Arial" w:cs="Arial"/>
        </w:rPr>
      </w:pPr>
      <w:r w:rsidRPr="009B4172">
        <w:rPr>
          <w:rFonts w:ascii="Arial" w:hAnsi="Arial" w:cs="Arial"/>
        </w:rPr>
        <w:tab/>
      </w:r>
      <w:r w:rsidR="00ED323E">
        <w:rPr>
          <w:rFonts w:ascii="Arial" w:hAnsi="Arial" w:cs="Arial"/>
        </w:rPr>
        <w:t xml:space="preserve"> </w:t>
      </w:r>
      <w:r w:rsidR="00D32BA1" w:rsidRPr="00D32BA1">
        <w:rPr>
          <w:rFonts w:ascii="Arial" w:hAnsi="Arial" w:cs="Arial"/>
        </w:rPr>
        <w:t xml:space="preserve">Žalba se odbija kao neosnovana i potvrđuje presuda </w:t>
      </w:r>
      <w:r w:rsidR="004E7C69" w:rsidRPr="004E7C69">
        <w:rPr>
          <w:rFonts w:ascii="Arial" w:hAnsi="Arial" w:cs="Arial"/>
        </w:rPr>
        <w:t>Općinskog suda u Splitu, broj P-6167/2018 od 26. veljače 2020. godine</w:t>
      </w:r>
      <w:r w:rsidR="004E7C69">
        <w:rPr>
          <w:rFonts w:ascii="Arial" w:hAnsi="Arial" w:cs="Arial"/>
        </w:rPr>
        <w:t>.</w:t>
      </w:r>
    </w:p>
    <w:p w:rsidR="004E7C69" w:rsidRDefault="004E7C69" w:rsidP="00672C18">
      <w:pPr>
        <w:pStyle w:val="Bezproreda"/>
        <w:jc w:val="both"/>
        <w:rPr>
          <w:rFonts w:ascii="Arial" w:hAnsi="Arial" w:cs="Arial"/>
        </w:rPr>
      </w:pPr>
    </w:p>
    <w:p w:rsidR="004E7C69" w:rsidRPr="009B4172" w:rsidRDefault="004E7C69" w:rsidP="00672C18">
      <w:pPr>
        <w:pStyle w:val="Bezproreda"/>
        <w:jc w:val="both"/>
        <w:rPr>
          <w:rFonts w:ascii="Arial" w:hAnsi="Arial" w:cs="Arial"/>
        </w:rPr>
      </w:pPr>
    </w:p>
    <w:p w:rsidR="00672C18" w:rsidRPr="009B4172" w:rsidRDefault="00672C18" w:rsidP="008249A7">
      <w:pPr>
        <w:pStyle w:val="Bezproreda"/>
        <w:jc w:val="center"/>
        <w:rPr>
          <w:rFonts w:ascii="Arial" w:hAnsi="Arial" w:cs="Arial"/>
        </w:rPr>
      </w:pPr>
      <w:r w:rsidRPr="009B4172">
        <w:rPr>
          <w:rFonts w:ascii="Arial" w:hAnsi="Arial" w:cs="Arial"/>
        </w:rPr>
        <w:t>Obrazloženje</w:t>
      </w:r>
    </w:p>
    <w:p w:rsidR="006078A2" w:rsidRPr="009B4172" w:rsidRDefault="006078A2" w:rsidP="00A8398B">
      <w:pPr>
        <w:pStyle w:val="Bezproreda"/>
        <w:jc w:val="both"/>
        <w:rPr>
          <w:rFonts w:ascii="Arial" w:hAnsi="Arial" w:cs="Arial"/>
          <w:szCs w:val="24"/>
        </w:rPr>
      </w:pPr>
    </w:p>
    <w:p w:rsidR="001A4AC8" w:rsidRPr="009B4172" w:rsidRDefault="00921982" w:rsidP="00921982">
      <w:pPr>
        <w:pStyle w:val="Bezproreda"/>
        <w:jc w:val="both"/>
        <w:rPr>
          <w:rFonts w:ascii="Arial" w:hAnsi="Arial" w:cs="Arial"/>
          <w:szCs w:val="24"/>
        </w:rPr>
      </w:pPr>
      <w:r w:rsidRPr="00921982">
        <w:rPr>
          <w:rFonts w:ascii="Arial" w:hAnsi="Arial" w:cs="Arial"/>
          <w:szCs w:val="24"/>
        </w:rPr>
        <w:t>1.</w:t>
      </w:r>
      <w:r>
        <w:rPr>
          <w:rFonts w:ascii="Arial" w:hAnsi="Arial" w:cs="Arial"/>
          <w:szCs w:val="24"/>
        </w:rPr>
        <w:t xml:space="preserve"> </w:t>
      </w:r>
      <w:r w:rsidR="001A4AC8" w:rsidRPr="009B4172">
        <w:rPr>
          <w:rFonts w:ascii="Arial" w:hAnsi="Arial" w:cs="Arial"/>
          <w:szCs w:val="24"/>
        </w:rPr>
        <w:t>Presudom</w:t>
      </w:r>
      <w:r w:rsidR="00FA23C9" w:rsidRPr="009B4172">
        <w:rPr>
          <w:rFonts w:ascii="Arial" w:hAnsi="Arial" w:cs="Arial"/>
          <w:szCs w:val="24"/>
        </w:rPr>
        <w:t xml:space="preserve"> </w:t>
      </w:r>
      <w:r w:rsidR="001A4AC8" w:rsidRPr="009B4172">
        <w:rPr>
          <w:rFonts w:ascii="Arial" w:hAnsi="Arial" w:cs="Arial"/>
          <w:szCs w:val="24"/>
        </w:rPr>
        <w:t>suda prvog stupnja odlučeno je:</w:t>
      </w:r>
    </w:p>
    <w:p w:rsidR="001A4AC8" w:rsidRPr="009B4172" w:rsidRDefault="001A4AC8" w:rsidP="007C7302">
      <w:pPr>
        <w:rPr>
          <w:rFonts w:ascii="Arial" w:eastAsiaTheme="minorHAnsi" w:hAnsi="Arial" w:cs="Arial"/>
        </w:rPr>
      </w:pPr>
    </w:p>
    <w:p w:rsidR="004E7C69" w:rsidRPr="004E7C69" w:rsidRDefault="007C7302" w:rsidP="004E7C69">
      <w:pPr>
        <w:ind w:firstLine="709"/>
        <w:rPr>
          <w:rFonts w:ascii="Arial" w:hAnsi="Arial" w:cs="Arial"/>
        </w:rPr>
      </w:pPr>
      <w:r w:rsidRPr="009B4172">
        <w:rPr>
          <w:rFonts w:ascii="Arial" w:hAnsi="Arial" w:cs="Arial"/>
        </w:rPr>
        <w:t>"</w:t>
      </w:r>
      <w:r w:rsidR="004E7C69" w:rsidRPr="004E7C69">
        <w:t xml:space="preserve"> </w:t>
      </w:r>
      <w:r w:rsidR="004E7C69" w:rsidRPr="004E7C69">
        <w:rPr>
          <w:rFonts w:ascii="Arial" w:hAnsi="Arial" w:cs="Arial"/>
        </w:rPr>
        <w:t>I.</w:t>
      </w:r>
      <w:r w:rsidR="004E7C69" w:rsidRPr="004E7C69">
        <w:rPr>
          <w:rFonts w:ascii="Arial" w:hAnsi="Arial" w:cs="Arial"/>
        </w:rPr>
        <w:tab/>
        <w:t xml:space="preserve">Utvrđuje se da su tuženici - </w:t>
      </w:r>
      <w:proofErr w:type="spellStart"/>
      <w:r w:rsidR="004E7C69" w:rsidRPr="004E7C69">
        <w:rPr>
          <w:rFonts w:ascii="Arial" w:hAnsi="Arial" w:cs="Arial"/>
        </w:rPr>
        <w:t>protutužitelji</w:t>
      </w:r>
      <w:proofErr w:type="spellEnd"/>
      <w:r w:rsidR="004E7C69" w:rsidRPr="004E7C69">
        <w:rPr>
          <w:rFonts w:ascii="Arial" w:hAnsi="Arial" w:cs="Arial"/>
        </w:rPr>
        <w:t xml:space="preserve"> M</w:t>
      </w:r>
      <w:r w:rsidR="00C51D25">
        <w:rPr>
          <w:rFonts w:ascii="Arial" w:hAnsi="Arial" w:cs="Arial"/>
        </w:rPr>
        <w:t>.</w:t>
      </w:r>
      <w:r w:rsidR="004E7C69" w:rsidRPr="004E7C69">
        <w:rPr>
          <w:rFonts w:ascii="Arial" w:hAnsi="Arial" w:cs="Arial"/>
        </w:rPr>
        <w:t xml:space="preserve"> M</w:t>
      </w:r>
      <w:r w:rsidR="00C51D25">
        <w:rPr>
          <w:rFonts w:ascii="Arial" w:hAnsi="Arial" w:cs="Arial"/>
        </w:rPr>
        <w:t>.</w:t>
      </w:r>
      <w:r w:rsidR="00C51D25" w:rsidRPr="00C51D25">
        <w:rPr>
          <w:rFonts w:ascii="Arial" w:hAnsi="Arial" w:cs="Arial"/>
          <w:vertAlign w:val="superscript"/>
        </w:rPr>
        <w:t>2</w:t>
      </w:r>
      <w:r w:rsidR="004E7C69" w:rsidRPr="004E7C69">
        <w:rPr>
          <w:rFonts w:ascii="Arial" w:hAnsi="Arial" w:cs="Arial"/>
        </w:rPr>
        <w:t xml:space="preserve">, OIB </w:t>
      </w:r>
      <w:r w:rsidR="00C51D25">
        <w:rPr>
          <w:rFonts w:ascii="Arial" w:hAnsi="Arial" w:cs="Arial"/>
        </w:rPr>
        <w:t>...</w:t>
      </w:r>
      <w:r w:rsidR="004E7C69" w:rsidRPr="004E7C69">
        <w:rPr>
          <w:rFonts w:ascii="Arial" w:hAnsi="Arial" w:cs="Arial"/>
        </w:rPr>
        <w:t xml:space="preserve"> i M</w:t>
      </w:r>
      <w:r w:rsidR="00C51D25">
        <w:rPr>
          <w:rFonts w:ascii="Arial" w:hAnsi="Arial" w:cs="Arial"/>
        </w:rPr>
        <w:t>.</w:t>
      </w:r>
      <w:r w:rsidR="004E7C69" w:rsidRPr="004E7C69">
        <w:rPr>
          <w:rFonts w:ascii="Arial" w:hAnsi="Arial" w:cs="Arial"/>
        </w:rPr>
        <w:t xml:space="preserve"> M</w:t>
      </w:r>
      <w:r w:rsidR="00C51D25">
        <w:rPr>
          <w:rFonts w:ascii="Arial" w:hAnsi="Arial" w:cs="Arial"/>
        </w:rPr>
        <w:t>.</w:t>
      </w:r>
      <w:r w:rsidR="00C51D25" w:rsidRPr="004A241A">
        <w:rPr>
          <w:rFonts w:ascii="Arial" w:hAnsi="Arial" w:cs="Arial"/>
          <w:vertAlign w:val="superscript"/>
        </w:rPr>
        <w:t>3</w:t>
      </w:r>
      <w:r w:rsidR="004E7C69" w:rsidRPr="004E7C69">
        <w:rPr>
          <w:rFonts w:ascii="Arial" w:hAnsi="Arial" w:cs="Arial"/>
        </w:rPr>
        <w:t xml:space="preserve"> </w:t>
      </w:r>
      <w:proofErr w:type="spellStart"/>
      <w:r w:rsidR="004E7C69" w:rsidRPr="004E7C69">
        <w:rPr>
          <w:rFonts w:ascii="Arial" w:hAnsi="Arial" w:cs="Arial"/>
        </w:rPr>
        <w:t>pok</w:t>
      </w:r>
      <w:proofErr w:type="spellEnd"/>
      <w:r w:rsidR="004E7C69" w:rsidRPr="004E7C69">
        <w:rPr>
          <w:rFonts w:ascii="Arial" w:hAnsi="Arial" w:cs="Arial"/>
        </w:rPr>
        <w:t>. V</w:t>
      </w:r>
      <w:r w:rsidR="004A241A">
        <w:rPr>
          <w:rFonts w:ascii="Arial" w:hAnsi="Arial" w:cs="Arial"/>
        </w:rPr>
        <w:t>.</w:t>
      </w:r>
      <w:r w:rsidR="004E7C69" w:rsidRPr="004E7C69">
        <w:rPr>
          <w:rFonts w:ascii="Arial" w:hAnsi="Arial" w:cs="Arial"/>
        </w:rPr>
        <w:t xml:space="preserve">, OIB: </w:t>
      </w:r>
      <w:r w:rsidR="004A241A">
        <w:rPr>
          <w:rFonts w:ascii="Arial" w:hAnsi="Arial" w:cs="Arial"/>
        </w:rPr>
        <w:t>...</w:t>
      </w:r>
      <w:r w:rsidR="004E7C69" w:rsidRPr="004E7C69">
        <w:rPr>
          <w:rFonts w:ascii="Arial" w:hAnsi="Arial" w:cs="Arial"/>
        </w:rPr>
        <w:t>, suvlasnici  svaki za ½ dijela nekretnine u naravi kuće u P</w:t>
      </w:r>
      <w:r w:rsidR="00121174">
        <w:rPr>
          <w:rFonts w:ascii="Arial" w:hAnsi="Arial" w:cs="Arial"/>
        </w:rPr>
        <w:t>.</w:t>
      </w:r>
      <w:r w:rsidR="004E7C69" w:rsidRPr="004E7C69">
        <w:rPr>
          <w:rFonts w:ascii="Arial" w:hAnsi="Arial" w:cs="Arial"/>
        </w:rPr>
        <w:t xml:space="preserve"> katastarske oznake </w:t>
      </w:r>
      <w:proofErr w:type="spellStart"/>
      <w:r w:rsidR="004E7C69" w:rsidRPr="004E7C69">
        <w:rPr>
          <w:rFonts w:ascii="Arial" w:hAnsi="Arial" w:cs="Arial"/>
        </w:rPr>
        <w:t>d.</w:t>
      </w:r>
      <w:r w:rsidR="00121174">
        <w:rPr>
          <w:rFonts w:ascii="Arial" w:hAnsi="Arial" w:cs="Arial"/>
        </w:rPr>
        <w:t>..</w:t>
      </w:r>
      <w:proofErr w:type="spellEnd"/>
      <w:r w:rsidR="00121174">
        <w:rPr>
          <w:rFonts w:ascii="Arial" w:hAnsi="Arial" w:cs="Arial"/>
        </w:rPr>
        <w:t>.</w:t>
      </w:r>
      <w:r w:rsidR="004E7C69" w:rsidRPr="004E7C69">
        <w:rPr>
          <w:rFonts w:ascii="Arial" w:hAnsi="Arial" w:cs="Arial"/>
        </w:rPr>
        <w:t xml:space="preserve"> i </w:t>
      </w:r>
      <w:proofErr w:type="spellStart"/>
      <w:r w:rsidR="004E7C69" w:rsidRPr="004E7C69">
        <w:rPr>
          <w:rFonts w:ascii="Arial" w:hAnsi="Arial" w:cs="Arial"/>
        </w:rPr>
        <w:t>zgr</w:t>
      </w:r>
      <w:proofErr w:type="spellEnd"/>
      <w:r w:rsidR="004E7C69" w:rsidRPr="004E7C69">
        <w:rPr>
          <w:rFonts w:ascii="Arial" w:hAnsi="Arial" w:cs="Arial"/>
        </w:rPr>
        <w:t xml:space="preserve">. </w:t>
      </w:r>
      <w:r w:rsidR="00121174">
        <w:rPr>
          <w:rFonts w:ascii="Arial" w:hAnsi="Arial" w:cs="Arial"/>
        </w:rPr>
        <w:t>...</w:t>
      </w:r>
      <w:r w:rsidR="004E7C69" w:rsidRPr="004E7C69">
        <w:rPr>
          <w:rFonts w:ascii="Arial" w:hAnsi="Arial" w:cs="Arial"/>
        </w:rPr>
        <w:t xml:space="preserve"> k.o. </w:t>
      </w:r>
      <w:r w:rsidR="00121174">
        <w:rPr>
          <w:rFonts w:ascii="Arial" w:hAnsi="Arial" w:cs="Arial"/>
        </w:rPr>
        <w:t>...</w:t>
      </w:r>
      <w:r w:rsidR="004E7C69" w:rsidRPr="004E7C69">
        <w:rPr>
          <w:rFonts w:ascii="Arial" w:hAnsi="Arial" w:cs="Arial"/>
        </w:rPr>
        <w:t xml:space="preserve">, pa je dužan tužitelj – </w:t>
      </w:r>
      <w:proofErr w:type="spellStart"/>
      <w:r w:rsidR="004E7C69" w:rsidRPr="004E7C69">
        <w:rPr>
          <w:rFonts w:ascii="Arial" w:hAnsi="Arial" w:cs="Arial"/>
        </w:rPr>
        <w:t>protutuženik</w:t>
      </w:r>
      <w:proofErr w:type="spellEnd"/>
      <w:r w:rsidR="004E7C69" w:rsidRPr="004E7C69">
        <w:rPr>
          <w:rFonts w:ascii="Arial" w:hAnsi="Arial" w:cs="Arial"/>
        </w:rPr>
        <w:t xml:space="preserve"> izdati im ispravu podobnu za upis  prava vlasništva, a sve u roku od 15 dana od pravomoćnosti ove odluke, u protivnom će takvu ispravu zamijeniti ova presuda temeljem kojeg su ovlašteni tuženici – </w:t>
      </w:r>
      <w:proofErr w:type="spellStart"/>
      <w:r w:rsidR="004E7C69" w:rsidRPr="004E7C69">
        <w:rPr>
          <w:rFonts w:ascii="Arial" w:hAnsi="Arial" w:cs="Arial"/>
        </w:rPr>
        <w:t>protutužitelji</w:t>
      </w:r>
      <w:proofErr w:type="spellEnd"/>
      <w:r w:rsidR="004E7C69" w:rsidRPr="004E7C69">
        <w:rPr>
          <w:rFonts w:ascii="Arial" w:hAnsi="Arial" w:cs="Arial"/>
        </w:rPr>
        <w:t xml:space="preserve"> zatražiti i postići uknjižbu prava vlasništva na navedenoj nekretnini za ½ dijela na svoje ime  uz istodobni </w:t>
      </w:r>
      <w:proofErr w:type="spellStart"/>
      <w:r w:rsidR="004E7C69" w:rsidRPr="004E7C69">
        <w:rPr>
          <w:rFonts w:ascii="Arial" w:hAnsi="Arial" w:cs="Arial"/>
        </w:rPr>
        <w:t>izbris</w:t>
      </w:r>
      <w:proofErr w:type="spellEnd"/>
      <w:r w:rsidR="004E7C69" w:rsidRPr="004E7C69">
        <w:rPr>
          <w:rFonts w:ascii="Arial" w:hAnsi="Arial" w:cs="Arial"/>
        </w:rPr>
        <w:t xml:space="preserve"> toga prava sa imena  tužitelja – </w:t>
      </w:r>
      <w:proofErr w:type="spellStart"/>
      <w:r w:rsidR="004E7C69" w:rsidRPr="004E7C69">
        <w:rPr>
          <w:rFonts w:ascii="Arial" w:hAnsi="Arial" w:cs="Arial"/>
        </w:rPr>
        <w:t>protutuženika</w:t>
      </w:r>
      <w:proofErr w:type="spellEnd"/>
      <w:r w:rsidR="004E7C69" w:rsidRPr="004E7C69">
        <w:rPr>
          <w:rFonts w:ascii="Arial" w:hAnsi="Arial" w:cs="Arial"/>
        </w:rPr>
        <w:t xml:space="preserve"> za cijelo.</w:t>
      </w:r>
    </w:p>
    <w:p w:rsidR="004E7C69" w:rsidRPr="004E7C69" w:rsidRDefault="004E7C69" w:rsidP="004E7C69">
      <w:pPr>
        <w:ind w:firstLine="709"/>
        <w:rPr>
          <w:rFonts w:ascii="Arial" w:hAnsi="Arial" w:cs="Arial"/>
        </w:rPr>
      </w:pPr>
    </w:p>
    <w:p w:rsidR="004E7C69" w:rsidRPr="004E7C69" w:rsidRDefault="004E7C69" w:rsidP="004E7C69">
      <w:pPr>
        <w:ind w:firstLine="709"/>
        <w:rPr>
          <w:rFonts w:ascii="Arial" w:hAnsi="Arial" w:cs="Arial"/>
        </w:rPr>
      </w:pPr>
      <w:r w:rsidRPr="004E7C69">
        <w:rPr>
          <w:rFonts w:ascii="Arial" w:hAnsi="Arial" w:cs="Arial"/>
        </w:rPr>
        <w:t>II.</w:t>
      </w:r>
      <w:r w:rsidRPr="004E7C69">
        <w:rPr>
          <w:rFonts w:ascii="Arial" w:hAnsi="Arial" w:cs="Arial"/>
        </w:rPr>
        <w:tab/>
        <w:t>Odbija se kao neosnovan tužbeni zahtjev:</w:t>
      </w:r>
    </w:p>
    <w:p w:rsidR="004E7C69" w:rsidRPr="004E7C69" w:rsidRDefault="004E7C69" w:rsidP="004E7C69">
      <w:pPr>
        <w:ind w:firstLine="709"/>
        <w:rPr>
          <w:rFonts w:ascii="Arial" w:hAnsi="Arial" w:cs="Arial"/>
        </w:rPr>
      </w:pPr>
    </w:p>
    <w:p w:rsidR="004E7C69" w:rsidRPr="004E7C69" w:rsidRDefault="004E7C69" w:rsidP="004E7C69">
      <w:pPr>
        <w:ind w:firstLine="709"/>
        <w:rPr>
          <w:rFonts w:ascii="Arial" w:hAnsi="Arial" w:cs="Arial"/>
        </w:rPr>
      </w:pPr>
      <w:r w:rsidRPr="004E7C69">
        <w:rPr>
          <w:rFonts w:ascii="Arial" w:hAnsi="Arial" w:cs="Arial"/>
        </w:rPr>
        <w:lastRenderedPageBreak/>
        <w:t xml:space="preserve">  </w:t>
      </w:r>
      <w:r w:rsidRPr="004E7C69">
        <w:rPr>
          <w:rFonts w:ascii="Arial" w:hAnsi="Arial" w:cs="Arial"/>
        </w:rPr>
        <w:tab/>
        <w:t xml:space="preserve"> „ 1. Nalaže se tuženicima da u roku od 15 dana i pod prijetnjom ovrhe predaju u posjed tužitelju slobodnu od osoba i stvari nekretninu - kuću u P</w:t>
      </w:r>
      <w:r w:rsidR="009A070D">
        <w:rPr>
          <w:rFonts w:ascii="Arial" w:hAnsi="Arial" w:cs="Arial"/>
        </w:rPr>
        <w:t>.</w:t>
      </w:r>
      <w:r w:rsidRPr="004E7C69">
        <w:rPr>
          <w:rFonts w:ascii="Arial" w:hAnsi="Arial" w:cs="Arial"/>
        </w:rPr>
        <w:t xml:space="preserve"> katastarske oznake d. </w:t>
      </w:r>
      <w:r w:rsidR="009A070D">
        <w:rPr>
          <w:rFonts w:ascii="Arial" w:hAnsi="Arial" w:cs="Arial"/>
        </w:rPr>
        <w:t>...</w:t>
      </w:r>
      <w:r w:rsidRPr="004E7C69">
        <w:rPr>
          <w:rFonts w:ascii="Arial" w:hAnsi="Arial" w:cs="Arial"/>
        </w:rPr>
        <w:t xml:space="preserve"> i </w:t>
      </w:r>
      <w:proofErr w:type="spellStart"/>
      <w:r w:rsidRPr="004E7C69">
        <w:rPr>
          <w:rFonts w:ascii="Arial" w:hAnsi="Arial" w:cs="Arial"/>
        </w:rPr>
        <w:t>zgr</w:t>
      </w:r>
      <w:proofErr w:type="spellEnd"/>
      <w:r w:rsidRPr="004E7C69">
        <w:rPr>
          <w:rFonts w:ascii="Arial" w:hAnsi="Arial" w:cs="Arial"/>
        </w:rPr>
        <w:t xml:space="preserve">. </w:t>
      </w:r>
      <w:r w:rsidR="009A070D">
        <w:rPr>
          <w:rFonts w:ascii="Arial" w:hAnsi="Arial" w:cs="Arial"/>
        </w:rPr>
        <w:t>...</w:t>
      </w:r>
      <w:r w:rsidRPr="004E7C69">
        <w:rPr>
          <w:rFonts w:ascii="Arial" w:hAnsi="Arial" w:cs="Arial"/>
        </w:rPr>
        <w:t xml:space="preserve"> k.o. </w:t>
      </w:r>
      <w:r w:rsidR="009A070D">
        <w:rPr>
          <w:rFonts w:ascii="Arial" w:hAnsi="Arial" w:cs="Arial"/>
        </w:rPr>
        <w:t>..</w:t>
      </w:r>
      <w:r w:rsidRPr="004E7C69">
        <w:rPr>
          <w:rFonts w:ascii="Arial" w:hAnsi="Arial" w:cs="Arial"/>
        </w:rPr>
        <w:t>.</w:t>
      </w:r>
    </w:p>
    <w:p w:rsidR="004E7C69" w:rsidRPr="004E7C69" w:rsidRDefault="004E7C69" w:rsidP="004E7C69">
      <w:pPr>
        <w:ind w:firstLine="709"/>
        <w:rPr>
          <w:rFonts w:ascii="Arial" w:hAnsi="Arial" w:cs="Arial"/>
        </w:rPr>
      </w:pPr>
    </w:p>
    <w:p w:rsidR="004E7C69" w:rsidRDefault="004E7C69" w:rsidP="004E7C69">
      <w:pPr>
        <w:ind w:firstLine="709"/>
        <w:rPr>
          <w:rFonts w:ascii="Arial" w:hAnsi="Arial" w:cs="Arial"/>
        </w:rPr>
      </w:pPr>
      <w:r w:rsidRPr="004E7C69">
        <w:rPr>
          <w:rFonts w:ascii="Arial" w:hAnsi="Arial" w:cs="Arial"/>
        </w:rPr>
        <w:tab/>
        <w:t>2. Dužni su tuženici solidarno i u roku od 15 dana naknaditi tužitelju troškove ovog postupka sa zateznim kamatama koje teku od presuđenja do isplate."</w:t>
      </w:r>
    </w:p>
    <w:p w:rsidR="00D0567E" w:rsidRDefault="00D0567E" w:rsidP="004E7C69">
      <w:pPr>
        <w:ind w:firstLine="709"/>
        <w:rPr>
          <w:rFonts w:ascii="Arial" w:hAnsi="Arial" w:cs="Arial"/>
        </w:rPr>
      </w:pPr>
    </w:p>
    <w:p w:rsidR="00A65E11" w:rsidRPr="00921982" w:rsidRDefault="00D0567E" w:rsidP="00ED323E">
      <w:pPr>
        <w:ind w:firstLine="709"/>
        <w:rPr>
          <w:rFonts w:ascii="Arial" w:hAnsi="Arial" w:cs="Arial"/>
        </w:rPr>
      </w:pPr>
      <w:r w:rsidRPr="00D0567E">
        <w:rPr>
          <w:rFonts w:ascii="Arial" w:hAnsi="Arial" w:cs="Arial"/>
        </w:rPr>
        <w:t xml:space="preserve">III. Nalaže se tužitelju - </w:t>
      </w:r>
      <w:proofErr w:type="spellStart"/>
      <w:r w:rsidRPr="00D0567E">
        <w:rPr>
          <w:rFonts w:ascii="Arial" w:hAnsi="Arial" w:cs="Arial"/>
        </w:rPr>
        <w:t>protutuženiku</w:t>
      </w:r>
      <w:proofErr w:type="spellEnd"/>
      <w:r w:rsidRPr="00D0567E">
        <w:rPr>
          <w:rFonts w:ascii="Arial" w:hAnsi="Arial" w:cs="Arial"/>
        </w:rPr>
        <w:t xml:space="preserve"> da u roku od 15 dana naknadi tuženima - </w:t>
      </w:r>
      <w:proofErr w:type="spellStart"/>
      <w:r w:rsidRPr="00D0567E">
        <w:rPr>
          <w:rFonts w:ascii="Arial" w:hAnsi="Arial" w:cs="Arial"/>
        </w:rPr>
        <w:t>protutužiteljima</w:t>
      </w:r>
      <w:proofErr w:type="spellEnd"/>
      <w:r w:rsidRPr="00D0567E">
        <w:rPr>
          <w:rFonts w:ascii="Arial" w:hAnsi="Arial" w:cs="Arial"/>
        </w:rPr>
        <w:t xml:space="preserve"> parnični trošak u iznosu od 12.500,00 kuna ( dvanaest tisuća i petsto kuna ) zajedno s zateznim kamatama koje teku od presuđenja, dakle od 26. veljače  2020. pa do isplate, po stopi koja se određuje uvećanjem prosječne kamatne stope na stanja kredita odobrenih na razdoblje dulje od godine dana nefinancijskim trgovačkim društvima izračunate za referentno razdoblje koje prethodi tekućem po</w:t>
      </w:r>
      <w:r>
        <w:rPr>
          <w:rFonts w:ascii="Arial" w:hAnsi="Arial" w:cs="Arial"/>
        </w:rPr>
        <w:t>lugodištu za tri postotna poena</w:t>
      </w:r>
      <w:r w:rsidR="00A65E11" w:rsidRPr="00A65E11">
        <w:rPr>
          <w:rFonts w:ascii="Arial" w:hAnsi="Arial" w:cs="Arial"/>
        </w:rPr>
        <w:t>.</w:t>
      </w:r>
      <w:r w:rsidR="00A65E11">
        <w:rPr>
          <w:rFonts w:ascii="Arial" w:hAnsi="Arial" w:cs="Arial"/>
        </w:rPr>
        <w:t>"</w:t>
      </w:r>
    </w:p>
    <w:p w:rsidR="006F0806" w:rsidRDefault="006F0806" w:rsidP="006F0806">
      <w:pPr>
        <w:rPr>
          <w:rFonts w:ascii="Arial" w:hAnsi="Arial" w:cs="Arial"/>
        </w:rPr>
      </w:pPr>
    </w:p>
    <w:p w:rsidR="00BB106A" w:rsidRPr="00BB106A" w:rsidRDefault="002A0F32" w:rsidP="00BB106A">
      <w:pPr>
        <w:rPr>
          <w:rFonts w:ascii="Arial" w:hAnsi="Arial" w:cs="Arial"/>
        </w:rPr>
      </w:pPr>
      <w:r w:rsidRPr="002A0F32">
        <w:rPr>
          <w:rFonts w:ascii="Arial" w:hAnsi="Arial" w:cs="Arial"/>
        </w:rPr>
        <w:t xml:space="preserve">2. </w:t>
      </w:r>
      <w:r w:rsidR="00BB106A" w:rsidRPr="00BB106A">
        <w:rPr>
          <w:rFonts w:ascii="Arial" w:hAnsi="Arial" w:cs="Arial"/>
        </w:rPr>
        <w:t>Ovu presudu pravovremeno podne</w:t>
      </w:r>
      <w:r w:rsidR="002B22AE">
        <w:rPr>
          <w:rFonts w:ascii="Arial" w:hAnsi="Arial" w:cs="Arial"/>
        </w:rPr>
        <w:t xml:space="preserve">senom žalbom pobija tužitelj - </w:t>
      </w:r>
      <w:proofErr w:type="spellStart"/>
      <w:r w:rsidR="002B22AE">
        <w:rPr>
          <w:rFonts w:ascii="Arial" w:hAnsi="Arial" w:cs="Arial"/>
        </w:rPr>
        <w:t>protutuž</w:t>
      </w:r>
      <w:r w:rsidR="00BB106A" w:rsidRPr="00BB106A">
        <w:rPr>
          <w:rFonts w:ascii="Arial" w:hAnsi="Arial" w:cs="Arial"/>
        </w:rPr>
        <w:t>enik</w:t>
      </w:r>
      <w:proofErr w:type="spellEnd"/>
      <w:r w:rsidR="00BB106A" w:rsidRPr="00BB106A">
        <w:rPr>
          <w:rFonts w:ascii="Arial" w:hAnsi="Arial" w:cs="Arial"/>
        </w:rPr>
        <w:t xml:space="preserve"> iz razloga označenih u članku 353. st. 1. toč. 1., i 3. Zakona o parničnom postupku</w:t>
      </w:r>
      <w:r w:rsidR="002B22AE">
        <w:rPr>
          <w:rFonts w:ascii="Arial" w:hAnsi="Arial" w:cs="Arial"/>
        </w:rPr>
        <w:t xml:space="preserve"> </w:t>
      </w:r>
      <w:r w:rsidR="002B22AE" w:rsidRPr="002B22AE">
        <w:rPr>
          <w:rFonts w:ascii="Arial" w:hAnsi="Arial" w:cs="Arial"/>
        </w:rPr>
        <w:t>("Narodne novine" broj 53/91., 91/92., 112/99., 88/01., 117/03., 88/05., 2/07-Odluka USRH, 84/08., 96/08.-Odluka USRH, 123/08.-</w:t>
      </w:r>
      <w:proofErr w:type="spellStart"/>
      <w:r w:rsidR="002B22AE" w:rsidRPr="002B22AE">
        <w:rPr>
          <w:rFonts w:ascii="Arial" w:hAnsi="Arial" w:cs="Arial"/>
        </w:rPr>
        <w:t>ispr</w:t>
      </w:r>
      <w:proofErr w:type="spellEnd"/>
      <w:r w:rsidR="002B22AE" w:rsidRPr="002B22AE">
        <w:rPr>
          <w:rFonts w:ascii="Arial" w:hAnsi="Arial" w:cs="Arial"/>
        </w:rPr>
        <w:t xml:space="preserve">., 57/11., 148/11. – </w:t>
      </w:r>
      <w:proofErr w:type="spellStart"/>
      <w:r w:rsidR="002B22AE" w:rsidRPr="002B22AE">
        <w:rPr>
          <w:rFonts w:ascii="Arial" w:hAnsi="Arial" w:cs="Arial"/>
        </w:rPr>
        <w:t>proč</w:t>
      </w:r>
      <w:proofErr w:type="spellEnd"/>
      <w:r w:rsidR="002B22AE" w:rsidRPr="002B22AE">
        <w:rPr>
          <w:rFonts w:ascii="Arial" w:hAnsi="Arial" w:cs="Arial"/>
        </w:rPr>
        <w:t>. tekst, 25/13., 28/13., 89/14-Odluka USRH,  70/19. i 80/22., dalje ZPP)</w:t>
      </w:r>
      <w:r w:rsidR="00BB106A" w:rsidRPr="00BB106A">
        <w:rPr>
          <w:rFonts w:ascii="Arial" w:hAnsi="Arial" w:cs="Arial"/>
        </w:rPr>
        <w:t>, s prijedlogom da</w:t>
      </w:r>
      <w:r w:rsidR="00D77D90">
        <w:rPr>
          <w:rFonts w:ascii="Arial" w:hAnsi="Arial" w:cs="Arial"/>
        </w:rPr>
        <w:t xml:space="preserve"> se pobijana presuda preinači </w:t>
      </w:r>
      <w:r w:rsidR="00BB106A" w:rsidRPr="00BB106A">
        <w:rPr>
          <w:rFonts w:ascii="Arial" w:hAnsi="Arial" w:cs="Arial"/>
        </w:rPr>
        <w:t>ili da se ukine i predmet vrati sudu prvog stupnja na ponovno suđenje.</w:t>
      </w:r>
    </w:p>
    <w:p w:rsidR="00BB106A" w:rsidRPr="00BB106A" w:rsidRDefault="00BB106A" w:rsidP="00BB106A">
      <w:pPr>
        <w:rPr>
          <w:rFonts w:ascii="Arial" w:hAnsi="Arial" w:cs="Arial"/>
        </w:rPr>
      </w:pPr>
    </w:p>
    <w:p w:rsidR="00BB106A" w:rsidRPr="00BB106A" w:rsidRDefault="006B09BF" w:rsidP="00BB106A">
      <w:pPr>
        <w:rPr>
          <w:rFonts w:ascii="Arial" w:hAnsi="Arial" w:cs="Arial"/>
        </w:rPr>
      </w:pPr>
      <w:r>
        <w:rPr>
          <w:rFonts w:ascii="Arial" w:hAnsi="Arial" w:cs="Arial"/>
        </w:rPr>
        <w:t>3</w:t>
      </w:r>
      <w:r w:rsidR="00BB106A">
        <w:rPr>
          <w:rFonts w:ascii="Arial" w:hAnsi="Arial" w:cs="Arial"/>
        </w:rPr>
        <w:t xml:space="preserve">. </w:t>
      </w:r>
      <w:r w:rsidR="00BB106A" w:rsidRPr="00BB106A">
        <w:rPr>
          <w:rFonts w:ascii="Arial" w:hAnsi="Arial" w:cs="Arial"/>
        </w:rPr>
        <w:t>Odgovor na žalbu nije podnesen.</w:t>
      </w:r>
    </w:p>
    <w:p w:rsidR="00BB106A" w:rsidRPr="00BB106A" w:rsidRDefault="00BB106A" w:rsidP="00BB106A">
      <w:pPr>
        <w:rPr>
          <w:rFonts w:ascii="Arial" w:hAnsi="Arial" w:cs="Arial"/>
        </w:rPr>
      </w:pPr>
    </w:p>
    <w:p w:rsidR="00BB106A" w:rsidRPr="00BB106A" w:rsidRDefault="006B09BF" w:rsidP="00BB106A">
      <w:pPr>
        <w:rPr>
          <w:rFonts w:ascii="Arial" w:hAnsi="Arial" w:cs="Arial"/>
        </w:rPr>
      </w:pPr>
      <w:r>
        <w:rPr>
          <w:rFonts w:ascii="Arial" w:hAnsi="Arial" w:cs="Arial"/>
        </w:rPr>
        <w:t>4</w:t>
      </w:r>
      <w:r w:rsidR="00BB106A">
        <w:rPr>
          <w:rFonts w:ascii="Arial" w:hAnsi="Arial" w:cs="Arial"/>
        </w:rPr>
        <w:t xml:space="preserve">. </w:t>
      </w:r>
      <w:r w:rsidR="00BB106A" w:rsidRPr="00BB106A">
        <w:rPr>
          <w:rFonts w:ascii="Arial" w:hAnsi="Arial" w:cs="Arial"/>
        </w:rPr>
        <w:t>Žalba nije osnovana.</w:t>
      </w:r>
    </w:p>
    <w:p w:rsidR="00BB106A" w:rsidRPr="00BB106A" w:rsidRDefault="00BB106A" w:rsidP="00BB106A">
      <w:pPr>
        <w:rPr>
          <w:rFonts w:ascii="Arial" w:hAnsi="Arial" w:cs="Arial"/>
        </w:rPr>
      </w:pPr>
    </w:p>
    <w:p w:rsidR="00BB106A" w:rsidRPr="00BB106A" w:rsidRDefault="006B09BF" w:rsidP="00BB106A">
      <w:pPr>
        <w:rPr>
          <w:rFonts w:ascii="Arial" w:hAnsi="Arial" w:cs="Arial"/>
        </w:rPr>
      </w:pPr>
      <w:r>
        <w:rPr>
          <w:rFonts w:ascii="Arial" w:hAnsi="Arial" w:cs="Arial"/>
        </w:rPr>
        <w:t>5</w:t>
      </w:r>
      <w:r w:rsidR="00BB106A">
        <w:rPr>
          <w:rFonts w:ascii="Arial" w:hAnsi="Arial" w:cs="Arial"/>
        </w:rPr>
        <w:t xml:space="preserve">. </w:t>
      </w:r>
      <w:r w:rsidR="00BB106A" w:rsidRPr="00BB106A">
        <w:rPr>
          <w:rFonts w:ascii="Arial" w:hAnsi="Arial" w:cs="Arial"/>
        </w:rPr>
        <w:t xml:space="preserve">U pobijanoj presudi ne postoje nejasnoće ni proturječnosti kao ni drugi nedostaci zbog kojih se ne bi mogla ispitati, tako da nije počinjena bitna povreda odredaba parničnog postupka iz čl. 354. st. 2. t. 11. ZPP na koje se ukazuje u žalbi, a niti </w:t>
      </w:r>
      <w:r>
        <w:rPr>
          <w:rFonts w:ascii="Arial" w:hAnsi="Arial" w:cs="Arial"/>
        </w:rPr>
        <w:t xml:space="preserve">postoji </w:t>
      </w:r>
      <w:r w:rsidR="00BB106A" w:rsidRPr="00BB106A">
        <w:rPr>
          <w:rFonts w:ascii="Arial" w:hAnsi="Arial" w:cs="Arial"/>
        </w:rPr>
        <w:t>koja druga</w:t>
      </w:r>
      <w:r>
        <w:rPr>
          <w:rFonts w:ascii="Arial" w:hAnsi="Arial" w:cs="Arial"/>
        </w:rPr>
        <w:t xml:space="preserve"> bitna povreda</w:t>
      </w:r>
      <w:r w:rsidR="00BB106A" w:rsidRPr="00BB106A">
        <w:rPr>
          <w:rFonts w:ascii="Arial" w:hAnsi="Arial" w:cs="Arial"/>
        </w:rPr>
        <w:t xml:space="preserve"> iz navedenog članka na koj</w:t>
      </w:r>
      <w:r>
        <w:rPr>
          <w:rFonts w:ascii="Arial" w:hAnsi="Arial" w:cs="Arial"/>
        </w:rPr>
        <w:t>e</w:t>
      </w:r>
      <w:r w:rsidR="00BB106A" w:rsidRPr="00BB106A">
        <w:rPr>
          <w:rFonts w:ascii="Arial" w:hAnsi="Arial" w:cs="Arial"/>
        </w:rPr>
        <w:t xml:space="preserve"> ovaj sud pazi po službenoj dužnosti (čl. 365. st. 2. ZPP).</w:t>
      </w:r>
    </w:p>
    <w:p w:rsidR="00BB106A" w:rsidRDefault="00BB106A" w:rsidP="00BB106A">
      <w:pPr>
        <w:rPr>
          <w:rFonts w:ascii="Arial" w:hAnsi="Arial" w:cs="Arial"/>
        </w:rPr>
      </w:pPr>
    </w:p>
    <w:p w:rsidR="006B09BF" w:rsidRDefault="006B09BF" w:rsidP="00BB106A">
      <w:pPr>
        <w:rPr>
          <w:rFonts w:ascii="Arial" w:hAnsi="Arial" w:cs="Arial"/>
        </w:rPr>
      </w:pPr>
      <w:r>
        <w:rPr>
          <w:rFonts w:ascii="Arial" w:hAnsi="Arial" w:cs="Arial"/>
        </w:rPr>
        <w:t>6. Predmet spora je zahtjev tužitelja za predaju u posjed</w:t>
      </w:r>
      <w:r w:rsidR="0010612B">
        <w:rPr>
          <w:rFonts w:ascii="Arial" w:hAnsi="Arial" w:cs="Arial"/>
        </w:rPr>
        <w:t xml:space="preserve"> od strane tuženika</w:t>
      </w:r>
      <w:r>
        <w:rPr>
          <w:rFonts w:ascii="Arial" w:hAnsi="Arial" w:cs="Arial"/>
        </w:rPr>
        <w:t xml:space="preserve"> nekretnine kuće u P</w:t>
      </w:r>
      <w:r w:rsidR="00081085">
        <w:rPr>
          <w:rFonts w:ascii="Arial" w:hAnsi="Arial" w:cs="Arial"/>
        </w:rPr>
        <w:t>.</w:t>
      </w:r>
      <w:r>
        <w:rPr>
          <w:rFonts w:ascii="Arial" w:hAnsi="Arial" w:cs="Arial"/>
        </w:rPr>
        <w:t xml:space="preserve"> </w:t>
      </w:r>
      <w:r w:rsidR="00A8195A">
        <w:rPr>
          <w:rFonts w:ascii="Arial" w:hAnsi="Arial" w:cs="Arial"/>
        </w:rPr>
        <w:t xml:space="preserve">k.o. </w:t>
      </w:r>
      <w:r w:rsidR="00081085">
        <w:rPr>
          <w:rFonts w:ascii="Arial" w:hAnsi="Arial" w:cs="Arial"/>
        </w:rPr>
        <w:t>...</w:t>
      </w:r>
      <w:r w:rsidR="00A8195A">
        <w:rPr>
          <w:rFonts w:ascii="Arial" w:hAnsi="Arial" w:cs="Arial"/>
        </w:rPr>
        <w:t xml:space="preserve"> kat. </w:t>
      </w:r>
      <w:proofErr w:type="spellStart"/>
      <w:r w:rsidR="00A8195A">
        <w:rPr>
          <w:rFonts w:ascii="Arial" w:hAnsi="Arial" w:cs="Arial"/>
        </w:rPr>
        <w:t>ozn</w:t>
      </w:r>
      <w:proofErr w:type="spellEnd"/>
      <w:r w:rsidR="00A8195A">
        <w:rPr>
          <w:rFonts w:ascii="Arial" w:hAnsi="Arial" w:cs="Arial"/>
        </w:rPr>
        <w:t xml:space="preserve">. d. </w:t>
      </w:r>
      <w:r w:rsidR="00081085">
        <w:rPr>
          <w:rFonts w:ascii="Arial" w:hAnsi="Arial" w:cs="Arial"/>
        </w:rPr>
        <w:t xml:space="preserve">... </w:t>
      </w:r>
      <w:proofErr w:type="spellStart"/>
      <w:r w:rsidR="00A8195A">
        <w:rPr>
          <w:rFonts w:ascii="Arial" w:hAnsi="Arial" w:cs="Arial"/>
        </w:rPr>
        <w:t>izgr</w:t>
      </w:r>
      <w:proofErr w:type="spellEnd"/>
      <w:r w:rsidR="00A8195A">
        <w:rPr>
          <w:rFonts w:ascii="Arial" w:hAnsi="Arial" w:cs="Arial"/>
        </w:rPr>
        <w:t xml:space="preserve">. </w:t>
      </w:r>
      <w:r w:rsidR="00081085">
        <w:rPr>
          <w:rFonts w:ascii="Arial" w:hAnsi="Arial" w:cs="Arial"/>
        </w:rPr>
        <w:t>...</w:t>
      </w:r>
      <w:r w:rsidR="0010612B">
        <w:rPr>
          <w:rFonts w:ascii="Arial" w:hAnsi="Arial" w:cs="Arial"/>
        </w:rPr>
        <w:t>,</w:t>
      </w:r>
      <w:r w:rsidR="00A8195A">
        <w:rPr>
          <w:rFonts w:ascii="Arial" w:hAnsi="Arial" w:cs="Arial"/>
        </w:rPr>
        <w:t xml:space="preserve"> te </w:t>
      </w:r>
      <w:r w:rsidR="0010612B">
        <w:rPr>
          <w:rFonts w:ascii="Arial" w:hAnsi="Arial" w:cs="Arial"/>
        </w:rPr>
        <w:t xml:space="preserve">je predmet spora </w:t>
      </w:r>
      <w:proofErr w:type="spellStart"/>
      <w:r w:rsidR="00A8195A">
        <w:rPr>
          <w:rFonts w:ascii="Arial" w:hAnsi="Arial" w:cs="Arial"/>
        </w:rPr>
        <w:t>protutužbeni</w:t>
      </w:r>
      <w:proofErr w:type="spellEnd"/>
      <w:r w:rsidR="00A8195A">
        <w:rPr>
          <w:rFonts w:ascii="Arial" w:hAnsi="Arial" w:cs="Arial"/>
        </w:rPr>
        <w:t xml:space="preserve"> zahtjev tuženika</w:t>
      </w:r>
      <w:r w:rsidR="0010612B">
        <w:rPr>
          <w:rFonts w:ascii="Arial" w:hAnsi="Arial" w:cs="Arial"/>
        </w:rPr>
        <w:t>-</w:t>
      </w:r>
      <w:proofErr w:type="spellStart"/>
      <w:r w:rsidR="0010612B">
        <w:rPr>
          <w:rFonts w:ascii="Arial" w:hAnsi="Arial" w:cs="Arial"/>
        </w:rPr>
        <w:t>protutužitelja</w:t>
      </w:r>
      <w:proofErr w:type="spellEnd"/>
      <w:r w:rsidR="00A8195A">
        <w:rPr>
          <w:rFonts w:ascii="Arial" w:hAnsi="Arial" w:cs="Arial"/>
        </w:rPr>
        <w:t xml:space="preserve"> na utvrđenje da su isti suvlasnici navedene nekretnine svatko u ½ dijela iste</w:t>
      </w:r>
      <w:r w:rsidR="0010612B">
        <w:rPr>
          <w:rFonts w:ascii="Arial" w:hAnsi="Arial" w:cs="Arial"/>
        </w:rPr>
        <w:t>,</w:t>
      </w:r>
      <w:r w:rsidR="00A8195A">
        <w:rPr>
          <w:rFonts w:ascii="Arial" w:hAnsi="Arial" w:cs="Arial"/>
        </w:rPr>
        <w:t xml:space="preserve"> koju su stekli dosjelošću</w:t>
      </w:r>
      <w:r w:rsidR="004D5E17">
        <w:rPr>
          <w:rFonts w:ascii="Arial" w:hAnsi="Arial" w:cs="Arial"/>
        </w:rPr>
        <w:t>.</w:t>
      </w:r>
    </w:p>
    <w:p w:rsidR="00DD5973" w:rsidRDefault="00DD5973" w:rsidP="00BB106A">
      <w:pPr>
        <w:rPr>
          <w:rFonts w:ascii="Arial" w:hAnsi="Arial" w:cs="Arial"/>
        </w:rPr>
      </w:pPr>
    </w:p>
    <w:p w:rsidR="001D4DC5" w:rsidRDefault="00AE4FDE" w:rsidP="00DD5973">
      <w:pPr>
        <w:rPr>
          <w:rFonts w:ascii="Arial" w:hAnsi="Arial" w:cs="Arial"/>
        </w:rPr>
      </w:pPr>
      <w:r>
        <w:rPr>
          <w:rFonts w:ascii="Arial" w:hAnsi="Arial" w:cs="Arial"/>
        </w:rPr>
        <w:t>7</w:t>
      </w:r>
      <w:r w:rsidR="004D1133">
        <w:rPr>
          <w:rFonts w:ascii="Arial" w:hAnsi="Arial" w:cs="Arial"/>
        </w:rPr>
        <w:t xml:space="preserve">. </w:t>
      </w:r>
      <w:r w:rsidR="00DD5973" w:rsidRPr="00DD5973">
        <w:rPr>
          <w:rFonts w:ascii="Arial" w:hAnsi="Arial" w:cs="Arial"/>
        </w:rPr>
        <w:t xml:space="preserve">Tužitelj svoj zahtjev temelji na odredbi čl.161.st.1. Zakona o vlasništvu i drugim stvarnim pravima </w:t>
      </w:r>
      <w:r w:rsidR="004D1133" w:rsidRPr="004D1133">
        <w:rPr>
          <w:rFonts w:ascii="Arial" w:hAnsi="Arial" w:cs="Arial"/>
        </w:rPr>
        <w:t>(</w:t>
      </w:r>
      <w:r w:rsidR="004D1133">
        <w:rPr>
          <w:rFonts w:ascii="Arial" w:hAnsi="Arial" w:cs="Arial"/>
        </w:rPr>
        <w:t>"</w:t>
      </w:r>
      <w:r w:rsidR="004D1133" w:rsidRPr="004D1133">
        <w:rPr>
          <w:rFonts w:ascii="Arial" w:hAnsi="Arial" w:cs="Arial"/>
        </w:rPr>
        <w:t>Narodne novine</w:t>
      </w:r>
      <w:r w:rsidR="004D1133">
        <w:rPr>
          <w:rFonts w:ascii="Arial" w:hAnsi="Arial" w:cs="Arial"/>
        </w:rPr>
        <w:t>"</w:t>
      </w:r>
      <w:r w:rsidR="004D1133" w:rsidRPr="004D1133">
        <w:rPr>
          <w:rFonts w:ascii="Arial" w:hAnsi="Arial" w:cs="Arial"/>
        </w:rPr>
        <w:t xml:space="preserve"> broj 91/96., 68/98., 137/99., 22/00., 73/00., 114/01., 79/06., 141/06., 146/08., 38/09.,153/09., 143/12., 152/</w:t>
      </w:r>
      <w:r w:rsidR="004D1133">
        <w:rPr>
          <w:rFonts w:ascii="Arial" w:hAnsi="Arial" w:cs="Arial"/>
        </w:rPr>
        <w:t>14, 81/15. i 94/17., dalje ZV)</w:t>
      </w:r>
      <w:r w:rsidR="00DD5973" w:rsidRPr="00DD5973">
        <w:rPr>
          <w:rFonts w:ascii="Arial" w:hAnsi="Arial" w:cs="Arial"/>
        </w:rPr>
        <w:t xml:space="preserve"> da </w:t>
      </w:r>
      <w:r w:rsidR="001D4DC5">
        <w:rPr>
          <w:rFonts w:ascii="Arial" w:hAnsi="Arial" w:cs="Arial"/>
        </w:rPr>
        <w:t xml:space="preserve">kao </w:t>
      </w:r>
      <w:r w:rsidR="00DD5973" w:rsidRPr="00DD5973">
        <w:rPr>
          <w:rFonts w:ascii="Arial" w:hAnsi="Arial" w:cs="Arial"/>
        </w:rPr>
        <w:t>vlasnik ima pravo zahtijevati od osobe koja posjeduje njegovu stvar da mu ona preda svoj posjed te stvari.</w:t>
      </w:r>
    </w:p>
    <w:p w:rsidR="001D4DC5" w:rsidRDefault="001D4DC5" w:rsidP="00DD5973">
      <w:pPr>
        <w:rPr>
          <w:rFonts w:ascii="Arial" w:hAnsi="Arial" w:cs="Arial"/>
        </w:rPr>
      </w:pPr>
    </w:p>
    <w:p w:rsidR="00DD5973" w:rsidRDefault="00AE4FDE" w:rsidP="00DD5973">
      <w:pPr>
        <w:rPr>
          <w:rFonts w:ascii="Arial" w:hAnsi="Arial" w:cs="Arial"/>
        </w:rPr>
      </w:pPr>
      <w:r>
        <w:rPr>
          <w:rFonts w:ascii="Arial" w:hAnsi="Arial" w:cs="Arial"/>
        </w:rPr>
        <w:t>8</w:t>
      </w:r>
      <w:r w:rsidR="001D4DC5">
        <w:rPr>
          <w:rFonts w:ascii="Arial" w:hAnsi="Arial" w:cs="Arial"/>
        </w:rPr>
        <w:t>. Tuženici</w:t>
      </w:r>
      <w:r w:rsidR="00220CB0">
        <w:rPr>
          <w:rFonts w:ascii="Arial" w:hAnsi="Arial" w:cs="Arial"/>
        </w:rPr>
        <w:t xml:space="preserve"> se protive</w:t>
      </w:r>
      <w:r w:rsidR="001D4DC5">
        <w:rPr>
          <w:rFonts w:ascii="Arial" w:hAnsi="Arial" w:cs="Arial"/>
        </w:rPr>
        <w:t xml:space="preserve"> zahtjev</w:t>
      </w:r>
      <w:r w:rsidR="00220CB0">
        <w:rPr>
          <w:rFonts w:ascii="Arial" w:hAnsi="Arial" w:cs="Arial"/>
        </w:rPr>
        <w:t>u tužitelja za predaju stvari</w:t>
      </w:r>
      <w:r w:rsidR="001D4DC5">
        <w:rPr>
          <w:rFonts w:ascii="Arial" w:hAnsi="Arial" w:cs="Arial"/>
        </w:rPr>
        <w:t xml:space="preserve"> </w:t>
      </w:r>
      <w:r w:rsidR="004F0DAA">
        <w:rPr>
          <w:rFonts w:ascii="Arial" w:hAnsi="Arial" w:cs="Arial"/>
        </w:rPr>
        <w:t>temelje</w:t>
      </w:r>
      <w:r w:rsidR="00220CB0">
        <w:rPr>
          <w:rFonts w:ascii="Arial" w:hAnsi="Arial" w:cs="Arial"/>
        </w:rPr>
        <w:t>m</w:t>
      </w:r>
      <w:r w:rsidR="004F0DAA">
        <w:rPr>
          <w:rFonts w:ascii="Arial" w:hAnsi="Arial" w:cs="Arial"/>
        </w:rPr>
        <w:t xml:space="preserve"> </w:t>
      </w:r>
      <w:r w:rsidR="00DD5973" w:rsidRPr="00DD5973">
        <w:rPr>
          <w:rFonts w:ascii="Arial" w:hAnsi="Arial" w:cs="Arial"/>
        </w:rPr>
        <w:t>odredb</w:t>
      </w:r>
      <w:r w:rsidR="00220CB0">
        <w:rPr>
          <w:rFonts w:ascii="Arial" w:hAnsi="Arial" w:cs="Arial"/>
        </w:rPr>
        <w:t>e</w:t>
      </w:r>
      <w:r w:rsidR="00DD5973" w:rsidRPr="00DD5973">
        <w:rPr>
          <w:rFonts w:ascii="Arial" w:hAnsi="Arial" w:cs="Arial"/>
        </w:rPr>
        <w:t xml:space="preserve"> čl.163.</w:t>
      </w:r>
      <w:r w:rsidR="00696830">
        <w:rPr>
          <w:rFonts w:ascii="Arial" w:hAnsi="Arial" w:cs="Arial"/>
        </w:rPr>
        <w:t xml:space="preserve"> </w:t>
      </w:r>
      <w:r w:rsidR="00DD5973" w:rsidRPr="00DD5973">
        <w:rPr>
          <w:rFonts w:ascii="Arial" w:hAnsi="Arial" w:cs="Arial"/>
        </w:rPr>
        <w:t>st.</w:t>
      </w:r>
      <w:r w:rsidR="00696830">
        <w:rPr>
          <w:rFonts w:ascii="Arial" w:hAnsi="Arial" w:cs="Arial"/>
        </w:rPr>
        <w:t xml:space="preserve"> </w:t>
      </w:r>
      <w:r w:rsidR="00DD5973" w:rsidRPr="00DD5973">
        <w:rPr>
          <w:rFonts w:ascii="Arial" w:hAnsi="Arial" w:cs="Arial"/>
        </w:rPr>
        <w:t>1.</w:t>
      </w:r>
      <w:r w:rsidR="00220CB0" w:rsidRPr="00220CB0">
        <w:t xml:space="preserve"> </w:t>
      </w:r>
      <w:r w:rsidR="00220CB0" w:rsidRPr="00220CB0">
        <w:rPr>
          <w:rFonts w:ascii="Arial" w:hAnsi="Arial" w:cs="Arial"/>
        </w:rPr>
        <w:t>ZV-a</w:t>
      </w:r>
      <w:r w:rsidR="00220CB0">
        <w:rPr>
          <w:rFonts w:ascii="Arial" w:hAnsi="Arial" w:cs="Arial"/>
        </w:rPr>
        <w:t xml:space="preserve"> te postavljaju </w:t>
      </w:r>
      <w:proofErr w:type="spellStart"/>
      <w:r w:rsidR="00220CB0">
        <w:rPr>
          <w:rFonts w:ascii="Arial" w:hAnsi="Arial" w:cs="Arial"/>
        </w:rPr>
        <w:t>protutužbeni</w:t>
      </w:r>
      <w:proofErr w:type="spellEnd"/>
      <w:r w:rsidR="00220CB0">
        <w:rPr>
          <w:rFonts w:ascii="Arial" w:hAnsi="Arial" w:cs="Arial"/>
        </w:rPr>
        <w:t xml:space="preserve"> zahtjev </w:t>
      </w:r>
      <w:r w:rsidR="00696830">
        <w:rPr>
          <w:rFonts w:ascii="Arial" w:hAnsi="Arial" w:cs="Arial"/>
        </w:rPr>
        <w:t xml:space="preserve">za utvrđenje prava vlasništva dosjelošću predmetne nekretnine temeljem odredbe čl. </w:t>
      </w:r>
      <w:r w:rsidR="00DD5973" w:rsidRPr="00DD5973">
        <w:rPr>
          <w:rFonts w:ascii="Arial" w:hAnsi="Arial" w:cs="Arial"/>
        </w:rPr>
        <w:t>159.</w:t>
      </w:r>
      <w:r w:rsidR="00696830">
        <w:rPr>
          <w:rFonts w:ascii="Arial" w:hAnsi="Arial" w:cs="Arial"/>
        </w:rPr>
        <w:t xml:space="preserve"> te čl. 160. </w:t>
      </w:r>
      <w:r w:rsidR="00DD5973" w:rsidRPr="00DD5973">
        <w:rPr>
          <w:rFonts w:ascii="Arial" w:hAnsi="Arial" w:cs="Arial"/>
        </w:rPr>
        <w:t xml:space="preserve">ZV-a </w:t>
      </w:r>
      <w:r w:rsidR="004F0DAA">
        <w:rPr>
          <w:rFonts w:ascii="Arial" w:hAnsi="Arial" w:cs="Arial"/>
        </w:rPr>
        <w:t xml:space="preserve">tvrdnjom </w:t>
      </w:r>
      <w:r w:rsidR="00DD5973" w:rsidRPr="00DD5973">
        <w:rPr>
          <w:rFonts w:ascii="Arial" w:hAnsi="Arial" w:cs="Arial"/>
        </w:rPr>
        <w:t xml:space="preserve">da su </w:t>
      </w:r>
      <w:r w:rsidR="00940598">
        <w:rPr>
          <w:rFonts w:ascii="Arial" w:hAnsi="Arial" w:cs="Arial"/>
        </w:rPr>
        <w:t>u</w:t>
      </w:r>
      <w:r w:rsidR="00DD5973" w:rsidRPr="00DD5973">
        <w:rPr>
          <w:rFonts w:ascii="Arial" w:hAnsi="Arial" w:cs="Arial"/>
        </w:rPr>
        <w:t xml:space="preserve"> samostaln</w:t>
      </w:r>
      <w:r w:rsidR="00940598">
        <w:rPr>
          <w:rFonts w:ascii="Arial" w:hAnsi="Arial" w:cs="Arial"/>
        </w:rPr>
        <w:t>o</w:t>
      </w:r>
      <w:r w:rsidR="00852A12">
        <w:rPr>
          <w:rFonts w:ascii="Arial" w:hAnsi="Arial" w:cs="Arial"/>
        </w:rPr>
        <w:t>m</w:t>
      </w:r>
      <w:r w:rsidR="00DD5973" w:rsidRPr="00DD5973">
        <w:rPr>
          <w:rFonts w:ascii="Arial" w:hAnsi="Arial" w:cs="Arial"/>
        </w:rPr>
        <w:t>, neprekidn</w:t>
      </w:r>
      <w:r w:rsidR="00940598">
        <w:rPr>
          <w:rFonts w:ascii="Arial" w:hAnsi="Arial" w:cs="Arial"/>
        </w:rPr>
        <w:t>o</w:t>
      </w:r>
      <w:r w:rsidR="00852A12">
        <w:rPr>
          <w:rFonts w:ascii="Arial" w:hAnsi="Arial" w:cs="Arial"/>
        </w:rPr>
        <w:t>m</w:t>
      </w:r>
      <w:r w:rsidR="002640E2">
        <w:rPr>
          <w:rFonts w:ascii="Arial" w:hAnsi="Arial" w:cs="Arial"/>
        </w:rPr>
        <w:t>, zakonitom</w:t>
      </w:r>
      <w:r w:rsidR="00DD5973" w:rsidRPr="00DD5973">
        <w:rPr>
          <w:rFonts w:ascii="Arial" w:hAnsi="Arial" w:cs="Arial"/>
        </w:rPr>
        <w:t>, istinito</w:t>
      </w:r>
      <w:r w:rsidR="002640E2">
        <w:rPr>
          <w:rFonts w:ascii="Arial" w:hAnsi="Arial" w:cs="Arial"/>
        </w:rPr>
        <w:t>m</w:t>
      </w:r>
      <w:r w:rsidR="00DD5973" w:rsidRPr="00DD5973">
        <w:rPr>
          <w:rFonts w:ascii="Arial" w:hAnsi="Arial" w:cs="Arial"/>
        </w:rPr>
        <w:t xml:space="preserve"> i pošteno</w:t>
      </w:r>
      <w:r w:rsidR="002640E2">
        <w:rPr>
          <w:rFonts w:ascii="Arial" w:hAnsi="Arial" w:cs="Arial"/>
        </w:rPr>
        <w:t>m posjedu</w:t>
      </w:r>
      <w:r w:rsidR="00DD5973" w:rsidRPr="00DD5973">
        <w:rPr>
          <w:rFonts w:ascii="Arial" w:hAnsi="Arial" w:cs="Arial"/>
        </w:rPr>
        <w:t xml:space="preserve"> na nekretnini protekom roka od 10 godina.</w:t>
      </w:r>
    </w:p>
    <w:p w:rsidR="001D4DC5" w:rsidRDefault="00AE4FDE" w:rsidP="00DD5973">
      <w:pPr>
        <w:rPr>
          <w:rFonts w:ascii="Arial" w:hAnsi="Arial" w:cs="Arial"/>
        </w:rPr>
      </w:pPr>
      <w:r>
        <w:rPr>
          <w:rFonts w:ascii="Arial" w:hAnsi="Arial" w:cs="Arial"/>
        </w:rPr>
        <w:lastRenderedPageBreak/>
        <w:t>9. S pravom je</w:t>
      </w:r>
      <w:r w:rsidR="00A43137">
        <w:rPr>
          <w:rFonts w:ascii="Arial" w:hAnsi="Arial" w:cs="Arial"/>
        </w:rPr>
        <w:t xml:space="preserve"> stoga</w:t>
      </w:r>
      <w:r>
        <w:rPr>
          <w:rFonts w:ascii="Arial" w:hAnsi="Arial" w:cs="Arial"/>
        </w:rPr>
        <w:t xml:space="preserve"> prvostupanjski sud </w:t>
      </w:r>
      <w:r w:rsidR="00625E58" w:rsidRPr="00625E58">
        <w:rPr>
          <w:rFonts w:ascii="Arial" w:hAnsi="Arial" w:cs="Arial"/>
        </w:rPr>
        <w:t xml:space="preserve">prethodno </w:t>
      </w:r>
      <w:r>
        <w:rPr>
          <w:rFonts w:ascii="Arial" w:hAnsi="Arial" w:cs="Arial"/>
        </w:rPr>
        <w:t>raspravio</w:t>
      </w:r>
      <w:r w:rsidR="00625E58">
        <w:rPr>
          <w:rFonts w:ascii="Arial" w:hAnsi="Arial" w:cs="Arial"/>
        </w:rPr>
        <w:t xml:space="preserve"> osnovanost</w:t>
      </w:r>
      <w:r>
        <w:rPr>
          <w:rFonts w:ascii="Arial" w:hAnsi="Arial" w:cs="Arial"/>
        </w:rPr>
        <w:t xml:space="preserve"> </w:t>
      </w:r>
      <w:proofErr w:type="spellStart"/>
      <w:r w:rsidR="00625E58">
        <w:rPr>
          <w:rFonts w:ascii="Arial" w:hAnsi="Arial" w:cs="Arial"/>
        </w:rPr>
        <w:t>protutužbenog</w:t>
      </w:r>
      <w:proofErr w:type="spellEnd"/>
      <w:r w:rsidR="00625E58">
        <w:rPr>
          <w:rFonts w:ascii="Arial" w:hAnsi="Arial" w:cs="Arial"/>
        </w:rPr>
        <w:t xml:space="preserve"> zahtjeva.</w:t>
      </w:r>
    </w:p>
    <w:p w:rsidR="00AE4FDE" w:rsidRDefault="00AE4FDE" w:rsidP="00DD5973">
      <w:pPr>
        <w:rPr>
          <w:rFonts w:ascii="Arial" w:hAnsi="Arial" w:cs="Arial"/>
        </w:rPr>
      </w:pPr>
    </w:p>
    <w:p w:rsidR="00167F69" w:rsidRDefault="00625E58" w:rsidP="00DD5973">
      <w:pPr>
        <w:rPr>
          <w:rFonts w:ascii="Arial" w:hAnsi="Arial" w:cs="Arial"/>
        </w:rPr>
      </w:pPr>
      <w:r>
        <w:rPr>
          <w:rFonts w:ascii="Arial" w:hAnsi="Arial" w:cs="Arial"/>
        </w:rPr>
        <w:t>10</w:t>
      </w:r>
      <w:r w:rsidR="001D4DC5" w:rsidRPr="001D4DC5">
        <w:rPr>
          <w:rFonts w:ascii="Arial" w:hAnsi="Arial" w:cs="Arial"/>
        </w:rPr>
        <w:t xml:space="preserve">. Iz utvrđenja prvostupanjskog suda slijedi da je tužitelj predmetnu nekretninu naslijedio od oca </w:t>
      </w:r>
      <w:proofErr w:type="spellStart"/>
      <w:r w:rsidR="001D4DC5" w:rsidRPr="001D4DC5">
        <w:rPr>
          <w:rFonts w:ascii="Arial" w:hAnsi="Arial" w:cs="Arial"/>
        </w:rPr>
        <w:t>pok</w:t>
      </w:r>
      <w:proofErr w:type="spellEnd"/>
      <w:r w:rsidR="001D4DC5" w:rsidRPr="001D4DC5">
        <w:rPr>
          <w:rFonts w:ascii="Arial" w:hAnsi="Arial" w:cs="Arial"/>
        </w:rPr>
        <w:t>. P</w:t>
      </w:r>
      <w:r w:rsidR="006247A2">
        <w:rPr>
          <w:rFonts w:ascii="Arial" w:hAnsi="Arial" w:cs="Arial"/>
        </w:rPr>
        <w:t>.</w:t>
      </w:r>
      <w:r w:rsidR="001D4DC5" w:rsidRPr="001D4DC5">
        <w:rPr>
          <w:rFonts w:ascii="Arial" w:hAnsi="Arial" w:cs="Arial"/>
        </w:rPr>
        <w:t xml:space="preserve"> M</w:t>
      </w:r>
      <w:r w:rsidR="006247A2">
        <w:rPr>
          <w:rFonts w:ascii="Arial" w:hAnsi="Arial" w:cs="Arial"/>
        </w:rPr>
        <w:t>.</w:t>
      </w:r>
      <w:r w:rsidR="001D4DC5" w:rsidRPr="001D4DC5">
        <w:rPr>
          <w:rFonts w:ascii="Arial" w:hAnsi="Arial" w:cs="Arial"/>
        </w:rPr>
        <w:t xml:space="preserve"> zajedno s bratom, te da su se braća podijelila tako da je predmetna nekretnina pripala tužitelju</w:t>
      </w:r>
      <w:r w:rsidR="00354104">
        <w:rPr>
          <w:rFonts w:ascii="Arial" w:hAnsi="Arial" w:cs="Arial"/>
        </w:rPr>
        <w:t xml:space="preserve"> koj</w:t>
      </w:r>
      <w:r w:rsidR="005E3904">
        <w:rPr>
          <w:rFonts w:ascii="Arial" w:hAnsi="Arial" w:cs="Arial"/>
        </w:rPr>
        <w:t>u</w:t>
      </w:r>
      <w:r w:rsidR="00354104">
        <w:rPr>
          <w:rFonts w:ascii="Arial" w:hAnsi="Arial" w:cs="Arial"/>
        </w:rPr>
        <w:t xml:space="preserve"> je </w:t>
      </w:r>
      <w:r w:rsidR="005E3904">
        <w:rPr>
          <w:rFonts w:ascii="Arial" w:hAnsi="Arial" w:cs="Arial"/>
        </w:rPr>
        <w:t xml:space="preserve">darovao u korist prednika tuženika, </w:t>
      </w:r>
      <w:r w:rsidR="0041799D">
        <w:rPr>
          <w:rFonts w:ascii="Arial" w:hAnsi="Arial" w:cs="Arial"/>
        </w:rPr>
        <w:t>d</w:t>
      </w:r>
      <w:r w:rsidR="005E3904">
        <w:rPr>
          <w:rFonts w:ascii="Arial" w:hAnsi="Arial" w:cs="Arial"/>
        </w:rPr>
        <w:t>arovnicom</w:t>
      </w:r>
      <w:r w:rsidR="00445D21">
        <w:rPr>
          <w:rFonts w:ascii="Arial" w:hAnsi="Arial" w:cs="Arial"/>
        </w:rPr>
        <w:t xml:space="preserve"> koju je tužitelj</w:t>
      </w:r>
      <w:r w:rsidR="00BA6E63">
        <w:rPr>
          <w:rFonts w:ascii="Arial" w:hAnsi="Arial" w:cs="Arial"/>
        </w:rPr>
        <w:t xml:space="preserve"> kasnije povukao, na temelju koje je p</w:t>
      </w:r>
      <w:r w:rsidR="003036E4">
        <w:rPr>
          <w:rFonts w:ascii="Arial" w:hAnsi="Arial" w:cs="Arial"/>
        </w:rPr>
        <w:t xml:space="preserve">rednik tuženika </w:t>
      </w:r>
      <w:r w:rsidR="007B2A8B">
        <w:rPr>
          <w:rFonts w:ascii="Arial" w:hAnsi="Arial" w:cs="Arial"/>
        </w:rPr>
        <w:t xml:space="preserve">u svrhu stjecanja vlasništva </w:t>
      </w:r>
      <w:r w:rsidR="003036E4">
        <w:rPr>
          <w:rFonts w:ascii="Arial" w:hAnsi="Arial" w:cs="Arial"/>
        </w:rPr>
        <w:t>stupio u posjed, što proizlazi iz su</w:t>
      </w:r>
      <w:r w:rsidR="007B2A8B">
        <w:rPr>
          <w:rFonts w:ascii="Arial" w:hAnsi="Arial" w:cs="Arial"/>
        </w:rPr>
        <w:t>g</w:t>
      </w:r>
      <w:r w:rsidR="003036E4">
        <w:rPr>
          <w:rFonts w:ascii="Arial" w:hAnsi="Arial" w:cs="Arial"/>
        </w:rPr>
        <w:t xml:space="preserve">lasnih iskaza svih ispitanih svjedoka da je tužitelj svoju imovinu usmeno podijelio na svoja tri sina, a jedan od troje sinova je prednik tuženika </w:t>
      </w:r>
      <w:proofErr w:type="spellStart"/>
      <w:r w:rsidR="003036E4">
        <w:rPr>
          <w:rFonts w:ascii="Arial" w:hAnsi="Arial" w:cs="Arial"/>
        </w:rPr>
        <w:t>pok</w:t>
      </w:r>
      <w:proofErr w:type="spellEnd"/>
      <w:r w:rsidR="003036E4">
        <w:rPr>
          <w:rFonts w:ascii="Arial" w:hAnsi="Arial" w:cs="Arial"/>
        </w:rPr>
        <w:t>. V</w:t>
      </w:r>
      <w:r w:rsidR="006247A2">
        <w:rPr>
          <w:rFonts w:ascii="Arial" w:hAnsi="Arial" w:cs="Arial"/>
        </w:rPr>
        <w:t>.</w:t>
      </w:r>
      <w:r w:rsidR="003036E4">
        <w:rPr>
          <w:rFonts w:ascii="Arial" w:hAnsi="Arial" w:cs="Arial"/>
        </w:rPr>
        <w:t xml:space="preserve"> M</w:t>
      </w:r>
      <w:r w:rsidR="006247A2">
        <w:rPr>
          <w:rFonts w:ascii="Arial" w:hAnsi="Arial" w:cs="Arial"/>
        </w:rPr>
        <w:t>.</w:t>
      </w:r>
      <w:r w:rsidR="002A06FF">
        <w:rPr>
          <w:rFonts w:ascii="Arial" w:hAnsi="Arial" w:cs="Arial"/>
        </w:rPr>
        <w:t xml:space="preserve">, kojemu je pripala </w:t>
      </w:r>
      <w:r w:rsidR="004E76CB">
        <w:rPr>
          <w:rFonts w:ascii="Arial" w:hAnsi="Arial" w:cs="Arial"/>
        </w:rPr>
        <w:t>stara kuća pa tako i kuća koja je predmet ovog s</w:t>
      </w:r>
      <w:r w:rsidR="002B58D3">
        <w:rPr>
          <w:rFonts w:ascii="Arial" w:hAnsi="Arial" w:cs="Arial"/>
        </w:rPr>
        <w:t xml:space="preserve">pora. </w:t>
      </w:r>
    </w:p>
    <w:p w:rsidR="00202EF2" w:rsidRDefault="00202EF2" w:rsidP="00DD5973">
      <w:pPr>
        <w:rPr>
          <w:rFonts w:ascii="Arial" w:hAnsi="Arial" w:cs="Arial"/>
        </w:rPr>
      </w:pPr>
    </w:p>
    <w:p w:rsidR="00DD5973" w:rsidRDefault="00625E58" w:rsidP="00DD5973">
      <w:pPr>
        <w:rPr>
          <w:rFonts w:ascii="Arial" w:hAnsi="Arial" w:cs="Arial"/>
        </w:rPr>
      </w:pPr>
      <w:r>
        <w:rPr>
          <w:rFonts w:ascii="Arial" w:hAnsi="Arial" w:cs="Arial"/>
        </w:rPr>
        <w:t>11</w:t>
      </w:r>
      <w:r w:rsidR="00202EF2">
        <w:rPr>
          <w:rFonts w:ascii="Arial" w:hAnsi="Arial" w:cs="Arial"/>
        </w:rPr>
        <w:t xml:space="preserve">. </w:t>
      </w:r>
      <w:r w:rsidR="00DD5973" w:rsidRPr="00DD5973">
        <w:rPr>
          <w:rFonts w:ascii="Arial" w:hAnsi="Arial" w:cs="Arial"/>
        </w:rPr>
        <w:t xml:space="preserve">Slijedom </w:t>
      </w:r>
      <w:r w:rsidR="005B31C1">
        <w:rPr>
          <w:rFonts w:ascii="Arial" w:hAnsi="Arial" w:cs="Arial"/>
        </w:rPr>
        <w:t>utvrđ</w:t>
      </w:r>
      <w:r w:rsidR="00DD5973" w:rsidRPr="00DD5973">
        <w:rPr>
          <w:rFonts w:ascii="Arial" w:hAnsi="Arial" w:cs="Arial"/>
        </w:rPr>
        <w:t xml:space="preserve">enog </w:t>
      </w:r>
      <w:r w:rsidR="005B31C1">
        <w:rPr>
          <w:rFonts w:ascii="Arial" w:hAnsi="Arial" w:cs="Arial"/>
        </w:rPr>
        <w:t xml:space="preserve">valjano prvostupanjski sud ocjenjuje da se </w:t>
      </w:r>
      <w:r w:rsidR="00DD5973" w:rsidRPr="00DD5973">
        <w:rPr>
          <w:rFonts w:ascii="Arial" w:hAnsi="Arial" w:cs="Arial"/>
        </w:rPr>
        <w:t>posjed</w:t>
      </w:r>
      <w:r w:rsidR="005B31C1">
        <w:rPr>
          <w:rFonts w:ascii="Arial" w:hAnsi="Arial" w:cs="Arial"/>
        </w:rPr>
        <w:t xml:space="preserve"> prednika tuženika </w:t>
      </w:r>
      <w:r w:rsidR="00DD5973" w:rsidRPr="00DD5973">
        <w:rPr>
          <w:rFonts w:ascii="Arial" w:hAnsi="Arial" w:cs="Arial"/>
        </w:rPr>
        <w:t>zasniva na usmenoj diobi imovine od strane tužitelja svojim sinovima,</w:t>
      </w:r>
      <w:r w:rsidR="004E10B0">
        <w:rPr>
          <w:rFonts w:ascii="Arial" w:hAnsi="Arial" w:cs="Arial"/>
        </w:rPr>
        <w:t xml:space="preserve"> jer da </w:t>
      </w:r>
      <w:r w:rsidR="0097105D" w:rsidRPr="0097105D">
        <w:rPr>
          <w:rFonts w:ascii="Arial" w:hAnsi="Arial" w:cs="Arial"/>
        </w:rPr>
        <w:t xml:space="preserve">ovu usmenu diobu potvrđuju i naknadno izrađene darovnice </w:t>
      </w:r>
      <w:r w:rsidR="0097105D">
        <w:rPr>
          <w:rFonts w:ascii="Arial" w:hAnsi="Arial" w:cs="Arial"/>
        </w:rPr>
        <w:t>tužitelja i</w:t>
      </w:r>
      <w:r w:rsidR="0097105D" w:rsidRPr="0097105D">
        <w:rPr>
          <w:rFonts w:ascii="Arial" w:hAnsi="Arial" w:cs="Arial"/>
        </w:rPr>
        <w:t xml:space="preserve"> oporuka, ko</w:t>
      </w:r>
      <w:r w:rsidR="00A01366">
        <w:rPr>
          <w:rFonts w:ascii="Arial" w:hAnsi="Arial" w:cs="Arial"/>
        </w:rPr>
        <w:t xml:space="preserve">ji su kasnije povučeni, a kojima </w:t>
      </w:r>
      <w:r w:rsidR="0097105D" w:rsidRPr="0097105D">
        <w:rPr>
          <w:rFonts w:ascii="Arial" w:hAnsi="Arial" w:cs="Arial"/>
        </w:rPr>
        <w:t>je tužitelj pod tada danim okolnostima želio pisme</w:t>
      </w:r>
      <w:r w:rsidR="0097105D">
        <w:rPr>
          <w:rFonts w:ascii="Arial" w:hAnsi="Arial" w:cs="Arial"/>
        </w:rPr>
        <w:t>n</w:t>
      </w:r>
      <w:r w:rsidR="0097105D" w:rsidRPr="0097105D">
        <w:rPr>
          <w:rFonts w:ascii="Arial" w:hAnsi="Arial" w:cs="Arial"/>
        </w:rPr>
        <w:t xml:space="preserve">o u navedenim oblicima potvrditi usmenu diobu, </w:t>
      </w:r>
      <w:r w:rsidR="00443727">
        <w:rPr>
          <w:rFonts w:ascii="Arial" w:hAnsi="Arial" w:cs="Arial"/>
        </w:rPr>
        <w:t xml:space="preserve">budući </w:t>
      </w:r>
      <w:r w:rsidR="0097105D" w:rsidRPr="0097105D">
        <w:rPr>
          <w:rFonts w:ascii="Arial" w:hAnsi="Arial" w:cs="Arial"/>
        </w:rPr>
        <w:t>su sadržajno identičn</w:t>
      </w:r>
      <w:r w:rsidR="00443727">
        <w:rPr>
          <w:rFonts w:ascii="Arial" w:hAnsi="Arial" w:cs="Arial"/>
        </w:rPr>
        <w:t xml:space="preserve">e </w:t>
      </w:r>
      <w:r w:rsidR="00DD5973" w:rsidRPr="00DD5973">
        <w:rPr>
          <w:rFonts w:ascii="Arial" w:hAnsi="Arial" w:cs="Arial"/>
        </w:rPr>
        <w:t>a što je valjana pravna osnova</w:t>
      </w:r>
      <w:r w:rsidR="003B192B">
        <w:rPr>
          <w:rFonts w:ascii="Arial" w:hAnsi="Arial" w:cs="Arial"/>
        </w:rPr>
        <w:t xml:space="preserve"> za zakonit posjed</w:t>
      </w:r>
      <w:r w:rsidR="007E5B65">
        <w:rPr>
          <w:rFonts w:ascii="Arial" w:hAnsi="Arial" w:cs="Arial"/>
        </w:rPr>
        <w:t xml:space="preserve"> (čl. 18. st. 1. </w:t>
      </w:r>
      <w:r w:rsidR="00DD5973" w:rsidRPr="00DD5973">
        <w:rPr>
          <w:rFonts w:ascii="Arial" w:hAnsi="Arial" w:cs="Arial"/>
        </w:rPr>
        <w:t xml:space="preserve"> </w:t>
      </w:r>
      <w:r w:rsidR="004E10B0">
        <w:rPr>
          <w:rFonts w:ascii="Arial" w:hAnsi="Arial" w:cs="Arial"/>
        </w:rPr>
        <w:t>ZV-a)</w:t>
      </w:r>
      <w:r w:rsidR="00855152">
        <w:rPr>
          <w:rFonts w:ascii="Arial" w:hAnsi="Arial" w:cs="Arial"/>
        </w:rPr>
        <w:t xml:space="preserve"> prednika tuženika, a time i tuženika kao</w:t>
      </w:r>
      <w:r w:rsidR="00A01366">
        <w:rPr>
          <w:rFonts w:ascii="Arial" w:hAnsi="Arial" w:cs="Arial"/>
        </w:rPr>
        <w:t xml:space="preserve"> njegovih</w:t>
      </w:r>
      <w:r w:rsidR="00855152">
        <w:rPr>
          <w:rFonts w:ascii="Arial" w:hAnsi="Arial" w:cs="Arial"/>
        </w:rPr>
        <w:t xml:space="preserve"> zakonskih nasljednika</w:t>
      </w:r>
      <w:r w:rsidR="00DD5973" w:rsidRPr="00DD5973">
        <w:rPr>
          <w:rFonts w:ascii="Arial" w:hAnsi="Arial" w:cs="Arial"/>
        </w:rPr>
        <w:t xml:space="preserve">. </w:t>
      </w:r>
    </w:p>
    <w:p w:rsidR="009B585A" w:rsidRDefault="009B585A" w:rsidP="00DD5973">
      <w:pPr>
        <w:rPr>
          <w:rFonts w:ascii="Arial" w:hAnsi="Arial" w:cs="Arial"/>
        </w:rPr>
      </w:pPr>
    </w:p>
    <w:p w:rsidR="00DD5973" w:rsidRDefault="00625E58" w:rsidP="00DD5973">
      <w:pPr>
        <w:rPr>
          <w:rFonts w:ascii="Arial" w:hAnsi="Arial" w:cs="Arial"/>
        </w:rPr>
      </w:pPr>
      <w:r>
        <w:rPr>
          <w:rFonts w:ascii="Arial" w:hAnsi="Arial" w:cs="Arial"/>
        </w:rPr>
        <w:t>12</w:t>
      </w:r>
      <w:r w:rsidR="009B585A">
        <w:rPr>
          <w:rFonts w:ascii="Arial" w:hAnsi="Arial" w:cs="Arial"/>
        </w:rPr>
        <w:t>. Valjana je i ocjena prvostupanjskog suda da su t</w:t>
      </w:r>
      <w:r w:rsidR="00DD5973" w:rsidRPr="00DD5973">
        <w:rPr>
          <w:rFonts w:ascii="Arial" w:hAnsi="Arial" w:cs="Arial"/>
        </w:rPr>
        <w:t>uženi dokazali i istinitost posjeda</w:t>
      </w:r>
      <w:r w:rsidR="004369B8">
        <w:rPr>
          <w:rFonts w:ascii="Arial" w:hAnsi="Arial" w:cs="Arial"/>
        </w:rPr>
        <w:t xml:space="preserve"> </w:t>
      </w:r>
      <w:r w:rsidR="004369B8" w:rsidRPr="004369B8">
        <w:rPr>
          <w:rFonts w:ascii="Arial" w:hAnsi="Arial" w:cs="Arial"/>
        </w:rPr>
        <w:t xml:space="preserve">(čl. 18. st. </w:t>
      </w:r>
      <w:r w:rsidR="004369B8">
        <w:rPr>
          <w:rFonts w:ascii="Arial" w:hAnsi="Arial" w:cs="Arial"/>
        </w:rPr>
        <w:t>2</w:t>
      </w:r>
      <w:r w:rsidR="004369B8" w:rsidRPr="004369B8">
        <w:rPr>
          <w:rFonts w:ascii="Arial" w:hAnsi="Arial" w:cs="Arial"/>
        </w:rPr>
        <w:t>.  ZV-a)</w:t>
      </w:r>
      <w:r w:rsidR="00DD5973" w:rsidRPr="00DD5973">
        <w:rPr>
          <w:rFonts w:ascii="Arial" w:hAnsi="Arial" w:cs="Arial"/>
        </w:rPr>
        <w:t xml:space="preserve">, </w:t>
      </w:r>
      <w:r w:rsidR="009B585A">
        <w:rPr>
          <w:rFonts w:ascii="Arial" w:hAnsi="Arial" w:cs="Arial"/>
        </w:rPr>
        <w:t>koji</w:t>
      </w:r>
      <w:r w:rsidR="00DD5973" w:rsidRPr="00DD5973">
        <w:rPr>
          <w:rFonts w:ascii="Arial" w:hAnsi="Arial" w:cs="Arial"/>
        </w:rPr>
        <w:t xml:space="preserve"> je stečen na dopušten i pravilan način,</w:t>
      </w:r>
      <w:r w:rsidR="004369B8">
        <w:rPr>
          <w:rFonts w:ascii="Arial" w:hAnsi="Arial" w:cs="Arial"/>
        </w:rPr>
        <w:t xml:space="preserve"> </w:t>
      </w:r>
      <w:r w:rsidR="00DD5973" w:rsidRPr="00DD5973">
        <w:rPr>
          <w:rFonts w:ascii="Arial" w:hAnsi="Arial" w:cs="Arial"/>
        </w:rPr>
        <w:t>jer do posjeda nisu došli ni silom, ni potajno niti prijevar</w:t>
      </w:r>
      <w:r w:rsidR="00395A6A">
        <w:rPr>
          <w:rFonts w:ascii="Arial" w:hAnsi="Arial" w:cs="Arial"/>
        </w:rPr>
        <w:t>om niti zloupotrebom povjerenja, jer je p</w:t>
      </w:r>
      <w:r w:rsidR="00DD5973" w:rsidRPr="00DD5973">
        <w:rPr>
          <w:rFonts w:ascii="Arial" w:hAnsi="Arial" w:cs="Arial"/>
        </w:rPr>
        <w:t xml:space="preserve">osjed stečen na dopušten i pravilan način </w:t>
      </w:r>
      <w:r w:rsidR="00395A6A">
        <w:rPr>
          <w:rFonts w:ascii="Arial" w:hAnsi="Arial" w:cs="Arial"/>
        </w:rPr>
        <w:t xml:space="preserve">tako što je </w:t>
      </w:r>
      <w:r w:rsidR="00DD5973" w:rsidRPr="00DD5973">
        <w:rPr>
          <w:rFonts w:ascii="Arial" w:hAnsi="Arial" w:cs="Arial"/>
        </w:rPr>
        <w:t>predniku tuženika predan od strane samog tužitelja, a što ne osporava ni sam tužitelj u svom iskazu</w:t>
      </w:r>
      <w:r w:rsidR="004E73D6">
        <w:rPr>
          <w:rFonts w:ascii="Arial" w:hAnsi="Arial" w:cs="Arial"/>
        </w:rPr>
        <w:t xml:space="preserve"> (</w:t>
      </w:r>
      <w:r w:rsidR="00DD5973" w:rsidRPr="00DD5973">
        <w:rPr>
          <w:rFonts w:ascii="Arial" w:hAnsi="Arial" w:cs="Arial"/>
        </w:rPr>
        <w:t>da je on sinu dao ključ od predmetne kuće</w:t>
      </w:r>
      <w:r w:rsidR="004E73D6">
        <w:rPr>
          <w:rFonts w:ascii="Arial" w:hAnsi="Arial" w:cs="Arial"/>
        </w:rPr>
        <w:t>)</w:t>
      </w:r>
      <w:r w:rsidR="00DD5973" w:rsidRPr="00DD5973">
        <w:rPr>
          <w:rFonts w:ascii="Arial" w:hAnsi="Arial" w:cs="Arial"/>
        </w:rPr>
        <w:t>, a svi ispitani svjedoci navode da je prednik tuženika suglasnošću tužitelja bio u posjedu iste</w:t>
      </w:r>
      <w:r w:rsidR="004369B8">
        <w:rPr>
          <w:rFonts w:ascii="Arial" w:hAnsi="Arial" w:cs="Arial"/>
        </w:rPr>
        <w:t>.</w:t>
      </w:r>
    </w:p>
    <w:p w:rsidR="00CF0C3D" w:rsidRDefault="00CF0C3D" w:rsidP="00DD5973">
      <w:pPr>
        <w:rPr>
          <w:rFonts w:ascii="Arial" w:hAnsi="Arial" w:cs="Arial"/>
        </w:rPr>
      </w:pPr>
    </w:p>
    <w:p w:rsidR="0025532C" w:rsidRDefault="00CF0C3D" w:rsidP="00DD5973">
      <w:pPr>
        <w:rPr>
          <w:rFonts w:ascii="Arial" w:hAnsi="Arial" w:cs="Arial"/>
        </w:rPr>
      </w:pPr>
      <w:r>
        <w:rPr>
          <w:rFonts w:ascii="Arial" w:hAnsi="Arial" w:cs="Arial"/>
        </w:rPr>
        <w:t>1</w:t>
      </w:r>
      <w:r w:rsidR="00625E58">
        <w:rPr>
          <w:rFonts w:ascii="Arial" w:hAnsi="Arial" w:cs="Arial"/>
        </w:rPr>
        <w:t>3</w:t>
      </w:r>
      <w:r>
        <w:rPr>
          <w:rFonts w:ascii="Arial" w:hAnsi="Arial" w:cs="Arial"/>
        </w:rPr>
        <w:t xml:space="preserve">. Kako iz utvrđenja suda slijedi da su prednik tuženika i tuženi </w:t>
      </w:r>
      <w:r w:rsidR="00DD5973" w:rsidRPr="00DD5973">
        <w:rPr>
          <w:rFonts w:ascii="Arial" w:hAnsi="Arial" w:cs="Arial"/>
        </w:rPr>
        <w:t xml:space="preserve">u posjedu predmetne nekretnine od </w:t>
      </w:r>
      <w:r w:rsidR="0059291C">
        <w:rPr>
          <w:rFonts w:ascii="Arial" w:hAnsi="Arial" w:cs="Arial"/>
        </w:rPr>
        <w:t xml:space="preserve">2000. godine </w:t>
      </w:r>
      <w:r w:rsidR="00DD5973" w:rsidRPr="00DD5973">
        <w:rPr>
          <w:rFonts w:ascii="Arial" w:hAnsi="Arial" w:cs="Arial"/>
        </w:rPr>
        <w:t>da su isti čitavo ovo vrijeme ponašali kao vlasnici predmetne nekretnine, svoja vlasničko pravna ovlaštenja manifestirali su naočigled tužitelju, a i trećim osobama, te im do smrti prednika tuženika 2015. nitko nije osporavao</w:t>
      </w:r>
      <w:r w:rsidR="007175F5">
        <w:rPr>
          <w:rFonts w:ascii="Arial" w:hAnsi="Arial" w:cs="Arial"/>
        </w:rPr>
        <w:t xml:space="preserve"> to pravo, a i t</w:t>
      </w:r>
      <w:r w:rsidR="00DD5973" w:rsidRPr="00DD5973">
        <w:rPr>
          <w:rFonts w:ascii="Arial" w:hAnsi="Arial" w:cs="Arial"/>
        </w:rPr>
        <w:t>užitelj je sam predniku tužen</w:t>
      </w:r>
      <w:r w:rsidR="007175F5">
        <w:rPr>
          <w:rFonts w:ascii="Arial" w:hAnsi="Arial" w:cs="Arial"/>
        </w:rPr>
        <w:t xml:space="preserve">ika predao ključeve nekretnine te su </w:t>
      </w:r>
      <w:r w:rsidR="00DD5973" w:rsidRPr="00DD5973">
        <w:rPr>
          <w:rFonts w:ascii="Arial" w:hAnsi="Arial" w:cs="Arial"/>
        </w:rPr>
        <w:t xml:space="preserve">prednik tuženika i tuženi predmetnu nekretninu renovirali, dograđivali, vlastitim sredstvima, </w:t>
      </w:r>
      <w:r w:rsidR="00DE79A2">
        <w:rPr>
          <w:rFonts w:ascii="Arial" w:hAnsi="Arial" w:cs="Arial"/>
        </w:rPr>
        <w:t>a što je tužitelju bilo poznato</w:t>
      </w:r>
      <w:r w:rsidR="0025532C">
        <w:rPr>
          <w:rFonts w:ascii="Arial" w:hAnsi="Arial" w:cs="Arial"/>
        </w:rPr>
        <w:t xml:space="preserve"> niti se je tome protivio, </w:t>
      </w:r>
      <w:r w:rsidR="00600A57">
        <w:rPr>
          <w:rFonts w:ascii="Arial" w:hAnsi="Arial" w:cs="Arial"/>
        </w:rPr>
        <w:t xml:space="preserve">to </w:t>
      </w:r>
      <w:r w:rsidR="0025532C">
        <w:rPr>
          <w:rFonts w:ascii="Arial" w:hAnsi="Arial" w:cs="Arial"/>
        </w:rPr>
        <w:t>tuženi s obzirom na navedene okolnosti nisu imali razloga posumnjati da im ne pripada pravo na posjed</w:t>
      </w:r>
      <w:r w:rsidR="00483CD8" w:rsidRPr="00483CD8">
        <w:t xml:space="preserve"> </w:t>
      </w:r>
      <w:r w:rsidR="00600A57">
        <w:rPr>
          <w:rFonts w:ascii="Arial" w:hAnsi="Arial" w:cs="Arial"/>
        </w:rPr>
        <w:t>time</w:t>
      </w:r>
      <w:r w:rsidR="00483CD8" w:rsidRPr="00483CD8">
        <w:rPr>
          <w:rFonts w:ascii="Arial" w:hAnsi="Arial" w:cs="Arial"/>
        </w:rPr>
        <w:t xml:space="preserve"> je posjed i pošten (čl. 18. st. 3. ZV-a)</w:t>
      </w:r>
      <w:r w:rsidR="0025532C">
        <w:rPr>
          <w:rFonts w:ascii="Arial" w:hAnsi="Arial" w:cs="Arial"/>
        </w:rPr>
        <w:t>.</w:t>
      </w:r>
    </w:p>
    <w:p w:rsidR="0025532C" w:rsidRDefault="0025532C" w:rsidP="00DD5973">
      <w:pPr>
        <w:rPr>
          <w:rFonts w:ascii="Arial" w:hAnsi="Arial" w:cs="Arial"/>
        </w:rPr>
      </w:pPr>
    </w:p>
    <w:p w:rsidR="00294F1F" w:rsidRDefault="00640485" w:rsidP="00DD5973">
      <w:pPr>
        <w:rPr>
          <w:rFonts w:ascii="Arial" w:hAnsi="Arial" w:cs="Arial"/>
        </w:rPr>
      </w:pPr>
      <w:r>
        <w:rPr>
          <w:rFonts w:ascii="Arial" w:hAnsi="Arial" w:cs="Arial"/>
        </w:rPr>
        <w:t>1</w:t>
      </w:r>
      <w:r w:rsidR="00625E58">
        <w:rPr>
          <w:rFonts w:ascii="Arial" w:hAnsi="Arial" w:cs="Arial"/>
        </w:rPr>
        <w:t>4</w:t>
      </w:r>
      <w:r>
        <w:rPr>
          <w:rFonts w:ascii="Arial" w:hAnsi="Arial" w:cs="Arial"/>
        </w:rPr>
        <w:t xml:space="preserve">. Kako </w:t>
      </w:r>
      <w:r w:rsidR="00467A75">
        <w:rPr>
          <w:rFonts w:ascii="Arial" w:hAnsi="Arial" w:cs="Arial"/>
        </w:rPr>
        <w:t xml:space="preserve">se </w:t>
      </w:r>
      <w:r>
        <w:rPr>
          <w:rFonts w:ascii="Arial" w:hAnsi="Arial" w:cs="Arial"/>
        </w:rPr>
        <w:t xml:space="preserve">tuženi, putem prednika </w:t>
      </w:r>
      <w:proofErr w:type="spellStart"/>
      <w:r>
        <w:rPr>
          <w:rFonts w:ascii="Arial" w:hAnsi="Arial" w:cs="Arial"/>
        </w:rPr>
        <w:t>pok</w:t>
      </w:r>
      <w:proofErr w:type="spellEnd"/>
      <w:r>
        <w:rPr>
          <w:rFonts w:ascii="Arial" w:hAnsi="Arial" w:cs="Arial"/>
        </w:rPr>
        <w:t>. V</w:t>
      </w:r>
      <w:r w:rsidR="00B07309">
        <w:rPr>
          <w:rFonts w:ascii="Arial" w:hAnsi="Arial" w:cs="Arial"/>
        </w:rPr>
        <w:t>.</w:t>
      </w:r>
      <w:r>
        <w:rPr>
          <w:rFonts w:ascii="Arial" w:hAnsi="Arial" w:cs="Arial"/>
        </w:rPr>
        <w:t xml:space="preserve"> M</w:t>
      </w:r>
      <w:r w:rsidR="00B07309">
        <w:rPr>
          <w:rFonts w:ascii="Arial" w:hAnsi="Arial" w:cs="Arial"/>
        </w:rPr>
        <w:t>.</w:t>
      </w:r>
      <w:r>
        <w:rPr>
          <w:rFonts w:ascii="Arial" w:hAnsi="Arial" w:cs="Arial"/>
        </w:rPr>
        <w:t xml:space="preserve"> </w:t>
      </w:r>
      <w:r w:rsidR="00600A57">
        <w:rPr>
          <w:rFonts w:ascii="Arial" w:hAnsi="Arial" w:cs="Arial"/>
        </w:rPr>
        <w:t xml:space="preserve">a potom </w:t>
      </w:r>
      <w:r w:rsidR="00A71448">
        <w:rPr>
          <w:rFonts w:ascii="Arial" w:hAnsi="Arial" w:cs="Arial"/>
        </w:rPr>
        <w:t xml:space="preserve">kao </w:t>
      </w:r>
      <w:r w:rsidR="00467A75">
        <w:rPr>
          <w:rFonts w:ascii="Arial" w:hAnsi="Arial" w:cs="Arial"/>
        </w:rPr>
        <w:t>njegovi</w:t>
      </w:r>
      <w:r w:rsidR="00A71448">
        <w:rPr>
          <w:rFonts w:ascii="Arial" w:hAnsi="Arial" w:cs="Arial"/>
        </w:rPr>
        <w:t xml:space="preserve"> zakonski</w:t>
      </w:r>
      <w:r w:rsidR="00467A75">
        <w:rPr>
          <w:rFonts w:ascii="Arial" w:hAnsi="Arial" w:cs="Arial"/>
        </w:rPr>
        <w:t xml:space="preserve"> nasljednici </w:t>
      </w:r>
      <w:r w:rsidR="00DD5973" w:rsidRPr="00DD5973">
        <w:rPr>
          <w:rFonts w:ascii="Arial" w:hAnsi="Arial" w:cs="Arial"/>
        </w:rPr>
        <w:t>nalaze u</w:t>
      </w:r>
      <w:r w:rsidR="00A71448">
        <w:rPr>
          <w:rFonts w:ascii="Arial" w:hAnsi="Arial" w:cs="Arial"/>
        </w:rPr>
        <w:t xml:space="preserve"> samostalnom, </w:t>
      </w:r>
      <w:r w:rsidR="00831A06">
        <w:rPr>
          <w:rFonts w:ascii="Arial" w:hAnsi="Arial" w:cs="Arial"/>
        </w:rPr>
        <w:t>neprekidnom</w:t>
      </w:r>
      <w:r w:rsidR="00A71448">
        <w:rPr>
          <w:rFonts w:ascii="Arial" w:hAnsi="Arial" w:cs="Arial"/>
        </w:rPr>
        <w:t xml:space="preserve"> zakonitom, </w:t>
      </w:r>
      <w:r w:rsidR="00AA5FAF">
        <w:rPr>
          <w:rFonts w:ascii="Arial" w:hAnsi="Arial" w:cs="Arial"/>
        </w:rPr>
        <w:t>istinitom i poštenom</w:t>
      </w:r>
      <w:r w:rsidR="00831A06">
        <w:rPr>
          <w:rFonts w:ascii="Arial" w:hAnsi="Arial" w:cs="Arial"/>
        </w:rPr>
        <w:t xml:space="preserve"> posjedu</w:t>
      </w:r>
      <w:r w:rsidR="00AA5FAF">
        <w:rPr>
          <w:rFonts w:ascii="Arial" w:hAnsi="Arial" w:cs="Arial"/>
        </w:rPr>
        <w:t xml:space="preserve"> </w:t>
      </w:r>
      <w:r w:rsidR="00831A06">
        <w:rPr>
          <w:rFonts w:ascii="Arial" w:hAnsi="Arial" w:cs="Arial"/>
        </w:rPr>
        <w:t xml:space="preserve">predmetne nekretnine, </w:t>
      </w:r>
      <w:r w:rsidR="00DD5973" w:rsidRPr="00DD5973">
        <w:rPr>
          <w:rFonts w:ascii="Arial" w:hAnsi="Arial" w:cs="Arial"/>
        </w:rPr>
        <w:t>duže od 10 godina</w:t>
      </w:r>
      <w:r w:rsidR="00294F1F">
        <w:rPr>
          <w:rFonts w:ascii="Arial" w:hAnsi="Arial" w:cs="Arial"/>
        </w:rPr>
        <w:t xml:space="preserve">, dosjelošću su stekli vlasništvo predmetne nekretnine sukladno </w:t>
      </w:r>
      <w:r w:rsidR="00F20437">
        <w:rPr>
          <w:rFonts w:ascii="Arial" w:hAnsi="Arial" w:cs="Arial"/>
        </w:rPr>
        <w:t xml:space="preserve">odredbi čl. </w:t>
      </w:r>
      <w:r w:rsidR="00765229">
        <w:rPr>
          <w:rFonts w:ascii="Arial" w:hAnsi="Arial" w:cs="Arial"/>
        </w:rPr>
        <w:t xml:space="preserve">159. st. 2. u vezi s čl. </w:t>
      </w:r>
      <w:r w:rsidR="00F20437">
        <w:rPr>
          <w:rFonts w:ascii="Arial" w:hAnsi="Arial" w:cs="Arial"/>
        </w:rPr>
        <w:t xml:space="preserve">160. </w:t>
      </w:r>
      <w:r w:rsidR="00765229">
        <w:rPr>
          <w:rFonts w:ascii="Arial" w:hAnsi="Arial" w:cs="Arial"/>
        </w:rPr>
        <w:t>st. 1. i 2. ZV-a</w:t>
      </w:r>
      <w:r w:rsidR="00294F1F">
        <w:rPr>
          <w:rFonts w:ascii="Arial" w:hAnsi="Arial" w:cs="Arial"/>
        </w:rPr>
        <w:t>.</w:t>
      </w:r>
    </w:p>
    <w:p w:rsidR="00294F1F" w:rsidRDefault="00294F1F" w:rsidP="00DD5973">
      <w:pPr>
        <w:rPr>
          <w:rFonts w:ascii="Arial" w:hAnsi="Arial" w:cs="Arial"/>
        </w:rPr>
      </w:pPr>
    </w:p>
    <w:p w:rsidR="00290374" w:rsidRDefault="00290374" w:rsidP="00DD5973">
      <w:pPr>
        <w:rPr>
          <w:rFonts w:ascii="Arial" w:hAnsi="Arial" w:cs="Arial"/>
        </w:rPr>
      </w:pPr>
      <w:r>
        <w:rPr>
          <w:rFonts w:ascii="Arial" w:hAnsi="Arial" w:cs="Arial"/>
        </w:rPr>
        <w:t>1</w:t>
      </w:r>
      <w:r w:rsidR="00625E58">
        <w:rPr>
          <w:rFonts w:ascii="Arial" w:hAnsi="Arial" w:cs="Arial"/>
        </w:rPr>
        <w:t>5</w:t>
      </w:r>
      <w:r>
        <w:rPr>
          <w:rFonts w:ascii="Arial" w:hAnsi="Arial" w:cs="Arial"/>
        </w:rPr>
        <w:t>. Stoga je uz pravilnu primjenu materijalnog prava odbijen tužbeni zahtjev tužitelja na predaj</w:t>
      </w:r>
      <w:r w:rsidR="00F6638F">
        <w:rPr>
          <w:rFonts w:ascii="Arial" w:hAnsi="Arial" w:cs="Arial"/>
        </w:rPr>
        <w:t xml:space="preserve">u posjeda predmetne nekretnine temeljem odredbe čl. 162. st. </w:t>
      </w:r>
      <w:r w:rsidR="007501BC">
        <w:rPr>
          <w:rFonts w:ascii="Arial" w:hAnsi="Arial" w:cs="Arial"/>
        </w:rPr>
        <w:t xml:space="preserve">1. ZV-a, a uz pravilnu primjenu materijalnog prava prihvaćen </w:t>
      </w:r>
      <w:proofErr w:type="spellStart"/>
      <w:r w:rsidR="007501BC">
        <w:rPr>
          <w:rFonts w:ascii="Arial" w:hAnsi="Arial" w:cs="Arial"/>
        </w:rPr>
        <w:t>protutužbeni</w:t>
      </w:r>
      <w:proofErr w:type="spellEnd"/>
      <w:r w:rsidR="007501BC">
        <w:rPr>
          <w:rFonts w:ascii="Arial" w:hAnsi="Arial" w:cs="Arial"/>
        </w:rPr>
        <w:t xml:space="preserve"> zahtjev za utvrđenje prava vlasništva tuženika-</w:t>
      </w:r>
      <w:proofErr w:type="spellStart"/>
      <w:r w:rsidR="007501BC">
        <w:rPr>
          <w:rFonts w:ascii="Arial" w:hAnsi="Arial" w:cs="Arial"/>
        </w:rPr>
        <w:t>protutužitelja</w:t>
      </w:r>
      <w:proofErr w:type="spellEnd"/>
      <w:r w:rsidR="007501BC">
        <w:rPr>
          <w:rFonts w:ascii="Arial" w:hAnsi="Arial" w:cs="Arial"/>
        </w:rPr>
        <w:t xml:space="preserve"> predmetne nekretnine stečene dosjelošću sukladno odredbi čl. 159. ZV-a.</w:t>
      </w:r>
    </w:p>
    <w:p w:rsidR="007501BC" w:rsidRDefault="007501BC" w:rsidP="00DD5973">
      <w:pPr>
        <w:rPr>
          <w:rFonts w:ascii="Arial" w:hAnsi="Arial" w:cs="Arial"/>
        </w:rPr>
      </w:pPr>
    </w:p>
    <w:p w:rsidR="00DD5973" w:rsidRPr="00DD5973" w:rsidRDefault="002863CD" w:rsidP="00DD5973">
      <w:pPr>
        <w:rPr>
          <w:rFonts w:ascii="Arial" w:hAnsi="Arial" w:cs="Arial"/>
        </w:rPr>
      </w:pPr>
      <w:r>
        <w:rPr>
          <w:rFonts w:ascii="Arial" w:hAnsi="Arial" w:cs="Arial"/>
        </w:rPr>
        <w:lastRenderedPageBreak/>
        <w:t>1</w:t>
      </w:r>
      <w:r w:rsidR="00625E58">
        <w:rPr>
          <w:rFonts w:ascii="Arial" w:hAnsi="Arial" w:cs="Arial"/>
        </w:rPr>
        <w:t>6</w:t>
      </w:r>
      <w:r>
        <w:rPr>
          <w:rFonts w:ascii="Arial" w:hAnsi="Arial" w:cs="Arial"/>
        </w:rPr>
        <w:t xml:space="preserve">. </w:t>
      </w:r>
      <w:r w:rsidR="006E4865">
        <w:rPr>
          <w:rFonts w:ascii="Arial" w:hAnsi="Arial" w:cs="Arial"/>
        </w:rPr>
        <w:t>Suprotno žalbenim navodima iz provedenog postupka</w:t>
      </w:r>
      <w:r w:rsidR="00FB0E6F">
        <w:rPr>
          <w:rFonts w:ascii="Arial" w:hAnsi="Arial" w:cs="Arial"/>
        </w:rPr>
        <w:t xml:space="preserve"> proizlazi, a što prvostupanjski sud i obrazlaže </w:t>
      </w:r>
      <w:r w:rsidR="006E4865">
        <w:rPr>
          <w:rFonts w:ascii="Arial" w:hAnsi="Arial" w:cs="Arial"/>
        </w:rPr>
        <w:t xml:space="preserve"> </w:t>
      </w:r>
      <w:r w:rsidR="00DD5973" w:rsidRPr="00DD5973">
        <w:rPr>
          <w:rFonts w:ascii="Arial" w:hAnsi="Arial" w:cs="Arial"/>
        </w:rPr>
        <w:t>da tužitelj nije osporavao predniku tuženika vlasništvo predmetn</w:t>
      </w:r>
      <w:r w:rsidR="009B79F7">
        <w:rPr>
          <w:rFonts w:ascii="Arial" w:hAnsi="Arial" w:cs="Arial"/>
        </w:rPr>
        <w:t>e</w:t>
      </w:r>
      <w:r w:rsidR="00DD5973" w:rsidRPr="00DD5973">
        <w:rPr>
          <w:rFonts w:ascii="Arial" w:hAnsi="Arial" w:cs="Arial"/>
        </w:rPr>
        <w:t xml:space="preserve"> nekretnin</w:t>
      </w:r>
      <w:r w:rsidR="009B79F7">
        <w:rPr>
          <w:rFonts w:ascii="Arial" w:hAnsi="Arial" w:cs="Arial"/>
        </w:rPr>
        <w:t>e za njegova života do 2015.</w:t>
      </w:r>
      <w:r w:rsidR="00DD5973" w:rsidRPr="00DD5973">
        <w:rPr>
          <w:rFonts w:ascii="Arial" w:hAnsi="Arial" w:cs="Arial"/>
        </w:rPr>
        <w:t>, već</w:t>
      </w:r>
      <w:r w:rsidR="00790C28">
        <w:rPr>
          <w:rFonts w:ascii="Arial" w:hAnsi="Arial" w:cs="Arial"/>
        </w:rPr>
        <w:t xml:space="preserve"> to osporava tuženima-</w:t>
      </w:r>
      <w:proofErr w:type="spellStart"/>
      <w:r w:rsidR="00790C28">
        <w:rPr>
          <w:rFonts w:ascii="Arial" w:hAnsi="Arial" w:cs="Arial"/>
        </w:rPr>
        <w:t>protutužiteljima</w:t>
      </w:r>
      <w:proofErr w:type="spellEnd"/>
      <w:r w:rsidR="006666B8">
        <w:rPr>
          <w:rFonts w:ascii="Arial" w:hAnsi="Arial" w:cs="Arial"/>
        </w:rPr>
        <w:t xml:space="preserve"> </w:t>
      </w:r>
      <w:r w:rsidR="00FB0E6F">
        <w:rPr>
          <w:rFonts w:ascii="Arial" w:hAnsi="Arial" w:cs="Arial"/>
        </w:rPr>
        <w:t>kao nasljednicima</w:t>
      </w:r>
      <w:r w:rsidR="00353561">
        <w:rPr>
          <w:rFonts w:ascii="Arial" w:hAnsi="Arial" w:cs="Arial"/>
        </w:rPr>
        <w:t xml:space="preserve"> predmetnom tužbom za predaju stvari (podnesene 23. studenog 2016.)</w:t>
      </w:r>
      <w:r w:rsidR="00FB0E6F">
        <w:rPr>
          <w:rFonts w:ascii="Arial" w:hAnsi="Arial" w:cs="Arial"/>
        </w:rPr>
        <w:t xml:space="preserve">, </w:t>
      </w:r>
      <w:r w:rsidR="00DD5973" w:rsidRPr="00DD5973">
        <w:rPr>
          <w:rFonts w:ascii="Arial" w:hAnsi="Arial" w:cs="Arial"/>
        </w:rPr>
        <w:t xml:space="preserve"> </w:t>
      </w:r>
      <w:r w:rsidR="005F3332">
        <w:rPr>
          <w:rFonts w:ascii="Arial" w:hAnsi="Arial" w:cs="Arial"/>
        </w:rPr>
        <w:t xml:space="preserve">nakon njegove smrti, što </w:t>
      </w:r>
      <w:r w:rsidR="00340CBF">
        <w:rPr>
          <w:rFonts w:ascii="Arial" w:hAnsi="Arial" w:cs="Arial"/>
        </w:rPr>
        <w:t>prema uvjerenju</w:t>
      </w:r>
      <w:r w:rsidR="00A736E3">
        <w:rPr>
          <w:rFonts w:ascii="Arial" w:hAnsi="Arial" w:cs="Arial"/>
        </w:rPr>
        <w:t xml:space="preserve"> prvostupanjskog</w:t>
      </w:r>
      <w:r w:rsidR="00340CBF">
        <w:rPr>
          <w:rFonts w:ascii="Arial" w:hAnsi="Arial" w:cs="Arial"/>
        </w:rPr>
        <w:t xml:space="preserve"> suda </w:t>
      </w:r>
      <w:r w:rsidR="004B43DF">
        <w:rPr>
          <w:rFonts w:ascii="Arial" w:hAnsi="Arial" w:cs="Arial"/>
        </w:rPr>
        <w:t xml:space="preserve">upućuje da je bit tužbenog zahtjeva na predaju posjeda </w:t>
      </w:r>
      <w:r w:rsidR="00DD5973" w:rsidRPr="00DD5973">
        <w:rPr>
          <w:rFonts w:ascii="Arial" w:hAnsi="Arial" w:cs="Arial"/>
        </w:rPr>
        <w:t xml:space="preserve">duboko poremećeni </w:t>
      </w:r>
      <w:r w:rsidR="00E00260">
        <w:rPr>
          <w:rFonts w:ascii="Arial" w:hAnsi="Arial" w:cs="Arial"/>
        </w:rPr>
        <w:t xml:space="preserve">(obiteljski) </w:t>
      </w:r>
      <w:r w:rsidR="00DD5973" w:rsidRPr="00DD5973">
        <w:rPr>
          <w:rFonts w:ascii="Arial" w:hAnsi="Arial" w:cs="Arial"/>
        </w:rPr>
        <w:t xml:space="preserve">odnosi između tužitelja i tuženih, a razlog poremećenim odnosima nije imovinsko pravne prirode, već je tužba samo posljedica </w:t>
      </w:r>
      <w:r w:rsidR="00E00260">
        <w:rPr>
          <w:rFonts w:ascii="Arial" w:hAnsi="Arial" w:cs="Arial"/>
        </w:rPr>
        <w:t>t</w:t>
      </w:r>
      <w:r w:rsidR="00DD5973" w:rsidRPr="00DD5973">
        <w:rPr>
          <w:rFonts w:ascii="Arial" w:hAnsi="Arial" w:cs="Arial"/>
        </w:rPr>
        <w:t xml:space="preserve">ih odnosa. </w:t>
      </w:r>
    </w:p>
    <w:p w:rsidR="002863CD" w:rsidRDefault="002863CD" w:rsidP="00DD5973">
      <w:pPr>
        <w:rPr>
          <w:rFonts w:ascii="Arial" w:hAnsi="Arial" w:cs="Arial"/>
        </w:rPr>
      </w:pPr>
    </w:p>
    <w:p w:rsidR="00DD5973" w:rsidRDefault="002863CD" w:rsidP="00DD5973">
      <w:pPr>
        <w:rPr>
          <w:rFonts w:ascii="Arial" w:hAnsi="Arial" w:cs="Arial"/>
        </w:rPr>
      </w:pPr>
      <w:r>
        <w:rPr>
          <w:rFonts w:ascii="Arial" w:hAnsi="Arial" w:cs="Arial"/>
        </w:rPr>
        <w:t>1</w:t>
      </w:r>
      <w:r w:rsidR="00625E58">
        <w:rPr>
          <w:rFonts w:ascii="Arial" w:hAnsi="Arial" w:cs="Arial"/>
        </w:rPr>
        <w:t>7</w:t>
      </w:r>
      <w:r>
        <w:rPr>
          <w:rFonts w:ascii="Arial" w:hAnsi="Arial" w:cs="Arial"/>
        </w:rPr>
        <w:t>. U žalbi tužitelj ponavlja prigovore</w:t>
      </w:r>
      <w:r w:rsidR="00C93300">
        <w:rPr>
          <w:rFonts w:ascii="Arial" w:hAnsi="Arial" w:cs="Arial"/>
        </w:rPr>
        <w:t xml:space="preserve"> istaknute tijekom prvostupanjskog postupka</w:t>
      </w:r>
      <w:r>
        <w:rPr>
          <w:rFonts w:ascii="Arial" w:hAnsi="Arial" w:cs="Arial"/>
        </w:rPr>
        <w:t xml:space="preserve"> u odnosu na </w:t>
      </w:r>
      <w:proofErr w:type="spellStart"/>
      <w:r>
        <w:rPr>
          <w:rFonts w:ascii="Arial" w:hAnsi="Arial" w:cs="Arial"/>
        </w:rPr>
        <w:t>protutužbeni</w:t>
      </w:r>
      <w:proofErr w:type="spellEnd"/>
      <w:r>
        <w:rPr>
          <w:rFonts w:ascii="Arial" w:hAnsi="Arial" w:cs="Arial"/>
        </w:rPr>
        <w:t xml:space="preserve"> zahtjev</w:t>
      </w:r>
      <w:r w:rsidR="00C93300">
        <w:rPr>
          <w:rFonts w:ascii="Arial" w:hAnsi="Arial" w:cs="Arial"/>
        </w:rPr>
        <w:t xml:space="preserve"> da </w:t>
      </w:r>
      <w:r w:rsidR="009D307D" w:rsidRPr="009D307D">
        <w:rPr>
          <w:rFonts w:ascii="Arial" w:hAnsi="Arial" w:cs="Arial"/>
        </w:rPr>
        <w:t>tuženici spadaju u krug osoba iz čl. 12 ZV-a</w:t>
      </w:r>
      <w:r w:rsidR="00A151D5">
        <w:rPr>
          <w:rFonts w:ascii="Arial" w:hAnsi="Arial" w:cs="Arial"/>
        </w:rPr>
        <w:t xml:space="preserve"> (kao pomoćnika u posjedovanju)</w:t>
      </w:r>
      <w:r w:rsidR="009D307D">
        <w:rPr>
          <w:rFonts w:ascii="Arial" w:hAnsi="Arial" w:cs="Arial"/>
        </w:rPr>
        <w:t xml:space="preserve">, </w:t>
      </w:r>
      <w:r w:rsidR="00C93300">
        <w:rPr>
          <w:rFonts w:ascii="Arial" w:hAnsi="Arial" w:cs="Arial"/>
        </w:rPr>
        <w:t>koji je</w:t>
      </w:r>
      <w:r w:rsidR="009D307D">
        <w:rPr>
          <w:rFonts w:ascii="Arial" w:hAnsi="Arial" w:cs="Arial"/>
        </w:rPr>
        <w:t xml:space="preserve"> prigovor</w:t>
      </w:r>
      <w:r w:rsidR="00C93300">
        <w:rPr>
          <w:rFonts w:ascii="Arial" w:hAnsi="Arial" w:cs="Arial"/>
        </w:rPr>
        <w:t xml:space="preserve"> prvostupanjski sud s pravom ocijenio kao neosnovan</w:t>
      </w:r>
      <w:r w:rsidR="009D307D">
        <w:rPr>
          <w:rFonts w:ascii="Arial" w:hAnsi="Arial" w:cs="Arial"/>
        </w:rPr>
        <w:t xml:space="preserve">, jer </w:t>
      </w:r>
      <w:r w:rsidR="00D32A3D">
        <w:rPr>
          <w:rFonts w:ascii="Arial" w:hAnsi="Arial" w:cs="Arial"/>
        </w:rPr>
        <w:t xml:space="preserve">tuženici, a </w:t>
      </w:r>
      <w:r w:rsidR="00DD5973" w:rsidRPr="00DD5973">
        <w:rPr>
          <w:rFonts w:ascii="Arial" w:hAnsi="Arial" w:cs="Arial"/>
        </w:rPr>
        <w:t xml:space="preserve">niti njihov prednik </w:t>
      </w:r>
      <w:r w:rsidR="00BB237C">
        <w:rPr>
          <w:rFonts w:ascii="Arial" w:hAnsi="Arial" w:cs="Arial"/>
        </w:rPr>
        <w:t xml:space="preserve">stupanjem u posjed predmetne nekretnine </w:t>
      </w:r>
      <w:r w:rsidR="00DD5973" w:rsidRPr="00DD5973">
        <w:rPr>
          <w:rFonts w:ascii="Arial" w:hAnsi="Arial" w:cs="Arial"/>
        </w:rPr>
        <w:t>nisu imali status osoba iz čl. 12 ZV-a, je</w:t>
      </w:r>
      <w:r w:rsidR="00713096">
        <w:rPr>
          <w:rFonts w:ascii="Arial" w:hAnsi="Arial" w:cs="Arial"/>
        </w:rPr>
        <w:t>r</w:t>
      </w:r>
      <w:r w:rsidR="001F46FB">
        <w:rPr>
          <w:rFonts w:ascii="Arial" w:hAnsi="Arial" w:cs="Arial"/>
        </w:rPr>
        <w:t xml:space="preserve"> nisu bili osobe koje su izvršavale tuđu faktičku vlast na stvari, a </w:t>
      </w:r>
      <w:r w:rsidR="00A736E3">
        <w:rPr>
          <w:rFonts w:ascii="Arial" w:hAnsi="Arial" w:cs="Arial"/>
        </w:rPr>
        <w:t>to proizlazi iz provedenih dokaza</w:t>
      </w:r>
      <w:r w:rsidR="00FC7FDA">
        <w:rPr>
          <w:rFonts w:ascii="Arial" w:hAnsi="Arial" w:cs="Arial"/>
        </w:rPr>
        <w:t>,</w:t>
      </w:r>
      <w:r w:rsidR="00BB237C">
        <w:rPr>
          <w:rFonts w:ascii="Arial" w:hAnsi="Arial" w:cs="Arial"/>
        </w:rPr>
        <w:t xml:space="preserve"> </w:t>
      </w:r>
      <w:r w:rsidR="00B44FCF">
        <w:rPr>
          <w:rFonts w:ascii="Arial" w:hAnsi="Arial" w:cs="Arial"/>
        </w:rPr>
        <w:t>što se potvrđuje da</w:t>
      </w:r>
      <w:r w:rsidR="00BB237C">
        <w:rPr>
          <w:rFonts w:ascii="Arial" w:hAnsi="Arial" w:cs="Arial"/>
        </w:rPr>
        <w:t xml:space="preserve"> </w:t>
      </w:r>
      <w:r w:rsidR="00DD5973" w:rsidRPr="00DD5973">
        <w:rPr>
          <w:rFonts w:ascii="Arial" w:hAnsi="Arial" w:cs="Arial"/>
        </w:rPr>
        <w:t>tužitelj nikad nije imao prijavljeno prebivalište na a</w:t>
      </w:r>
      <w:r w:rsidR="00B44FCF">
        <w:rPr>
          <w:rFonts w:ascii="Arial" w:hAnsi="Arial" w:cs="Arial"/>
        </w:rPr>
        <w:t xml:space="preserve">dresi predmetne nekretnine a </w:t>
      </w:r>
      <w:r w:rsidR="00DD5973" w:rsidRPr="00DD5973">
        <w:rPr>
          <w:rFonts w:ascii="Arial" w:hAnsi="Arial" w:cs="Arial"/>
        </w:rPr>
        <w:t xml:space="preserve">i sam </w:t>
      </w:r>
      <w:r w:rsidR="00FC7FDA">
        <w:rPr>
          <w:rFonts w:ascii="Arial" w:hAnsi="Arial" w:cs="Arial"/>
        </w:rPr>
        <w:t>iskaz</w:t>
      </w:r>
      <w:r w:rsidR="009B27A0">
        <w:rPr>
          <w:rFonts w:ascii="Arial" w:hAnsi="Arial" w:cs="Arial"/>
        </w:rPr>
        <w:t xml:space="preserve">uje </w:t>
      </w:r>
      <w:r w:rsidR="00DD5973" w:rsidRPr="00DD5973">
        <w:rPr>
          <w:rFonts w:ascii="Arial" w:hAnsi="Arial" w:cs="Arial"/>
        </w:rPr>
        <w:t>da nije živio s tuženima i prednikom istih u S</w:t>
      </w:r>
      <w:r w:rsidR="00B77B0E">
        <w:rPr>
          <w:rFonts w:ascii="Arial" w:hAnsi="Arial" w:cs="Arial"/>
        </w:rPr>
        <w:t>.</w:t>
      </w:r>
      <w:bookmarkStart w:id="0" w:name="_GoBack"/>
      <w:bookmarkEnd w:id="0"/>
      <w:r w:rsidR="00DD5973" w:rsidRPr="00DD5973">
        <w:rPr>
          <w:rFonts w:ascii="Arial" w:hAnsi="Arial" w:cs="Arial"/>
        </w:rPr>
        <w:t xml:space="preserve">, pa </w:t>
      </w:r>
      <w:r w:rsidR="00B805A3">
        <w:rPr>
          <w:rFonts w:ascii="Arial" w:hAnsi="Arial" w:cs="Arial"/>
        </w:rPr>
        <w:t>tako ni u predmetnoj nekretnini</w:t>
      </w:r>
      <w:r w:rsidR="00F5252C">
        <w:rPr>
          <w:rFonts w:ascii="Arial" w:hAnsi="Arial" w:cs="Arial"/>
        </w:rPr>
        <w:t xml:space="preserve">, a da </w:t>
      </w:r>
      <w:r w:rsidR="00C35AFB">
        <w:rPr>
          <w:rFonts w:ascii="Arial" w:hAnsi="Arial" w:cs="Arial"/>
        </w:rPr>
        <w:t>tuženi-</w:t>
      </w:r>
      <w:proofErr w:type="spellStart"/>
      <w:r w:rsidR="00F5252C">
        <w:rPr>
          <w:rFonts w:ascii="Arial" w:hAnsi="Arial" w:cs="Arial"/>
        </w:rPr>
        <w:t>protutužitelji</w:t>
      </w:r>
      <w:proofErr w:type="spellEnd"/>
      <w:r w:rsidR="00F5252C">
        <w:rPr>
          <w:rFonts w:ascii="Arial" w:hAnsi="Arial" w:cs="Arial"/>
        </w:rPr>
        <w:t xml:space="preserve"> od 2000. godine vrše sva vlasnička prava na predmetnoj nekretnini</w:t>
      </w:r>
      <w:r w:rsidR="00B805A3">
        <w:rPr>
          <w:rFonts w:ascii="Arial" w:hAnsi="Arial" w:cs="Arial"/>
        </w:rPr>
        <w:t xml:space="preserve">. </w:t>
      </w:r>
    </w:p>
    <w:p w:rsidR="00B805A3" w:rsidRDefault="00B805A3" w:rsidP="00DD5973">
      <w:pPr>
        <w:rPr>
          <w:rFonts w:ascii="Arial" w:hAnsi="Arial" w:cs="Arial"/>
        </w:rPr>
      </w:pPr>
    </w:p>
    <w:p w:rsidR="00B805A3" w:rsidRPr="00DD5973" w:rsidRDefault="00B805A3" w:rsidP="00DD5973">
      <w:pPr>
        <w:rPr>
          <w:rFonts w:ascii="Arial" w:hAnsi="Arial" w:cs="Arial"/>
        </w:rPr>
      </w:pPr>
      <w:r>
        <w:rPr>
          <w:rFonts w:ascii="Arial" w:hAnsi="Arial" w:cs="Arial"/>
        </w:rPr>
        <w:t>1</w:t>
      </w:r>
      <w:r w:rsidR="00625E58">
        <w:rPr>
          <w:rFonts w:ascii="Arial" w:hAnsi="Arial" w:cs="Arial"/>
        </w:rPr>
        <w:t>8</w:t>
      </w:r>
      <w:r>
        <w:rPr>
          <w:rFonts w:ascii="Arial" w:hAnsi="Arial" w:cs="Arial"/>
        </w:rPr>
        <w:t xml:space="preserve">. </w:t>
      </w:r>
      <w:r w:rsidR="00500F1C">
        <w:rPr>
          <w:rFonts w:ascii="Arial" w:hAnsi="Arial" w:cs="Arial"/>
        </w:rPr>
        <w:t>Dakle, kako ne postoje žalbeni razlozi žalba je odbijena kao neosnovana i potvrđena je prvostupanjska presuda temeljem odredbe čl. 368. st. 1. ZPP-a.</w:t>
      </w:r>
    </w:p>
    <w:p w:rsidR="00A65E11" w:rsidRPr="009B4172" w:rsidRDefault="00A65E11" w:rsidP="00A65E11">
      <w:pPr>
        <w:rPr>
          <w:rFonts w:ascii="Arial" w:hAnsi="Arial" w:cs="Arial"/>
        </w:rPr>
      </w:pPr>
    </w:p>
    <w:p w:rsidR="002C3DCE" w:rsidRDefault="002C3DCE" w:rsidP="002C3DCE">
      <w:pPr>
        <w:jc w:val="center"/>
        <w:rPr>
          <w:rFonts w:ascii="Arial" w:eastAsiaTheme="minorHAnsi" w:hAnsi="Arial" w:cs="Arial"/>
          <w:szCs w:val="22"/>
        </w:rPr>
      </w:pPr>
      <w:r w:rsidRPr="009B4172">
        <w:rPr>
          <w:rFonts w:ascii="Arial" w:eastAsiaTheme="minorHAnsi" w:hAnsi="Arial" w:cs="Arial"/>
          <w:szCs w:val="22"/>
        </w:rPr>
        <w:t xml:space="preserve">Osijek, </w:t>
      </w:r>
      <w:r w:rsidR="00BB106A">
        <w:rPr>
          <w:rFonts w:ascii="Arial" w:eastAsiaTheme="minorHAnsi" w:hAnsi="Arial" w:cs="Arial"/>
          <w:szCs w:val="22"/>
        </w:rPr>
        <w:t>1</w:t>
      </w:r>
      <w:r w:rsidR="00A65E11">
        <w:rPr>
          <w:rFonts w:ascii="Arial" w:eastAsiaTheme="minorHAnsi" w:hAnsi="Arial" w:cs="Arial"/>
          <w:szCs w:val="22"/>
        </w:rPr>
        <w:t xml:space="preserve">. </w:t>
      </w:r>
      <w:r w:rsidR="00BB106A">
        <w:rPr>
          <w:rFonts w:ascii="Arial" w:eastAsiaTheme="minorHAnsi" w:hAnsi="Arial" w:cs="Arial"/>
          <w:szCs w:val="22"/>
        </w:rPr>
        <w:t>rujna</w:t>
      </w:r>
      <w:r w:rsidR="000647F8" w:rsidRPr="009B4172">
        <w:rPr>
          <w:rFonts w:ascii="Arial" w:eastAsiaTheme="minorHAnsi" w:hAnsi="Arial" w:cs="Arial"/>
          <w:szCs w:val="22"/>
        </w:rPr>
        <w:t xml:space="preserve"> 202</w:t>
      </w:r>
      <w:r w:rsidR="00A65E11">
        <w:rPr>
          <w:rFonts w:ascii="Arial" w:eastAsiaTheme="minorHAnsi" w:hAnsi="Arial" w:cs="Arial"/>
          <w:szCs w:val="22"/>
        </w:rPr>
        <w:t>2</w:t>
      </w:r>
      <w:r w:rsidR="004949BA" w:rsidRPr="009B4172">
        <w:rPr>
          <w:rFonts w:ascii="Arial" w:eastAsiaTheme="minorHAnsi" w:hAnsi="Arial" w:cs="Arial"/>
          <w:szCs w:val="22"/>
        </w:rPr>
        <w:t>.</w:t>
      </w:r>
    </w:p>
    <w:p w:rsidR="002A0F32" w:rsidRDefault="002A0F32" w:rsidP="002C3DCE">
      <w:pPr>
        <w:jc w:val="center"/>
        <w:rPr>
          <w:rFonts w:ascii="Arial" w:eastAsiaTheme="minorHAnsi" w:hAnsi="Arial" w:cs="Arial"/>
          <w:szCs w:val="22"/>
        </w:rPr>
      </w:pPr>
    </w:p>
    <w:p w:rsidR="002A0F32" w:rsidRDefault="002A0F32" w:rsidP="002A0F32">
      <w:pPr>
        <w:jc w:val="left"/>
        <w:rPr>
          <w:rFonts w:ascii="Arial" w:eastAsiaTheme="minorHAnsi" w:hAnsi="Arial" w:cs="Arial"/>
          <w:szCs w:val="22"/>
        </w:rPr>
      </w:pPr>
    </w:p>
    <w:p w:rsidR="002A0F32" w:rsidRDefault="002A0F32" w:rsidP="002A0F32">
      <w:pPr>
        <w:jc w:val="left"/>
        <w:rPr>
          <w:rFonts w:ascii="Arial" w:eastAsiaTheme="minorHAnsi" w:hAnsi="Arial" w:cs="Arial"/>
          <w:szCs w:val="22"/>
        </w:rPr>
      </w:pPr>
      <w:r>
        <w:rPr>
          <w:rFonts w:ascii="Arial" w:eastAsiaTheme="minorHAnsi" w:hAnsi="Arial" w:cs="Arial"/>
          <w:szCs w:val="22"/>
        </w:rPr>
        <w:t xml:space="preserve">     </w:t>
      </w:r>
      <w:r w:rsidR="008A2573">
        <w:rPr>
          <w:rFonts w:ascii="Arial" w:eastAsiaTheme="minorHAnsi" w:hAnsi="Arial" w:cs="Arial"/>
          <w:szCs w:val="22"/>
        </w:rPr>
        <w:tab/>
      </w:r>
      <w:r w:rsidR="008A2573">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t>Predsjednik vijeća</w:t>
      </w:r>
    </w:p>
    <w:p w:rsidR="002A0F32" w:rsidRPr="009B4172" w:rsidRDefault="008A2573" w:rsidP="002A0F32">
      <w:pPr>
        <w:jc w:val="left"/>
        <w:rPr>
          <w:rFonts w:ascii="Arial" w:eastAsiaTheme="minorHAnsi" w:hAnsi="Arial" w:cs="Arial"/>
          <w:szCs w:val="22"/>
        </w:rPr>
      </w:pPr>
      <w:r>
        <w:rPr>
          <w:rFonts w:ascii="Arial" w:eastAsiaTheme="minorHAnsi" w:hAnsi="Arial" w:cs="Arial"/>
          <w:szCs w:val="22"/>
        </w:rPr>
        <w:tab/>
      </w:r>
      <w:r>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t xml:space="preserve">   Branka Guljaš</w:t>
      </w:r>
    </w:p>
    <w:p w:rsidR="00804266" w:rsidRPr="009B4172" w:rsidRDefault="00804266" w:rsidP="002C3DCE">
      <w:pPr>
        <w:jc w:val="center"/>
        <w:rPr>
          <w:rFonts w:ascii="Arial" w:eastAsiaTheme="minorHAnsi" w:hAnsi="Arial" w:cs="Arial"/>
          <w:szCs w:val="22"/>
        </w:rPr>
      </w:pPr>
    </w:p>
    <w:p w:rsidR="002A0F32" w:rsidRPr="009B4172" w:rsidRDefault="00C81551" w:rsidP="002A0F32">
      <w:pPr>
        <w:rPr>
          <w:rFonts w:ascii="Arial" w:eastAsiaTheme="minorHAnsi" w:hAnsi="Arial" w:cs="Arial"/>
          <w:szCs w:val="22"/>
        </w:rPr>
      </w:pP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p>
    <w:sectPr w:rsidR="002A0F32" w:rsidRPr="009B4172" w:rsidSect="00D967FA">
      <w:head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18" w:rsidRDefault="00672C18" w:rsidP="00672C18">
      <w:r>
        <w:separator/>
      </w:r>
    </w:p>
  </w:endnote>
  <w:endnote w:type="continuationSeparator" w:id="0">
    <w:p w:rsidR="00672C18" w:rsidRDefault="00672C18" w:rsidP="0067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18" w:rsidRDefault="00672C18" w:rsidP="00672C18">
      <w:r>
        <w:separator/>
      </w:r>
    </w:p>
  </w:footnote>
  <w:footnote w:type="continuationSeparator" w:id="0">
    <w:p w:rsidR="00672C18" w:rsidRDefault="00672C18" w:rsidP="0067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8" w:rsidRPr="009B4172" w:rsidRDefault="008249A7" w:rsidP="00731DE2">
    <w:pPr>
      <w:pStyle w:val="Zaglavlje"/>
      <w:tabs>
        <w:tab w:val="left" w:pos="5700"/>
        <w:tab w:val="left" w:pos="6390"/>
        <w:tab w:val="left" w:pos="7088"/>
      </w:tabs>
      <w:rPr>
        <w:rFonts w:ascii="Arial" w:hAnsi="Arial" w:cs="Arial"/>
      </w:rPr>
    </w:pPr>
    <w:r>
      <w:tab/>
    </w:r>
    <w:sdt>
      <w:sdtPr>
        <w:rPr>
          <w:rFonts w:ascii="Arial" w:hAnsi="Arial" w:cs="Arial"/>
        </w:rPr>
        <w:id w:val="-1161696881"/>
        <w:docPartObj>
          <w:docPartGallery w:val="Page Numbers (Top of Page)"/>
          <w:docPartUnique/>
        </w:docPartObj>
      </w:sdtPr>
      <w:sdtEndPr/>
      <w:sdtContent>
        <w:r w:rsidR="00672C18" w:rsidRPr="009B4172">
          <w:rPr>
            <w:rFonts w:ascii="Arial" w:hAnsi="Arial" w:cs="Arial"/>
          </w:rPr>
          <w:fldChar w:fldCharType="begin"/>
        </w:r>
        <w:r w:rsidR="00672C18" w:rsidRPr="009B4172">
          <w:rPr>
            <w:rFonts w:ascii="Arial" w:hAnsi="Arial" w:cs="Arial"/>
          </w:rPr>
          <w:instrText>PAGE   \* MERGEFORMAT</w:instrText>
        </w:r>
        <w:r w:rsidR="00672C18" w:rsidRPr="009B4172">
          <w:rPr>
            <w:rFonts w:ascii="Arial" w:hAnsi="Arial" w:cs="Arial"/>
          </w:rPr>
          <w:fldChar w:fldCharType="separate"/>
        </w:r>
        <w:r w:rsidR="00B77B0E">
          <w:rPr>
            <w:rFonts w:ascii="Arial" w:hAnsi="Arial" w:cs="Arial"/>
            <w:noProof/>
          </w:rPr>
          <w:t>4</w:t>
        </w:r>
        <w:r w:rsidR="00672C18" w:rsidRPr="009B4172">
          <w:rPr>
            <w:rFonts w:ascii="Arial" w:hAnsi="Arial" w:cs="Arial"/>
          </w:rPr>
          <w:fldChar w:fldCharType="end"/>
        </w:r>
        <w:r w:rsidR="00805EDA">
          <w:rPr>
            <w:rFonts w:ascii="Arial" w:hAnsi="Arial" w:cs="Arial"/>
          </w:rPr>
          <w:t xml:space="preserve"> </w:t>
        </w:r>
      </w:sdtContent>
    </w:sdt>
    <w:r w:rsidRPr="009B4172">
      <w:rPr>
        <w:rFonts w:ascii="Arial" w:hAnsi="Arial" w:cs="Arial"/>
      </w:rPr>
      <w:tab/>
    </w:r>
    <w:r w:rsidR="00EB6723">
      <w:rPr>
        <w:rFonts w:ascii="Arial" w:hAnsi="Arial" w:cs="Arial"/>
      </w:rPr>
      <w:t xml:space="preserve"> </w:t>
    </w:r>
    <w:r w:rsidR="002F3174" w:rsidRPr="009B4172">
      <w:rPr>
        <w:rFonts w:ascii="Arial" w:hAnsi="Arial" w:cs="Arial"/>
      </w:rPr>
      <w:t xml:space="preserve"> </w:t>
    </w:r>
    <w:r w:rsidR="00BB106A" w:rsidRPr="00BB106A">
      <w:rPr>
        <w:rFonts w:ascii="Arial" w:hAnsi="Arial" w:cs="Arial"/>
      </w:rPr>
      <w:t xml:space="preserve">Poslovni broj </w:t>
    </w:r>
    <w:proofErr w:type="spellStart"/>
    <w:r w:rsidR="00BB106A" w:rsidRPr="00BB106A">
      <w:rPr>
        <w:rFonts w:ascii="Arial" w:hAnsi="Arial" w:cs="Arial"/>
      </w:rPr>
      <w:t>Gž</w:t>
    </w:r>
    <w:proofErr w:type="spellEnd"/>
    <w:r w:rsidR="00BB106A" w:rsidRPr="00BB106A">
      <w:rPr>
        <w:rFonts w:ascii="Arial" w:hAnsi="Arial" w:cs="Arial"/>
      </w:rPr>
      <w:t>-2476/2020-</w:t>
    </w:r>
    <w:r w:rsidR="00A25C8E">
      <w:rPr>
        <w:rFonts w:ascii="Arial" w:hAnsi="Arial" w:cs="Aria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DD6"/>
    <w:multiLevelType w:val="hybridMultilevel"/>
    <w:tmpl w:val="4480446C"/>
    <w:lvl w:ilvl="0" w:tplc="EA6E1000">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1">
    <w:nsid w:val="1A3D48FE"/>
    <w:multiLevelType w:val="hybridMultilevel"/>
    <w:tmpl w:val="A470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B41024"/>
    <w:multiLevelType w:val="hybridMultilevel"/>
    <w:tmpl w:val="502899B4"/>
    <w:lvl w:ilvl="0" w:tplc="F348C732">
      <w:start w:val="7"/>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3">
    <w:nsid w:val="2FA87C33"/>
    <w:multiLevelType w:val="hybridMultilevel"/>
    <w:tmpl w:val="04D237C4"/>
    <w:lvl w:ilvl="0" w:tplc="0AFCE5D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81"/>
    <w:rsid w:val="00005875"/>
    <w:rsid w:val="00012F9D"/>
    <w:rsid w:val="00013B0A"/>
    <w:rsid w:val="00032A51"/>
    <w:rsid w:val="00042EAC"/>
    <w:rsid w:val="00043362"/>
    <w:rsid w:val="00051194"/>
    <w:rsid w:val="000525AA"/>
    <w:rsid w:val="000647F8"/>
    <w:rsid w:val="0006716A"/>
    <w:rsid w:val="00070890"/>
    <w:rsid w:val="00072EA5"/>
    <w:rsid w:val="0008002F"/>
    <w:rsid w:val="00081085"/>
    <w:rsid w:val="000824CB"/>
    <w:rsid w:val="0009287F"/>
    <w:rsid w:val="000A049D"/>
    <w:rsid w:val="000A327C"/>
    <w:rsid w:val="000B4104"/>
    <w:rsid w:val="000C2711"/>
    <w:rsid w:val="000D3E8D"/>
    <w:rsid w:val="000D620F"/>
    <w:rsid w:val="000D732B"/>
    <w:rsid w:val="000F38AE"/>
    <w:rsid w:val="000F46AF"/>
    <w:rsid w:val="000F4882"/>
    <w:rsid w:val="000F599B"/>
    <w:rsid w:val="000F7282"/>
    <w:rsid w:val="00103878"/>
    <w:rsid w:val="0010612B"/>
    <w:rsid w:val="00111EDC"/>
    <w:rsid w:val="00121174"/>
    <w:rsid w:val="00124379"/>
    <w:rsid w:val="001255A0"/>
    <w:rsid w:val="00126B48"/>
    <w:rsid w:val="0012740A"/>
    <w:rsid w:val="00127D3E"/>
    <w:rsid w:val="00145432"/>
    <w:rsid w:val="00152B62"/>
    <w:rsid w:val="001530BF"/>
    <w:rsid w:val="001534B4"/>
    <w:rsid w:val="00155A6B"/>
    <w:rsid w:val="00167813"/>
    <w:rsid w:val="00167F69"/>
    <w:rsid w:val="00180ACF"/>
    <w:rsid w:val="00197FF2"/>
    <w:rsid w:val="001A4AC8"/>
    <w:rsid w:val="001B0F66"/>
    <w:rsid w:val="001B7C0B"/>
    <w:rsid w:val="001C2709"/>
    <w:rsid w:val="001C38A0"/>
    <w:rsid w:val="001C4FC8"/>
    <w:rsid w:val="001D058A"/>
    <w:rsid w:val="001D417A"/>
    <w:rsid w:val="001D4DC5"/>
    <w:rsid w:val="001E3F22"/>
    <w:rsid w:val="001F46FB"/>
    <w:rsid w:val="001F4BEB"/>
    <w:rsid w:val="001F668E"/>
    <w:rsid w:val="002001C0"/>
    <w:rsid w:val="00202EF2"/>
    <w:rsid w:val="00216BE5"/>
    <w:rsid w:val="00220CB0"/>
    <w:rsid w:val="00223817"/>
    <w:rsid w:val="00226E5F"/>
    <w:rsid w:val="0022764C"/>
    <w:rsid w:val="00231E86"/>
    <w:rsid w:val="00236F08"/>
    <w:rsid w:val="00241CE2"/>
    <w:rsid w:val="00241EF2"/>
    <w:rsid w:val="00244951"/>
    <w:rsid w:val="00247B61"/>
    <w:rsid w:val="00254ACC"/>
    <w:rsid w:val="0025532C"/>
    <w:rsid w:val="00255A57"/>
    <w:rsid w:val="00260054"/>
    <w:rsid w:val="00261232"/>
    <w:rsid w:val="002612F5"/>
    <w:rsid w:val="00262747"/>
    <w:rsid w:val="002640E2"/>
    <w:rsid w:val="00276AB1"/>
    <w:rsid w:val="00277CC9"/>
    <w:rsid w:val="0028114B"/>
    <w:rsid w:val="00284CD2"/>
    <w:rsid w:val="002863CD"/>
    <w:rsid w:val="00290374"/>
    <w:rsid w:val="00294B81"/>
    <w:rsid w:val="00294F1F"/>
    <w:rsid w:val="00295828"/>
    <w:rsid w:val="002A06FF"/>
    <w:rsid w:val="002A0F32"/>
    <w:rsid w:val="002A34A6"/>
    <w:rsid w:val="002A71E2"/>
    <w:rsid w:val="002B2028"/>
    <w:rsid w:val="002B22AE"/>
    <w:rsid w:val="002B58D3"/>
    <w:rsid w:val="002C06C8"/>
    <w:rsid w:val="002C13BF"/>
    <w:rsid w:val="002C3250"/>
    <w:rsid w:val="002C332A"/>
    <w:rsid w:val="002C3DCE"/>
    <w:rsid w:val="002E2F53"/>
    <w:rsid w:val="002E4EED"/>
    <w:rsid w:val="002E55E8"/>
    <w:rsid w:val="002E6CC4"/>
    <w:rsid w:val="002E7733"/>
    <w:rsid w:val="002F3174"/>
    <w:rsid w:val="00300668"/>
    <w:rsid w:val="00301036"/>
    <w:rsid w:val="003036E4"/>
    <w:rsid w:val="00311C42"/>
    <w:rsid w:val="00312878"/>
    <w:rsid w:val="00325243"/>
    <w:rsid w:val="00336D02"/>
    <w:rsid w:val="00340CBF"/>
    <w:rsid w:val="003415B9"/>
    <w:rsid w:val="00346A15"/>
    <w:rsid w:val="00353561"/>
    <w:rsid w:val="00354104"/>
    <w:rsid w:val="0036272D"/>
    <w:rsid w:val="00363B86"/>
    <w:rsid w:val="00366484"/>
    <w:rsid w:val="00370DAB"/>
    <w:rsid w:val="00372919"/>
    <w:rsid w:val="00390734"/>
    <w:rsid w:val="00395A6A"/>
    <w:rsid w:val="003A2195"/>
    <w:rsid w:val="003A38D9"/>
    <w:rsid w:val="003B192B"/>
    <w:rsid w:val="003B5688"/>
    <w:rsid w:val="003C3BC8"/>
    <w:rsid w:val="003C7268"/>
    <w:rsid w:val="003E07E6"/>
    <w:rsid w:val="003F2F1D"/>
    <w:rsid w:val="003F642D"/>
    <w:rsid w:val="00402E19"/>
    <w:rsid w:val="0041799D"/>
    <w:rsid w:val="0042010C"/>
    <w:rsid w:val="00422494"/>
    <w:rsid w:val="004268FB"/>
    <w:rsid w:val="00431D1C"/>
    <w:rsid w:val="004331BD"/>
    <w:rsid w:val="004369B8"/>
    <w:rsid w:val="004410C1"/>
    <w:rsid w:val="00443727"/>
    <w:rsid w:val="00445D21"/>
    <w:rsid w:val="004471F2"/>
    <w:rsid w:val="00457727"/>
    <w:rsid w:val="004609AC"/>
    <w:rsid w:val="00460EB7"/>
    <w:rsid w:val="00467A75"/>
    <w:rsid w:val="00474F36"/>
    <w:rsid w:val="0048054D"/>
    <w:rsid w:val="004833C5"/>
    <w:rsid w:val="00483CD8"/>
    <w:rsid w:val="00484AF2"/>
    <w:rsid w:val="00493810"/>
    <w:rsid w:val="004949BA"/>
    <w:rsid w:val="004956E4"/>
    <w:rsid w:val="004A006E"/>
    <w:rsid w:val="004A241A"/>
    <w:rsid w:val="004A4102"/>
    <w:rsid w:val="004A79E5"/>
    <w:rsid w:val="004B43DF"/>
    <w:rsid w:val="004B4472"/>
    <w:rsid w:val="004C1241"/>
    <w:rsid w:val="004D1133"/>
    <w:rsid w:val="004D5E17"/>
    <w:rsid w:val="004D5E4B"/>
    <w:rsid w:val="004E10B0"/>
    <w:rsid w:val="004E73D6"/>
    <w:rsid w:val="004E76CB"/>
    <w:rsid w:val="004E7C69"/>
    <w:rsid w:val="004F0DAA"/>
    <w:rsid w:val="004F277C"/>
    <w:rsid w:val="004F46E9"/>
    <w:rsid w:val="004F54D1"/>
    <w:rsid w:val="00500F1C"/>
    <w:rsid w:val="005011E2"/>
    <w:rsid w:val="00502CD7"/>
    <w:rsid w:val="00502EB7"/>
    <w:rsid w:val="00505FA9"/>
    <w:rsid w:val="005076F5"/>
    <w:rsid w:val="005137D2"/>
    <w:rsid w:val="00523606"/>
    <w:rsid w:val="005302C8"/>
    <w:rsid w:val="00530721"/>
    <w:rsid w:val="00531314"/>
    <w:rsid w:val="00534CF3"/>
    <w:rsid w:val="00534E07"/>
    <w:rsid w:val="00535E34"/>
    <w:rsid w:val="00561B8F"/>
    <w:rsid w:val="005661DF"/>
    <w:rsid w:val="0057190F"/>
    <w:rsid w:val="005807C9"/>
    <w:rsid w:val="005922CD"/>
    <w:rsid w:val="0059291C"/>
    <w:rsid w:val="005A0521"/>
    <w:rsid w:val="005B0BA8"/>
    <w:rsid w:val="005B31C1"/>
    <w:rsid w:val="005C0B96"/>
    <w:rsid w:val="005C124E"/>
    <w:rsid w:val="005C520C"/>
    <w:rsid w:val="005D0027"/>
    <w:rsid w:val="005E08C4"/>
    <w:rsid w:val="005E2B81"/>
    <w:rsid w:val="005E3904"/>
    <w:rsid w:val="005E3C19"/>
    <w:rsid w:val="005F1CAB"/>
    <w:rsid w:val="005F3332"/>
    <w:rsid w:val="005F5630"/>
    <w:rsid w:val="00600A57"/>
    <w:rsid w:val="006078A2"/>
    <w:rsid w:val="00607E0A"/>
    <w:rsid w:val="006127F9"/>
    <w:rsid w:val="0062009D"/>
    <w:rsid w:val="00621D34"/>
    <w:rsid w:val="006231C1"/>
    <w:rsid w:val="00624679"/>
    <w:rsid w:val="006247A2"/>
    <w:rsid w:val="00625E58"/>
    <w:rsid w:val="006366E9"/>
    <w:rsid w:val="00640485"/>
    <w:rsid w:val="00640963"/>
    <w:rsid w:val="00645F1F"/>
    <w:rsid w:val="0064792A"/>
    <w:rsid w:val="00662B0D"/>
    <w:rsid w:val="00664FA7"/>
    <w:rsid w:val="00665D3E"/>
    <w:rsid w:val="006666B8"/>
    <w:rsid w:val="00672C18"/>
    <w:rsid w:val="006823C2"/>
    <w:rsid w:val="00694EE6"/>
    <w:rsid w:val="00694FC2"/>
    <w:rsid w:val="00696253"/>
    <w:rsid w:val="00696830"/>
    <w:rsid w:val="006A00B0"/>
    <w:rsid w:val="006B09BF"/>
    <w:rsid w:val="006B599E"/>
    <w:rsid w:val="006B7352"/>
    <w:rsid w:val="006C5DE9"/>
    <w:rsid w:val="006D4660"/>
    <w:rsid w:val="006D72EA"/>
    <w:rsid w:val="006D75F5"/>
    <w:rsid w:val="006E4865"/>
    <w:rsid w:val="006E4D14"/>
    <w:rsid w:val="006E7069"/>
    <w:rsid w:val="006F0806"/>
    <w:rsid w:val="006F154F"/>
    <w:rsid w:val="006F326A"/>
    <w:rsid w:val="006F47CF"/>
    <w:rsid w:val="00704330"/>
    <w:rsid w:val="0070664C"/>
    <w:rsid w:val="00713096"/>
    <w:rsid w:val="007175F5"/>
    <w:rsid w:val="00717D32"/>
    <w:rsid w:val="00731DE2"/>
    <w:rsid w:val="007401FB"/>
    <w:rsid w:val="00742061"/>
    <w:rsid w:val="00742905"/>
    <w:rsid w:val="00746178"/>
    <w:rsid w:val="007501BC"/>
    <w:rsid w:val="00760FA5"/>
    <w:rsid w:val="00765229"/>
    <w:rsid w:val="00765794"/>
    <w:rsid w:val="0077131E"/>
    <w:rsid w:val="007753A9"/>
    <w:rsid w:val="007769DC"/>
    <w:rsid w:val="007776A0"/>
    <w:rsid w:val="007809A1"/>
    <w:rsid w:val="00780C6F"/>
    <w:rsid w:val="00790218"/>
    <w:rsid w:val="00790C28"/>
    <w:rsid w:val="007A3F3C"/>
    <w:rsid w:val="007A7441"/>
    <w:rsid w:val="007B1E92"/>
    <w:rsid w:val="007B2A8B"/>
    <w:rsid w:val="007B60DF"/>
    <w:rsid w:val="007B6342"/>
    <w:rsid w:val="007B7011"/>
    <w:rsid w:val="007C31D8"/>
    <w:rsid w:val="007C5225"/>
    <w:rsid w:val="007C7302"/>
    <w:rsid w:val="007C7692"/>
    <w:rsid w:val="007D1659"/>
    <w:rsid w:val="007E3C9C"/>
    <w:rsid w:val="007E528F"/>
    <w:rsid w:val="007E5B65"/>
    <w:rsid w:val="00804266"/>
    <w:rsid w:val="00805EDA"/>
    <w:rsid w:val="00820882"/>
    <w:rsid w:val="008249A7"/>
    <w:rsid w:val="00831A06"/>
    <w:rsid w:val="00841EC3"/>
    <w:rsid w:val="00841FB7"/>
    <w:rsid w:val="0084433D"/>
    <w:rsid w:val="0084774F"/>
    <w:rsid w:val="00851EAA"/>
    <w:rsid w:val="008523CD"/>
    <w:rsid w:val="00852533"/>
    <w:rsid w:val="00852A12"/>
    <w:rsid w:val="00855152"/>
    <w:rsid w:val="00867750"/>
    <w:rsid w:val="00871BB5"/>
    <w:rsid w:val="00872670"/>
    <w:rsid w:val="0087663A"/>
    <w:rsid w:val="008861C5"/>
    <w:rsid w:val="00886B53"/>
    <w:rsid w:val="0088743C"/>
    <w:rsid w:val="00895424"/>
    <w:rsid w:val="00895885"/>
    <w:rsid w:val="008A2573"/>
    <w:rsid w:val="008A28A2"/>
    <w:rsid w:val="008B5CEA"/>
    <w:rsid w:val="008D4C48"/>
    <w:rsid w:val="008E2A40"/>
    <w:rsid w:val="008E4DC9"/>
    <w:rsid w:val="008F2221"/>
    <w:rsid w:val="008F2A50"/>
    <w:rsid w:val="008F3E06"/>
    <w:rsid w:val="008F6320"/>
    <w:rsid w:val="008F6EC5"/>
    <w:rsid w:val="00902750"/>
    <w:rsid w:val="00907469"/>
    <w:rsid w:val="00907FEB"/>
    <w:rsid w:val="00911E46"/>
    <w:rsid w:val="009214E6"/>
    <w:rsid w:val="00921982"/>
    <w:rsid w:val="009259C1"/>
    <w:rsid w:val="00940598"/>
    <w:rsid w:val="00941B2A"/>
    <w:rsid w:val="00944AEC"/>
    <w:rsid w:val="0095197A"/>
    <w:rsid w:val="00954776"/>
    <w:rsid w:val="0097105D"/>
    <w:rsid w:val="009723A6"/>
    <w:rsid w:val="00973911"/>
    <w:rsid w:val="00975E06"/>
    <w:rsid w:val="00980041"/>
    <w:rsid w:val="00983865"/>
    <w:rsid w:val="00986A5D"/>
    <w:rsid w:val="009A070D"/>
    <w:rsid w:val="009A4C0F"/>
    <w:rsid w:val="009A5A6A"/>
    <w:rsid w:val="009B2621"/>
    <w:rsid w:val="009B27A0"/>
    <w:rsid w:val="009B4172"/>
    <w:rsid w:val="009B585A"/>
    <w:rsid w:val="009B79F7"/>
    <w:rsid w:val="009C1686"/>
    <w:rsid w:val="009D307D"/>
    <w:rsid w:val="009D3BB5"/>
    <w:rsid w:val="009E1AE6"/>
    <w:rsid w:val="00A01366"/>
    <w:rsid w:val="00A0353D"/>
    <w:rsid w:val="00A142CE"/>
    <w:rsid w:val="00A15199"/>
    <w:rsid w:val="00A151D5"/>
    <w:rsid w:val="00A237CE"/>
    <w:rsid w:val="00A25C8E"/>
    <w:rsid w:val="00A275C7"/>
    <w:rsid w:val="00A357CE"/>
    <w:rsid w:val="00A43137"/>
    <w:rsid w:val="00A5102F"/>
    <w:rsid w:val="00A51B6D"/>
    <w:rsid w:val="00A56FAD"/>
    <w:rsid w:val="00A6122E"/>
    <w:rsid w:val="00A62520"/>
    <w:rsid w:val="00A65E11"/>
    <w:rsid w:val="00A71448"/>
    <w:rsid w:val="00A736E3"/>
    <w:rsid w:val="00A74D65"/>
    <w:rsid w:val="00A8195A"/>
    <w:rsid w:val="00A8226A"/>
    <w:rsid w:val="00A8398B"/>
    <w:rsid w:val="00A91BB5"/>
    <w:rsid w:val="00AA5FAF"/>
    <w:rsid w:val="00AB1427"/>
    <w:rsid w:val="00AB40DE"/>
    <w:rsid w:val="00AB6BC3"/>
    <w:rsid w:val="00AC1BCE"/>
    <w:rsid w:val="00AE127D"/>
    <w:rsid w:val="00AE1994"/>
    <w:rsid w:val="00AE4EEC"/>
    <w:rsid w:val="00AE4FDE"/>
    <w:rsid w:val="00AF1684"/>
    <w:rsid w:val="00AF6462"/>
    <w:rsid w:val="00B01A18"/>
    <w:rsid w:val="00B038F3"/>
    <w:rsid w:val="00B03D4C"/>
    <w:rsid w:val="00B07309"/>
    <w:rsid w:val="00B14853"/>
    <w:rsid w:val="00B16235"/>
    <w:rsid w:val="00B32BDD"/>
    <w:rsid w:val="00B32E9F"/>
    <w:rsid w:val="00B33CE5"/>
    <w:rsid w:val="00B35F52"/>
    <w:rsid w:val="00B41F23"/>
    <w:rsid w:val="00B42440"/>
    <w:rsid w:val="00B441D2"/>
    <w:rsid w:val="00B44B14"/>
    <w:rsid w:val="00B44FCF"/>
    <w:rsid w:val="00B45120"/>
    <w:rsid w:val="00B529CC"/>
    <w:rsid w:val="00B542F5"/>
    <w:rsid w:val="00B65294"/>
    <w:rsid w:val="00B657A5"/>
    <w:rsid w:val="00B7335B"/>
    <w:rsid w:val="00B767CF"/>
    <w:rsid w:val="00B77B0E"/>
    <w:rsid w:val="00B805A3"/>
    <w:rsid w:val="00B808EC"/>
    <w:rsid w:val="00B81C77"/>
    <w:rsid w:val="00B911B0"/>
    <w:rsid w:val="00B96CD2"/>
    <w:rsid w:val="00B97B4C"/>
    <w:rsid w:val="00BA6E63"/>
    <w:rsid w:val="00BB0703"/>
    <w:rsid w:val="00BB106A"/>
    <w:rsid w:val="00BB237C"/>
    <w:rsid w:val="00BC08F5"/>
    <w:rsid w:val="00BC115D"/>
    <w:rsid w:val="00BC56B1"/>
    <w:rsid w:val="00BD2793"/>
    <w:rsid w:val="00C0256C"/>
    <w:rsid w:val="00C05854"/>
    <w:rsid w:val="00C1316B"/>
    <w:rsid w:val="00C14F07"/>
    <w:rsid w:val="00C15ECF"/>
    <w:rsid w:val="00C21481"/>
    <w:rsid w:val="00C2677E"/>
    <w:rsid w:val="00C313A1"/>
    <w:rsid w:val="00C35AFB"/>
    <w:rsid w:val="00C37154"/>
    <w:rsid w:val="00C42CD4"/>
    <w:rsid w:val="00C51D25"/>
    <w:rsid w:val="00C75A49"/>
    <w:rsid w:val="00C768B5"/>
    <w:rsid w:val="00C81551"/>
    <w:rsid w:val="00C8695F"/>
    <w:rsid w:val="00C92988"/>
    <w:rsid w:val="00C93300"/>
    <w:rsid w:val="00CA00CB"/>
    <w:rsid w:val="00CA3B78"/>
    <w:rsid w:val="00CA3FEC"/>
    <w:rsid w:val="00CA451A"/>
    <w:rsid w:val="00CB17BF"/>
    <w:rsid w:val="00CB1A3A"/>
    <w:rsid w:val="00CB7C71"/>
    <w:rsid w:val="00CC76AD"/>
    <w:rsid w:val="00CD4F17"/>
    <w:rsid w:val="00CE271A"/>
    <w:rsid w:val="00CE6190"/>
    <w:rsid w:val="00CE6ADB"/>
    <w:rsid w:val="00CF0C3D"/>
    <w:rsid w:val="00CF2B21"/>
    <w:rsid w:val="00CF6063"/>
    <w:rsid w:val="00D0251D"/>
    <w:rsid w:val="00D0567E"/>
    <w:rsid w:val="00D05B16"/>
    <w:rsid w:val="00D06D24"/>
    <w:rsid w:val="00D0740F"/>
    <w:rsid w:val="00D15458"/>
    <w:rsid w:val="00D23446"/>
    <w:rsid w:val="00D23D0F"/>
    <w:rsid w:val="00D30402"/>
    <w:rsid w:val="00D31BCB"/>
    <w:rsid w:val="00D32A3D"/>
    <w:rsid w:val="00D32BA1"/>
    <w:rsid w:val="00D41C06"/>
    <w:rsid w:val="00D4327D"/>
    <w:rsid w:val="00D44798"/>
    <w:rsid w:val="00D55B13"/>
    <w:rsid w:val="00D607E5"/>
    <w:rsid w:val="00D62481"/>
    <w:rsid w:val="00D73D0A"/>
    <w:rsid w:val="00D77D90"/>
    <w:rsid w:val="00D94A6D"/>
    <w:rsid w:val="00D967FA"/>
    <w:rsid w:val="00DA0AC1"/>
    <w:rsid w:val="00DA0AC2"/>
    <w:rsid w:val="00DA1126"/>
    <w:rsid w:val="00DA62C2"/>
    <w:rsid w:val="00DC30CD"/>
    <w:rsid w:val="00DD3905"/>
    <w:rsid w:val="00DD5973"/>
    <w:rsid w:val="00DE6F1E"/>
    <w:rsid w:val="00DE79A2"/>
    <w:rsid w:val="00DF33EE"/>
    <w:rsid w:val="00DF36CC"/>
    <w:rsid w:val="00E00260"/>
    <w:rsid w:val="00E14E33"/>
    <w:rsid w:val="00E253BC"/>
    <w:rsid w:val="00E27FCD"/>
    <w:rsid w:val="00E35A22"/>
    <w:rsid w:val="00E3620F"/>
    <w:rsid w:val="00E46858"/>
    <w:rsid w:val="00E469A7"/>
    <w:rsid w:val="00E55141"/>
    <w:rsid w:val="00E56CD9"/>
    <w:rsid w:val="00E6181F"/>
    <w:rsid w:val="00E67725"/>
    <w:rsid w:val="00E94767"/>
    <w:rsid w:val="00E94A9E"/>
    <w:rsid w:val="00EA451E"/>
    <w:rsid w:val="00EB35A9"/>
    <w:rsid w:val="00EB5EE9"/>
    <w:rsid w:val="00EB6723"/>
    <w:rsid w:val="00EC5A5E"/>
    <w:rsid w:val="00EC71F2"/>
    <w:rsid w:val="00EC7AA0"/>
    <w:rsid w:val="00ED0D92"/>
    <w:rsid w:val="00ED323E"/>
    <w:rsid w:val="00ED6F61"/>
    <w:rsid w:val="00EE427C"/>
    <w:rsid w:val="00EE789F"/>
    <w:rsid w:val="00EF38EB"/>
    <w:rsid w:val="00EF64F1"/>
    <w:rsid w:val="00EF7131"/>
    <w:rsid w:val="00F129AC"/>
    <w:rsid w:val="00F170C1"/>
    <w:rsid w:val="00F20437"/>
    <w:rsid w:val="00F214F0"/>
    <w:rsid w:val="00F27E75"/>
    <w:rsid w:val="00F3552A"/>
    <w:rsid w:val="00F355F0"/>
    <w:rsid w:val="00F4228B"/>
    <w:rsid w:val="00F43E99"/>
    <w:rsid w:val="00F4687F"/>
    <w:rsid w:val="00F47D1A"/>
    <w:rsid w:val="00F47EBB"/>
    <w:rsid w:val="00F510F5"/>
    <w:rsid w:val="00F5252C"/>
    <w:rsid w:val="00F53171"/>
    <w:rsid w:val="00F6638F"/>
    <w:rsid w:val="00F70541"/>
    <w:rsid w:val="00F737F0"/>
    <w:rsid w:val="00F81CA7"/>
    <w:rsid w:val="00F8260E"/>
    <w:rsid w:val="00FA23C9"/>
    <w:rsid w:val="00FB0E6F"/>
    <w:rsid w:val="00FB3952"/>
    <w:rsid w:val="00FC0792"/>
    <w:rsid w:val="00FC7FDA"/>
    <w:rsid w:val="00FD5FC5"/>
    <w:rsid w:val="00FF03BF"/>
    <w:rsid w:val="00FF52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A7"/>
    <w:pPr>
      <w:spacing w:after="0" w:line="240" w:lineRule="auto"/>
      <w:jc w:val="both"/>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72C18"/>
    <w:pPr>
      <w:spacing w:after="0" w:line="240" w:lineRule="auto"/>
    </w:pPr>
    <w:rPr>
      <w:rFonts w:ascii="Times New Roman" w:hAnsi="Times New Roman"/>
      <w:sz w:val="24"/>
    </w:rPr>
  </w:style>
  <w:style w:type="paragraph" w:styleId="Zaglavlje">
    <w:name w:val="header"/>
    <w:basedOn w:val="Normal"/>
    <w:link w:val="ZaglavljeChar"/>
    <w:uiPriority w:val="99"/>
    <w:unhideWhenUsed/>
    <w:rsid w:val="00672C18"/>
    <w:pPr>
      <w:tabs>
        <w:tab w:val="center" w:pos="4536"/>
        <w:tab w:val="right" w:pos="9072"/>
      </w:tabs>
      <w:jc w:val="left"/>
    </w:pPr>
    <w:rPr>
      <w:rFonts w:eastAsiaTheme="minorHAnsi" w:cstheme="minorBidi"/>
      <w:szCs w:val="22"/>
    </w:rPr>
  </w:style>
  <w:style w:type="character" w:customStyle="1" w:styleId="ZaglavljeChar">
    <w:name w:val="Zaglavlje Char"/>
    <w:basedOn w:val="Zadanifontodlomka"/>
    <w:link w:val="Zaglavlje"/>
    <w:uiPriority w:val="99"/>
    <w:rsid w:val="00672C18"/>
    <w:rPr>
      <w:rFonts w:ascii="Times New Roman" w:hAnsi="Times New Roman"/>
      <w:sz w:val="24"/>
    </w:rPr>
  </w:style>
  <w:style w:type="paragraph" w:styleId="Podnoje">
    <w:name w:val="footer"/>
    <w:basedOn w:val="Normal"/>
    <w:link w:val="PodnojeChar"/>
    <w:uiPriority w:val="99"/>
    <w:unhideWhenUsed/>
    <w:rsid w:val="00672C18"/>
    <w:pPr>
      <w:tabs>
        <w:tab w:val="center" w:pos="4536"/>
        <w:tab w:val="right" w:pos="9072"/>
      </w:tabs>
      <w:jc w:val="left"/>
    </w:pPr>
    <w:rPr>
      <w:rFonts w:eastAsiaTheme="minorHAnsi" w:cstheme="minorBidi"/>
      <w:szCs w:val="22"/>
    </w:rPr>
  </w:style>
  <w:style w:type="character" w:customStyle="1" w:styleId="PodnojeChar">
    <w:name w:val="Podnožje Char"/>
    <w:basedOn w:val="Zadanifontodlomka"/>
    <w:link w:val="Podnoje"/>
    <w:uiPriority w:val="99"/>
    <w:rsid w:val="00672C18"/>
    <w:rPr>
      <w:rFonts w:ascii="Times New Roman" w:hAnsi="Times New Roman"/>
      <w:sz w:val="24"/>
    </w:rPr>
  </w:style>
  <w:style w:type="paragraph" w:styleId="Tekstbalonia">
    <w:name w:val="Balloon Text"/>
    <w:basedOn w:val="Normal"/>
    <w:link w:val="TekstbaloniaChar"/>
    <w:uiPriority w:val="99"/>
    <w:semiHidden/>
    <w:unhideWhenUsed/>
    <w:rsid w:val="004F277C"/>
    <w:rPr>
      <w:rFonts w:ascii="Tahoma" w:hAnsi="Tahoma" w:cs="Tahoma"/>
      <w:sz w:val="16"/>
      <w:szCs w:val="16"/>
    </w:rPr>
  </w:style>
  <w:style w:type="character" w:customStyle="1" w:styleId="TekstbaloniaChar">
    <w:name w:val="Tekst balončića Char"/>
    <w:basedOn w:val="Zadanifontodlomka"/>
    <w:link w:val="Tekstbalonia"/>
    <w:uiPriority w:val="99"/>
    <w:semiHidden/>
    <w:rsid w:val="004F277C"/>
    <w:rPr>
      <w:rFonts w:ascii="Tahoma" w:eastAsia="Times New Roman" w:hAnsi="Tahoma" w:cs="Tahoma"/>
      <w:sz w:val="16"/>
      <w:szCs w:val="16"/>
    </w:rPr>
  </w:style>
  <w:style w:type="paragraph" w:styleId="Odlomakpopisa">
    <w:name w:val="List Paragraph"/>
    <w:basedOn w:val="Normal"/>
    <w:uiPriority w:val="34"/>
    <w:qFormat/>
    <w:rsid w:val="006078A2"/>
    <w:pPr>
      <w:ind w:left="720"/>
      <w:contextualSpacing/>
      <w:jc w:val="left"/>
    </w:pPr>
    <w:rPr>
      <w:lang w:eastAsia="hr-HR"/>
    </w:rPr>
  </w:style>
  <w:style w:type="table" w:styleId="Reetkatablice">
    <w:name w:val="Table Grid"/>
    <w:basedOn w:val="Obinatablica"/>
    <w:uiPriority w:val="59"/>
    <w:rsid w:val="0060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4D5E4B"/>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A7"/>
    <w:pPr>
      <w:spacing w:after="0" w:line="240" w:lineRule="auto"/>
      <w:jc w:val="both"/>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72C18"/>
    <w:pPr>
      <w:spacing w:after="0" w:line="240" w:lineRule="auto"/>
    </w:pPr>
    <w:rPr>
      <w:rFonts w:ascii="Times New Roman" w:hAnsi="Times New Roman"/>
      <w:sz w:val="24"/>
    </w:rPr>
  </w:style>
  <w:style w:type="paragraph" w:styleId="Zaglavlje">
    <w:name w:val="header"/>
    <w:basedOn w:val="Normal"/>
    <w:link w:val="ZaglavljeChar"/>
    <w:uiPriority w:val="99"/>
    <w:unhideWhenUsed/>
    <w:rsid w:val="00672C18"/>
    <w:pPr>
      <w:tabs>
        <w:tab w:val="center" w:pos="4536"/>
        <w:tab w:val="right" w:pos="9072"/>
      </w:tabs>
      <w:jc w:val="left"/>
    </w:pPr>
    <w:rPr>
      <w:rFonts w:eastAsiaTheme="minorHAnsi" w:cstheme="minorBidi"/>
      <w:szCs w:val="22"/>
    </w:rPr>
  </w:style>
  <w:style w:type="character" w:customStyle="1" w:styleId="ZaglavljeChar">
    <w:name w:val="Zaglavlje Char"/>
    <w:basedOn w:val="Zadanifontodlomka"/>
    <w:link w:val="Zaglavlje"/>
    <w:uiPriority w:val="99"/>
    <w:rsid w:val="00672C18"/>
    <w:rPr>
      <w:rFonts w:ascii="Times New Roman" w:hAnsi="Times New Roman"/>
      <w:sz w:val="24"/>
    </w:rPr>
  </w:style>
  <w:style w:type="paragraph" w:styleId="Podnoje">
    <w:name w:val="footer"/>
    <w:basedOn w:val="Normal"/>
    <w:link w:val="PodnojeChar"/>
    <w:uiPriority w:val="99"/>
    <w:unhideWhenUsed/>
    <w:rsid w:val="00672C18"/>
    <w:pPr>
      <w:tabs>
        <w:tab w:val="center" w:pos="4536"/>
        <w:tab w:val="right" w:pos="9072"/>
      </w:tabs>
      <w:jc w:val="left"/>
    </w:pPr>
    <w:rPr>
      <w:rFonts w:eastAsiaTheme="minorHAnsi" w:cstheme="minorBidi"/>
      <w:szCs w:val="22"/>
    </w:rPr>
  </w:style>
  <w:style w:type="character" w:customStyle="1" w:styleId="PodnojeChar">
    <w:name w:val="Podnožje Char"/>
    <w:basedOn w:val="Zadanifontodlomka"/>
    <w:link w:val="Podnoje"/>
    <w:uiPriority w:val="99"/>
    <w:rsid w:val="00672C18"/>
    <w:rPr>
      <w:rFonts w:ascii="Times New Roman" w:hAnsi="Times New Roman"/>
      <w:sz w:val="24"/>
    </w:rPr>
  </w:style>
  <w:style w:type="paragraph" w:styleId="Tekstbalonia">
    <w:name w:val="Balloon Text"/>
    <w:basedOn w:val="Normal"/>
    <w:link w:val="TekstbaloniaChar"/>
    <w:uiPriority w:val="99"/>
    <w:semiHidden/>
    <w:unhideWhenUsed/>
    <w:rsid w:val="004F277C"/>
    <w:rPr>
      <w:rFonts w:ascii="Tahoma" w:hAnsi="Tahoma" w:cs="Tahoma"/>
      <w:sz w:val="16"/>
      <w:szCs w:val="16"/>
    </w:rPr>
  </w:style>
  <w:style w:type="character" w:customStyle="1" w:styleId="TekstbaloniaChar">
    <w:name w:val="Tekst balončića Char"/>
    <w:basedOn w:val="Zadanifontodlomka"/>
    <w:link w:val="Tekstbalonia"/>
    <w:uiPriority w:val="99"/>
    <w:semiHidden/>
    <w:rsid w:val="004F277C"/>
    <w:rPr>
      <w:rFonts w:ascii="Tahoma" w:eastAsia="Times New Roman" w:hAnsi="Tahoma" w:cs="Tahoma"/>
      <w:sz w:val="16"/>
      <w:szCs w:val="16"/>
    </w:rPr>
  </w:style>
  <w:style w:type="paragraph" w:styleId="Odlomakpopisa">
    <w:name w:val="List Paragraph"/>
    <w:basedOn w:val="Normal"/>
    <w:uiPriority w:val="34"/>
    <w:qFormat/>
    <w:rsid w:val="006078A2"/>
    <w:pPr>
      <w:ind w:left="720"/>
      <w:contextualSpacing/>
      <w:jc w:val="left"/>
    </w:pPr>
    <w:rPr>
      <w:lang w:eastAsia="hr-HR"/>
    </w:rPr>
  </w:style>
  <w:style w:type="table" w:styleId="Reetkatablice">
    <w:name w:val="Table Grid"/>
    <w:basedOn w:val="Obinatablica"/>
    <w:uiPriority w:val="59"/>
    <w:rsid w:val="0060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4D5E4B"/>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681">
      <w:bodyDiv w:val="1"/>
      <w:marLeft w:val="0"/>
      <w:marRight w:val="0"/>
      <w:marTop w:val="0"/>
      <w:marBottom w:val="0"/>
      <w:divBdr>
        <w:top w:val="none" w:sz="0" w:space="0" w:color="auto"/>
        <w:left w:val="none" w:sz="0" w:space="0" w:color="auto"/>
        <w:bottom w:val="none" w:sz="0" w:space="0" w:color="auto"/>
        <w:right w:val="none" w:sz="0" w:space="0" w:color="auto"/>
      </w:divBdr>
    </w:div>
    <w:div w:id="669210630">
      <w:bodyDiv w:val="1"/>
      <w:marLeft w:val="0"/>
      <w:marRight w:val="0"/>
      <w:marTop w:val="0"/>
      <w:marBottom w:val="0"/>
      <w:divBdr>
        <w:top w:val="none" w:sz="0" w:space="0" w:color="auto"/>
        <w:left w:val="none" w:sz="0" w:space="0" w:color="auto"/>
        <w:bottom w:val="none" w:sz="0" w:space="0" w:color="auto"/>
        <w:right w:val="none" w:sz="0" w:space="0" w:color="auto"/>
      </w:divBdr>
    </w:div>
    <w:div w:id="728771789">
      <w:bodyDiv w:val="1"/>
      <w:marLeft w:val="0"/>
      <w:marRight w:val="0"/>
      <w:marTop w:val="0"/>
      <w:marBottom w:val="0"/>
      <w:divBdr>
        <w:top w:val="none" w:sz="0" w:space="0" w:color="auto"/>
        <w:left w:val="none" w:sz="0" w:space="0" w:color="auto"/>
        <w:bottom w:val="none" w:sz="0" w:space="0" w:color="auto"/>
        <w:right w:val="none" w:sz="0" w:space="0" w:color="auto"/>
      </w:divBdr>
    </w:div>
    <w:div w:id="743379595">
      <w:bodyDiv w:val="1"/>
      <w:marLeft w:val="0"/>
      <w:marRight w:val="0"/>
      <w:marTop w:val="0"/>
      <w:marBottom w:val="0"/>
      <w:divBdr>
        <w:top w:val="none" w:sz="0" w:space="0" w:color="auto"/>
        <w:left w:val="none" w:sz="0" w:space="0" w:color="auto"/>
        <w:bottom w:val="none" w:sz="0" w:space="0" w:color="auto"/>
        <w:right w:val="none" w:sz="0" w:space="0" w:color="auto"/>
      </w:divBdr>
    </w:div>
    <w:div w:id="1054230074">
      <w:bodyDiv w:val="1"/>
      <w:marLeft w:val="0"/>
      <w:marRight w:val="0"/>
      <w:marTop w:val="0"/>
      <w:marBottom w:val="0"/>
      <w:divBdr>
        <w:top w:val="none" w:sz="0" w:space="0" w:color="auto"/>
        <w:left w:val="none" w:sz="0" w:space="0" w:color="auto"/>
        <w:bottom w:val="none" w:sz="0" w:space="0" w:color="auto"/>
        <w:right w:val="none" w:sz="0" w:space="0" w:color="auto"/>
      </w:divBdr>
    </w:div>
    <w:div w:id="1320428149">
      <w:bodyDiv w:val="1"/>
      <w:marLeft w:val="0"/>
      <w:marRight w:val="0"/>
      <w:marTop w:val="0"/>
      <w:marBottom w:val="0"/>
      <w:divBdr>
        <w:top w:val="none" w:sz="0" w:space="0" w:color="auto"/>
        <w:left w:val="none" w:sz="0" w:space="0" w:color="auto"/>
        <w:bottom w:val="none" w:sz="0" w:space="0" w:color="auto"/>
        <w:right w:val="none" w:sz="0" w:space="0" w:color="auto"/>
      </w:divBdr>
    </w:div>
    <w:div w:id="1662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0B3E-BF68-4440-9BB2-8115DDCC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8105</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Španiel</dc:creator>
  <cp:lastModifiedBy>Manda Neferanović</cp:lastModifiedBy>
  <cp:revision>2</cp:revision>
  <cp:lastPrinted>2022-10-24T10:57:00Z</cp:lastPrinted>
  <dcterms:created xsi:type="dcterms:W3CDTF">2022-11-15T12:30:00Z</dcterms:created>
  <dcterms:modified xsi:type="dcterms:W3CDTF">2022-11-15T12:30:00Z</dcterms:modified>
</cp:coreProperties>
</file>