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06" w:tblpY="-35"/>
        <w:tblOverlap w:val="never"/>
        <w:tblW w:w="0" w:type="auto"/>
        <w:tblLook w:val="04A0" w:firstRow="1" w:lastRow="0" w:firstColumn="1" w:lastColumn="0" w:noHBand="0" w:noVBand="1"/>
      </w:tblPr>
      <w:tblGrid>
        <w:gridCol w:w="410"/>
        <w:gridCol w:w="3302"/>
        <w:gridCol w:w="608"/>
      </w:tblGrid>
      <w:tr w:rsidR="00F1361B" w:rsidRPr="00F1361B" w:rsidTr="00685816">
        <w:trPr>
          <w:gridBefore w:val="1"/>
          <w:gridAfter w:val="1"/>
          <w:wBefore w:w="410" w:type="dxa"/>
          <w:wAfter w:w="608" w:type="dxa"/>
        </w:trPr>
        <w:tc>
          <w:tcPr>
            <w:tcW w:w="3302" w:type="dxa"/>
            <w:shd w:val="clear" w:color="auto" w:fill="auto"/>
          </w:tcPr>
          <w:p w:rsidR="00F1361B" w:rsidRPr="00F1361B" w:rsidRDefault="00F1361B" w:rsidP="001A3CF4">
            <w:pPr>
              <w:pStyle w:val="Bezproreda"/>
              <w:jc w:val="center"/>
              <w:rPr>
                <w:rFonts w:ascii="Arial" w:hAnsi="Arial" w:cs="Arial"/>
                <w:sz w:val="24"/>
                <w:szCs w:val="24"/>
              </w:rPr>
            </w:pPr>
            <w:r w:rsidRPr="00F1361B">
              <w:rPr>
                <w:rFonts w:ascii="Arial" w:hAnsi="Arial" w:cs="Arial"/>
                <w:noProof/>
                <w:sz w:val="24"/>
                <w:szCs w:val="24"/>
                <w:lang w:eastAsia="hr-HR"/>
              </w:rPr>
              <w:drawing>
                <wp:inline distT="0" distB="0" distL="0" distR="0" wp14:anchorId="75551C79" wp14:editId="5D324E15">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F1361B" w:rsidRPr="00F1361B" w:rsidRDefault="00F1361B" w:rsidP="001A3CF4">
            <w:pPr>
              <w:pStyle w:val="Bezproreda"/>
              <w:jc w:val="center"/>
              <w:rPr>
                <w:rFonts w:ascii="Arial" w:hAnsi="Arial" w:cs="Arial"/>
                <w:sz w:val="24"/>
                <w:szCs w:val="24"/>
              </w:rPr>
            </w:pPr>
            <w:r w:rsidRPr="00F1361B">
              <w:rPr>
                <w:rFonts w:ascii="Arial" w:hAnsi="Arial" w:cs="Arial"/>
                <w:sz w:val="24"/>
                <w:szCs w:val="24"/>
              </w:rPr>
              <w:t>Republika Hrvatska</w:t>
            </w:r>
          </w:p>
          <w:p w:rsidR="00F1361B" w:rsidRPr="00F1361B" w:rsidRDefault="00F1361B" w:rsidP="001A3CF4">
            <w:pPr>
              <w:pStyle w:val="Bezproreda"/>
              <w:jc w:val="center"/>
              <w:rPr>
                <w:rFonts w:ascii="Arial" w:hAnsi="Arial" w:cs="Arial"/>
                <w:sz w:val="24"/>
                <w:szCs w:val="24"/>
              </w:rPr>
            </w:pPr>
            <w:r w:rsidRPr="00F1361B">
              <w:rPr>
                <w:rFonts w:ascii="Arial" w:hAnsi="Arial" w:cs="Arial"/>
                <w:sz w:val="24"/>
                <w:szCs w:val="24"/>
              </w:rPr>
              <w:t>Županijski sud u Osijeku</w:t>
            </w:r>
          </w:p>
          <w:p w:rsidR="00F1361B" w:rsidRPr="00F1361B" w:rsidRDefault="00F1361B" w:rsidP="001A3CF4">
            <w:pPr>
              <w:pStyle w:val="Bezproreda"/>
              <w:jc w:val="center"/>
              <w:rPr>
                <w:rFonts w:ascii="Arial" w:hAnsi="Arial" w:cs="Arial"/>
                <w:sz w:val="24"/>
                <w:szCs w:val="24"/>
              </w:rPr>
            </w:pPr>
            <w:r w:rsidRPr="00F1361B">
              <w:rPr>
                <w:rFonts w:ascii="Arial" w:hAnsi="Arial" w:cs="Arial"/>
                <w:sz w:val="24"/>
                <w:szCs w:val="24"/>
              </w:rPr>
              <w:t>Osijek, Europska avenija 7</w:t>
            </w:r>
          </w:p>
          <w:p w:rsidR="00F1361B" w:rsidRPr="00F1361B" w:rsidRDefault="00F1361B" w:rsidP="00F1361B">
            <w:pPr>
              <w:pStyle w:val="Bezproreda"/>
              <w:jc w:val="both"/>
              <w:rPr>
                <w:rFonts w:ascii="Arial" w:hAnsi="Arial" w:cs="Arial"/>
                <w:sz w:val="24"/>
                <w:szCs w:val="24"/>
              </w:rPr>
            </w:pPr>
          </w:p>
        </w:tc>
      </w:tr>
      <w:tr w:rsidR="00F1361B" w:rsidRPr="00F1361B" w:rsidTr="00685816">
        <w:tblPrEx>
          <w:tblCellMar>
            <w:left w:w="0" w:type="dxa"/>
            <w:right w:w="0" w:type="dxa"/>
          </w:tblCellMar>
          <w:tblLook w:val="01E0" w:firstRow="1" w:lastRow="1" w:firstColumn="1" w:lastColumn="1" w:noHBand="0" w:noVBand="0"/>
        </w:tblPrEx>
        <w:tc>
          <w:tcPr>
            <w:tcW w:w="4320" w:type="dxa"/>
            <w:gridSpan w:val="3"/>
          </w:tcPr>
          <w:p w:rsidR="00F1361B" w:rsidRPr="00F1361B" w:rsidRDefault="00F1361B" w:rsidP="00F1361B">
            <w:pPr>
              <w:pStyle w:val="Bezproreda"/>
              <w:jc w:val="both"/>
              <w:rPr>
                <w:rFonts w:ascii="Arial" w:hAnsi="Arial" w:cs="Arial"/>
                <w:sz w:val="24"/>
                <w:szCs w:val="24"/>
              </w:rPr>
            </w:pPr>
          </w:p>
        </w:tc>
      </w:tr>
    </w:tbl>
    <w:p w:rsidR="00F1361B" w:rsidRPr="00F1361B" w:rsidRDefault="00F1361B" w:rsidP="00F1361B">
      <w:pPr>
        <w:pStyle w:val="Bezproreda"/>
        <w:jc w:val="both"/>
        <w:rPr>
          <w:rFonts w:ascii="Arial" w:hAnsi="Arial" w:cs="Arial"/>
          <w:sz w:val="24"/>
          <w:szCs w:val="24"/>
        </w:rPr>
      </w:pPr>
    </w:p>
    <w:p w:rsidR="00F1361B" w:rsidRPr="00F1361B" w:rsidRDefault="00F1361B" w:rsidP="00F1361B">
      <w:pPr>
        <w:pStyle w:val="Bezproreda"/>
        <w:jc w:val="both"/>
        <w:rPr>
          <w:rFonts w:ascii="Arial" w:hAnsi="Arial" w:cs="Arial"/>
          <w:sz w:val="24"/>
          <w:szCs w:val="24"/>
        </w:rPr>
      </w:pPr>
    </w:p>
    <w:p w:rsidR="00F1361B" w:rsidRPr="00F1361B" w:rsidRDefault="00F1361B" w:rsidP="00F1361B">
      <w:pPr>
        <w:pStyle w:val="Bezproreda"/>
        <w:jc w:val="both"/>
        <w:rPr>
          <w:rFonts w:ascii="Arial" w:hAnsi="Arial" w:cs="Arial"/>
          <w:sz w:val="24"/>
          <w:szCs w:val="24"/>
        </w:rPr>
      </w:pPr>
    </w:p>
    <w:p w:rsidR="00F1361B" w:rsidRPr="00F1361B" w:rsidRDefault="00F1361B" w:rsidP="00F1361B">
      <w:pPr>
        <w:pStyle w:val="Bezproreda"/>
        <w:jc w:val="both"/>
        <w:rPr>
          <w:rFonts w:ascii="Arial" w:hAnsi="Arial" w:cs="Arial"/>
          <w:sz w:val="24"/>
          <w:szCs w:val="24"/>
        </w:rPr>
      </w:pPr>
    </w:p>
    <w:p w:rsidR="00F1361B" w:rsidRPr="00F1361B" w:rsidRDefault="00F1361B" w:rsidP="00F1361B">
      <w:pPr>
        <w:pStyle w:val="Bezproreda"/>
        <w:jc w:val="both"/>
        <w:rPr>
          <w:rFonts w:ascii="Arial" w:hAnsi="Arial" w:cs="Arial"/>
          <w:sz w:val="24"/>
          <w:szCs w:val="24"/>
        </w:rPr>
      </w:pPr>
    </w:p>
    <w:p w:rsidR="00D96BC5" w:rsidRDefault="00D96BC5" w:rsidP="007F6CDE">
      <w:pPr>
        <w:pStyle w:val="Bezproreda"/>
        <w:jc w:val="center"/>
        <w:rPr>
          <w:rFonts w:ascii="Arial" w:hAnsi="Arial" w:cs="Arial"/>
          <w:sz w:val="24"/>
          <w:szCs w:val="24"/>
        </w:rPr>
      </w:pPr>
    </w:p>
    <w:p w:rsidR="00D96BC5" w:rsidRDefault="00D96BC5" w:rsidP="007F6CDE">
      <w:pPr>
        <w:pStyle w:val="Bezproreda"/>
        <w:jc w:val="center"/>
        <w:rPr>
          <w:rFonts w:ascii="Arial" w:hAnsi="Arial" w:cs="Arial"/>
          <w:sz w:val="24"/>
          <w:szCs w:val="24"/>
        </w:rPr>
      </w:pPr>
    </w:p>
    <w:p w:rsidR="003B3DE1" w:rsidRDefault="00F1361B" w:rsidP="00D96BC5">
      <w:pPr>
        <w:pStyle w:val="Bezproreda"/>
        <w:jc w:val="right"/>
        <w:rPr>
          <w:rFonts w:ascii="Arial" w:hAnsi="Arial" w:cs="Arial"/>
          <w:sz w:val="24"/>
          <w:szCs w:val="24"/>
        </w:rPr>
      </w:pPr>
      <w:r w:rsidRPr="00F1361B">
        <w:rPr>
          <w:rFonts w:ascii="Arial" w:hAnsi="Arial" w:cs="Arial"/>
          <w:sz w:val="24"/>
          <w:szCs w:val="24"/>
        </w:rPr>
        <w:t xml:space="preserve">Poslovni broj </w:t>
      </w:r>
      <w:proofErr w:type="spellStart"/>
      <w:r w:rsidRPr="00F1361B">
        <w:rPr>
          <w:rFonts w:ascii="Arial" w:hAnsi="Arial" w:cs="Arial"/>
          <w:sz w:val="24"/>
          <w:szCs w:val="24"/>
        </w:rPr>
        <w:t>Gž</w:t>
      </w:r>
      <w:proofErr w:type="spellEnd"/>
      <w:r w:rsidRPr="00F1361B">
        <w:rPr>
          <w:rFonts w:ascii="Arial" w:hAnsi="Arial" w:cs="Arial"/>
          <w:sz w:val="24"/>
          <w:szCs w:val="24"/>
        </w:rPr>
        <w:t>-</w:t>
      </w:r>
      <w:r w:rsidR="00BD5BA1">
        <w:rPr>
          <w:rFonts w:ascii="Arial" w:hAnsi="Arial" w:cs="Arial"/>
          <w:sz w:val="24"/>
          <w:szCs w:val="24"/>
        </w:rPr>
        <w:t>513</w:t>
      </w:r>
      <w:r w:rsidR="001A3CF4">
        <w:rPr>
          <w:rFonts w:ascii="Arial" w:hAnsi="Arial" w:cs="Arial"/>
          <w:sz w:val="24"/>
          <w:szCs w:val="24"/>
        </w:rPr>
        <w:t>/202</w:t>
      </w:r>
      <w:r w:rsidR="000B6052">
        <w:rPr>
          <w:rFonts w:ascii="Arial" w:hAnsi="Arial" w:cs="Arial"/>
          <w:sz w:val="24"/>
          <w:szCs w:val="24"/>
        </w:rPr>
        <w:t>0</w:t>
      </w:r>
      <w:r w:rsidR="001A3CF4">
        <w:rPr>
          <w:rFonts w:ascii="Arial" w:hAnsi="Arial" w:cs="Arial"/>
          <w:sz w:val="24"/>
          <w:szCs w:val="24"/>
        </w:rPr>
        <w:t>-</w:t>
      </w:r>
      <w:r w:rsidR="00BD5BA1">
        <w:rPr>
          <w:rFonts w:ascii="Arial" w:hAnsi="Arial" w:cs="Arial"/>
          <w:sz w:val="24"/>
          <w:szCs w:val="24"/>
        </w:rPr>
        <w:t>2</w:t>
      </w:r>
    </w:p>
    <w:p w:rsidR="007F6CDE" w:rsidRDefault="007F6CDE" w:rsidP="007F6CDE">
      <w:pPr>
        <w:pStyle w:val="Bezproreda"/>
        <w:jc w:val="center"/>
        <w:rPr>
          <w:rFonts w:ascii="Arial" w:hAnsi="Arial" w:cs="Arial"/>
          <w:sz w:val="24"/>
          <w:szCs w:val="24"/>
        </w:rPr>
      </w:pPr>
    </w:p>
    <w:p w:rsidR="007F6CDE" w:rsidRDefault="007F6CDE" w:rsidP="007F6CDE">
      <w:pPr>
        <w:pStyle w:val="Bezproreda"/>
        <w:jc w:val="center"/>
        <w:rPr>
          <w:rFonts w:ascii="Arial" w:hAnsi="Arial" w:cs="Arial"/>
          <w:sz w:val="24"/>
          <w:szCs w:val="24"/>
        </w:rPr>
      </w:pPr>
    </w:p>
    <w:p w:rsidR="00F1361B" w:rsidRDefault="00F1361B" w:rsidP="001A3CF4">
      <w:pPr>
        <w:pStyle w:val="Bezproreda"/>
        <w:jc w:val="center"/>
        <w:rPr>
          <w:rFonts w:ascii="Arial" w:hAnsi="Arial" w:cs="Arial"/>
          <w:sz w:val="24"/>
          <w:szCs w:val="24"/>
        </w:rPr>
      </w:pPr>
    </w:p>
    <w:p w:rsidR="00353B87" w:rsidRPr="00F1361B" w:rsidRDefault="00353B87" w:rsidP="001A3CF4">
      <w:pPr>
        <w:pStyle w:val="Bezproreda"/>
        <w:jc w:val="center"/>
        <w:rPr>
          <w:rFonts w:ascii="Arial" w:hAnsi="Arial" w:cs="Arial"/>
          <w:sz w:val="24"/>
          <w:szCs w:val="24"/>
        </w:rPr>
      </w:pPr>
    </w:p>
    <w:p w:rsidR="00F1361B" w:rsidRPr="00F1361B" w:rsidRDefault="00F1361B" w:rsidP="001A3CF4">
      <w:pPr>
        <w:pStyle w:val="Bezproreda"/>
        <w:jc w:val="center"/>
        <w:rPr>
          <w:rFonts w:ascii="Arial" w:hAnsi="Arial" w:cs="Arial"/>
          <w:sz w:val="24"/>
          <w:szCs w:val="24"/>
        </w:rPr>
      </w:pPr>
      <w:r w:rsidRPr="00F1361B">
        <w:rPr>
          <w:rFonts w:ascii="Arial" w:hAnsi="Arial" w:cs="Arial"/>
          <w:sz w:val="24"/>
          <w:szCs w:val="24"/>
        </w:rPr>
        <w:t>U   I M E   R E P U B L I K E   H R V A T S K E</w:t>
      </w:r>
    </w:p>
    <w:p w:rsidR="00F1361B" w:rsidRPr="00F1361B" w:rsidRDefault="00F1361B" w:rsidP="001A3CF4">
      <w:pPr>
        <w:pStyle w:val="Bezproreda"/>
        <w:jc w:val="center"/>
        <w:rPr>
          <w:rFonts w:ascii="Arial" w:hAnsi="Arial" w:cs="Arial"/>
          <w:sz w:val="24"/>
          <w:szCs w:val="24"/>
        </w:rPr>
      </w:pPr>
    </w:p>
    <w:p w:rsidR="00F1361B" w:rsidRDefault="009053B1" w:rsidP="001A3CF4">
      <w:pPr>
        <w:pStyle w:val="Bezproreda"/>
        <w:jc w:val="center"/>
        <w:rPr>
          <w:rFonts w:ascii="Arial" w:hAnsi="Arial" w:cs="Arial"/>
          <w:sz w:val="24"/>
          <w:szCs w:val="24"/>
        </w:rPr>
      </w:pPr>
      <w:r>
        <w:rPr>
          <w:rFonts w:ascii="Arial" w:hAnsi="Arial" w:cs="Arial"/>
          <w:sz w:val="24"/>
          <w:szCs w:val="24"/>
        </w:rPr>
        <w:t>P R E S U D A</w:t>
      </w:r>
    </w:p>
    <w:p w:rsidR="001219B7" w:rsidRDefault="001219B7" w:rsidP="001A3CF4">
      <w:pPr>
        <w:pStyle w:val="Bezproreda"/>
        <w:jc w:val="center"/>
        <w:rPr>
          <w:rFonts w:ascii="Arial" w:hAnsi="Arial" w:cs="Arial"/>
          <w:sz w:val="24"/>
          <w:szCs w:val="24"/>
        </w:rPr>
      </w:pPr>
    </w:p>
    <w:p w:rsidR="001219B7" w:rsidRDefault="001219B7" w:rsidP="001A3CF4">
      <w:pPr>
        <w:pStyle w:val="Bezproreda"/>
        <w:jc w:val="center"/>
        <w:rPr>
          <w:rFonts w:ascii="Arial" w:hAnsi="Arial" w:cs="Arial"/>
          <w:sz w:val="24"/>
          <w:szCs w:val="24"/>
        </w:rPr>
      </w:pPr>
      <w:r>
        <w:rPr>
          <w:rFonts w:ascii="Arial" w:hAnsi="Arial" w:cs="Arial"/>
          <w:sz w:val="24"/>
          <w:szCs w:val="24"/>
        </w:rPr>
        <w:t xml:space="preserve">I </w:t>
      </w:r>
    </w:p>
    <w:p w:rsidR="001219B7" w:rsidRDefault="001219B7" w:rsidP="001A3CF4">
      <w:pPr>
        <w:pStyle w:val="Bezproreda"/>
        <w:jc w:val="center"/>
        <w:rPr>
          <w:rFonts w:ascii="Arial" w:hAnsi="Arial" w:cs="Arial"/>
          <w:sz w:val="24"/>
          <w:szCs w:val="24"/>
        </w:rPr>
      </w:pPr>
    </w:p>
    <w:p w:rsidR="001219B7" w:rsidRDefault="001219B7" w:rsidP="001A3CF4">
      <w:pPr>
        <w:pStyle w:val="Bezproreda"/>
        <w:jc w:val="center"/>
        <w:rPr>
          <w:rFonts w:ascii="Arial" w:hAnsi="Arial" w:cs="Arial"/>
          <w:sz w:val="24"/>
          <w:szCs w:val="24"/>
        </w:rPr>
      </w:pPr>
      <w:r>
        <w:rPr>
          <w:rFonts w:ascii="Arial" w:hAnsi="Arial" w:cs="Arial"/>
          <w:sz w:val="24"/>
          <w:szCs w:val="24"/>
        </w:rPr>
        <w:t>R J E Š E NJ E</w:t>
      </w:r>
    </w:p>
    <w:p w:rsidR="001A3CF4" w:rsidRPr="00F1361B" w:rsidRDefault="001A3CF4" w:rsidP="001A3CF4">
      <w:pPr>
        <w:pStyle w:val="Bezproreda"/>
        <w:jc w:val="center"/>
        <w:rPr>
          <w:rFonts w:ascii="Arial" w:hAnsi="Arial" w:cs="Arial"/>
          <w:sz w:val="24"/>
          <w:szCs w:val="24"/>
        </w:rPr>
      </w:pPr>
    </w:p>
    <w:p w:rsidR="00F1361B" w:rsidRPr="00F1361B" w:rsidRDefault="00F1361B" w:rsidP="00F1361B">
      <w:pPr>
        <w:pStyle w:val="Bezproreda"/>
        <w:jc w:val="both"/>
        <w:rPr>
          <w:rFonts w:ascii="Arial" w:hAnsi="Arial" w:cs="Arial"/>
          <w:sz w:val="24"/>
          <w:szCs w:val="24"/>
        </w:rPr>
      </w:pPr>
    </w:p>
    <w:p w:rsidR="0031122C" w:rsidRPr="006F0E6A" w:rsidRDefault="006F0E6A" w:rsidP="0031122C">
      <w:pPr>
        <w:pStyle w:val="Bezproreda"/>
        <w:ind w:firstLine="708"/>
        <w:jc w:val="both"/>
        <w:rPr>
          <w:rFonts w:ascii="Arial" w:hAnsi="Arial" w:cs="Arial"/>
          <w:sz w:val="24"/>
          <w:szCs w:val="24"/>
        </w:rPr>
      </w:pPr>
      <w:r w:rsidRPr="006F0E6A">
        <w:rPr>
          <w:rFonts w:ascii="Arial" w:hAnsi="Arial" w:cs="Arial"/>
          <w:sz w:val="24"/>
          <w:szCs w:val="24"/>
        </w:rPr>
        <w:t xml:space="preserve">Županijski sud u Osijeku, u vijeću sastavljenom od sudaca </w:t>
      </w:r>
      <w:r w:rsidR="00ED106A">
        <w:rPr>
          <w:rFonts w:ascii="Arial" w:hAnsi="Arial" w:cs="Arial"/>
          <w:sz w:val="24"/>
          <w:szCs w:val="24"/>
        </w:rPr>
        <w:t>Branke Guljaš</w:t>
      </w:r>
      <w:r w:rsidRPr="00ED106A">
        <w:rPr>
          <w:rFonts w:ascii="Arial" w:hAnsi="Arial" w:cs="Arial"/>
          <w:b/>
          <w:sz w:val="24"/>
          <w:szCs w:val="24"/>
        </w:rPr>
        <w:t xml:space="preserve">, </w:t>
      </w:r>
      <w:r w:rsidR="00D96BC5" w:rsidRPr="00ED106A">
        <w:rPr>
          <w:rFonts w:ascii="Arial" w:hAnsi="Arial" w:cs="Arial"/>
          <w:b/>
          <w:sz w:val="24"/>
          <w:szCs w:val="24"/>
        </w:rPr>
        <w:t xml:space="preserve"> </w:t>
      </w:r>
      <w:r w:rsidR="00D96BC5" w:rsidRPr="000A1663">
        <w:rPr>
          <w:rFonts w:ascii="Arial" w:hAnsi="Arial" w:cs="Arial"/>
          <w:sz w:val="24"/>
          <w:szCs w:val="24"/>
        </w:rPr>
        <w:t>predsjednika</w:t>
      </w:r>
      <w:r w:rsidRPr="000A1663">
        <w:rPr>
          <w:rFonts w:ascii="Arial" w:hAnsi="Arial" w:cs="Arial"/>
          <w:sz w:val="24"/>
          <w:szCs w:val="24"/>
        </w:rPr>
        <w:t xml:space="preserve"> vijeća, te sudaca Željke Sebelić suca izvjestitelja i</w:t>
      </w:r>
      <w:r w:rsidR="000A1663" w:rsidRPr="000A1663">
        <w:rPr>
          <w:rFonts w:ascii="Arial" w:hAnsi="Arial" w:cs="Arial"/>
          <w:sz w:val="24"/>
          <w:szCs w:val="24"/>
        </w:rPr>
        <w:t xml:space="preserve"> Katice Krajnović</w:t>
      </w:r>
      <w:r w:rsidR="00F1361B" w:rsidRPr="000A1663">
        <w:rPr>
          <w:rFonts w:ascii="Arial" w:hAnsi="Arial" w:cs="Arial"/>
          <w:sz w:val="24"/>
          <w:szCs w:val="24"/>
        </w:rPr>
        <w:t>,</w:t>
      </w:r>
      <w:r>
        <w:rPr>
          <w:rFonts w:ascii="Arial" w:hAnsi="Arial" w:cs="Arial"/>
          <w:sz w:val="24"/>
          <w:szCs w:val="24"/>
        </w:rPr>
        <w:t xml:space="preserve">  člana vijeća,</w:t>
      </w:r>
      <w:r w:rsidR="00F1361B" w:rsidRPr="006F0E6A">
        <w:rPr>
          <w:rFonts w:ascii="Arial" w:hAnsi="Arial" w:cs="Arial"/>
          <w:sz w:val="24"/>
          <w:szCs w:val="24"/>
        </w:rPr>
        <w:t xml:space="preserve"> </w:t>
      </w:r>
      <w:r w:rsidR="00465E6D" w:rsidRPr="00465E6D">
        <w:rPr>
          <w:rFonts w:ascii="Arial" w:hAnsi="Arial" w:cs="Arial"/>
          <w:sz w:val="24"/>
          <w:szCs w:val="24"/>
        </w:rPr>
        <w:t>u pravnoj stvari tužiteljice R</w:t>
      </w:r>
      <w:r w:rsidR="00A909F4">
        <w:rPr>
          <w:rFonts w:ascii="Arial" w:hAnsi="Arial" w:cs="Arial"/>
          <w:sz w:val="24"/>
          <w:szCs w:val="24"/>
        </w:rPr>
        <w:t>.</w:t>
      </w:r>
      <w:r w:rsidR="00465E6D" w:rsidRPr="00465E6D">
        <w:rPr>
          <w:rFonts w:ascii="Arial" w:hAnsi="Arial" w:cs="Arial"/>
          <w:sz w:val="24"/>
          <w:szCs w:val="24"/>
        </w:rPr>
        <w:t xml:space="preserve"> Ž</w:t>
      </w:r>
      <w:r w:rsidR="00A909F4">
        <w:rPr>
          <w:rFonts w:ascii="Arial" w:hAnsi="Arial" w:cs="Arial"/>
          <w:sz w:val="24"/>
          <w:szCs w:val="24"/>
        </w:rPr>
        <w:t>.</w:t>
      </w:r>
      <w:r w:rsidR="00465E6D" w:rsidRPr="00465E6D">
        <w:rPr>
          <w:rFonts w:ascii="Arial" w:hAnsi="Arial" w:cs="Arial"/>
          <w:sz w:val="24"/>
          <w:szCs w:val="24"/>
        </w:rPr>
        <w:t xml:space="preserve"> iz R</w:t>
      </w:r>
      <w:r w:rsidR="00A909F4">
        <w:rPr>
          <w:rFonts w:ascii="Arial" w:hAnsi="Arial" w:cs="Arial"/>
          <w:sz w:val="24"/>
          <w:szCs w:val="24"/>
        </w:rPr>
        <w:t>.</w:t>
      </w:r>
      <w:r w:rsidR="00465E6D" w:rsidRPr="00465E6D">
        <w:rPr>
          <w:rFonts w:ascii="Arial" w:hAnsi="Arial" w:cs="Arial"/>
          <w:sz w:val="24"/>
          <w:szCs w:val="24"/>
        </w:rPr>
        <w:t xml:space="preserve">, </w:t>
      </w:r>
      <w:r w:rsidR="00A909F4">
        <w:rPr>
          <w:rFonts w:ascii="Arial" w:hAnsi="Arial" w:cs="Arial"/>
          <w:sz w:val="24"/>
          <w:szCs w:val="24"/>
        </w:rPr>
        <w:t>...</w:t>
      </w:r>
      <w:r w:rsidR="00465E6D" w:rsidRPr="00465E6D">
        <w:rPr>
          <w:rFonts w:ascii="Arial" w:hAnsi="Arial" w:cs="Arial"/>
          <w:sz w:val="24"/>
          <w:szCs w:val="24"/>
        </w:rPr>
        <w:t xml:space="preserve">, OIB </w:t>
      </w:r>
      <w:r w:rsidR="00A909F4">
        <w:rPr>
          <w:rFonts w:ascii="Arial" w:hAnsi="Arial" w:cs="Arial"/>
          <w:sz w:val="24"/>
          <w:szCs w:val="24"/>
        </w:rPr>
        <w:t>...</w:t>
      </w:r>
      <w:r w:rsidR="00465E6D" w:rsidRPr="00465E6D">
        <w:rPr>
          <w:rFonts w:ascii="Arial" w:hAnsi="Arial" w:cs="Arial"/>
          <w:sz w:val="24"/>
          <w:szCs w:val="24"/>
        </w:rPr>
        <w:t>, zastupane po punomoćnici D</w:t>
      </w:r>
      <w:r w:rsidR="00A909F4">
        <w:rPr>
          <w:rFonts w:ascii="Arial" w:hAnsi="Arial" w:cs="Arial"/>
          <w:sz w:val="24"/>
          <w:szCs w:val="24"/>
        </w:rPr>
        <w:t>.</w:t>
      </w:r>
      <w:r w:rsidR="00465E6D" w:rsidRPr="00465E6D">
        <w:rPr>
          <w:rFonts w:ascii="Arial" w:hAnsi="Arial" w:cs="Arial"/>
          <w:sz w:val="24"/>
          <w:szCs w:val="24"/>
        </w:rPr>
        <w:t xml:space="preserve"> M</w:t>
      </w:r>
      <w:r w:rsidR="00A909F4">
        <w:rPr>
          <w:rFonts w:ascii="Arial" w:hAnsi="Arial" w:cs="Arial"/>
          <w:sz w:val="24"/>
          <w:szCs w:val="24"/>
        </w:rPr>
        <w:t>.</w:t>
      </w:r>
      <w:r w:rsidR="00465E6D" w:rsidRPr="00465E6D">
        <w:rPr>
          <w:rFonts w:ascii="Arial" w:hAnsi="Arial" w:cs="Arial"/>
          <w:sz w:val="24"/>
          <w:szCs w:val="24"/>
        </w:rPr>
        <w:t>, odvjetnici iz R</w:t>
      </w:r>
      <w:r w:rsidR="00A909F4">
        <w:rPr>
          <w:rFonts w:ascii="Arial" w:hAnsi="Arial" w:cs="Arial"/>
          <w:sz w:val="24"/>
          <w:szCs w:val="24"/>
        </w:rPr>
        <w:t>.</w:t>
      </w:r>
      <w:r w:rsidR="00465E6D" w:rsidRPr="00465E6D">
        <w:rPr>
          <w:rFonts w:ascii="Arial" w:hAnsi="Arial" w:cs="Arial"/>
          <w:sz w:val="24"/>
          <w:szCs w:val="24"/>
        </w:rPr>
        <w:t>, protiv tuženika M</w:t>
      </w:r>
      <w:r w:rsidR="00A909F4">
        <w:rPr>
          <w:rFonts w:ascii="Arial" w:hAnsi="Arial" w:cs="Arial"/>
          <w:sz w:val="24"/>
          <w:szCs w:val="24"/>
        </w:rPr>
        <w:t>.</w:t>
      </w:r>
      <w:r w:rsidR="00465E6D" w:rsidRPr="00465E6D">
        <w:rPr>
          <w:rFonts w:ascii="Arial" w:hAnsi="Arial" w:cs="Arial"/>
          <w:sz w:val="24"/>
          <w:szCs w:val="24"/>
        </w:rPr>
        <w:t xml:space="preserve"> K</w:t>
      </w:r>
      <w:r w:rsidR="00A909F4">
        <w:rPr>
          <w:rFonts w:ascii="Arial" w:hAnsi="Arial" w:cs="Arial"/>
          <w:sz w:val="24"/>
          <w:szCs w:val="24"/>
        </w:rPr>
        <w:t>.</w:t>
      </w:r>
      <w:r w:rsidR="00465E6D" w:rsidRPr="00465E6D">
        <w:rPr>
          <w:rFonts w:ascii="Arial" w:hAnsi="Arial" w:cs="Arial"/>
          <w:sz w:val="24"/>
          <w:szCs w:val="24"/>
        </w:rPr>
        <w:t xml:space="preserve"> iz R</w:t>
      </w:r>
      <w:r w:rsidR="00A909F4">
        <w:rPr>
          <w:rFonts w:ascii="Arial" w:hAnsi="Arial" w:cs="Arial"/>
          <w:sz w:val="24"/>
          <w:szCs w:val="24"/>
        </w:rPr>
        <w:t>.</w:t>
      </w:r>
      <w:r w:rsidR="00465E6D" w:rsidRPr="00465E6D">
        <w:rPr>
          <w:rFonts w:ascii="Arial" w:hAnsi="Arial" w:cs="Arial"/>
          <w:sz w:val="24"/>
          <w:szCs w:val="24"/>
        </w:rPr>
        <w:t xml:space="preserve">, </w:t>
      </w:r>
      <w:r w:rsidR="00A909F4">
        <w:rPr>
          <w:rFonts w:ascii="Arial" w:hAnsi="Arial" w:cs="Arial"/>
          <w:sz w:val="24"/>
          <w:szCs w:val="24"/>
        </w:rPr>
        <w:t>...</w:t>
      </w:r>
      <w:r w:rsidR="00465E6D" w:rsidRPr="00465E6D">
        <w:rPr>
          <w:rFonts w:ascii="Arial" w:hAnsi="Arial" w:cs="Arial"/>
          <w:sz w:val="24"/>
          <w:szCs w:val="24"/>
        </w:rPr>
        <w:t xml:space="preserve">, OIB </w:t>
      </w:r>
      <w:r w:rsidR="00A909F4">
        <w:rPr>
          <w:rFonts w:ascii="Arial" w:hAnsi="Arial" w:cs="Arial"/>
          <w:sz w:val="24"/>
          <w:szCs w:val="24"/>
        </w:rPr>
        <w:t>...</w:t>
      </w:r>
      <w:r w:rsidR="00465E6D" w:rsidRPr="00465E6D">
        <w:rPr>
          <w:rFonts w:ascii="Arial" w:hAnsi="Arial" w:cs="Arial"/>
          <w:sz w:val="24"/>
          <w:szCs w:val="24"/>
        </w:rPr>
        <w:t>, zastupanog po punomoćniku B</w:t>
      </w:r>
      <w:r w:rsidR="00A909F4">
        <w:rPr>
          <w:rFonts w:ascii="Arial" w:hAnsi="Arial" w:cs="Arial"/>
          <w:sz w:val="24"/>
          <w:szCs w:val="24"/>
        </w:rPr>
        <w:t>.</w:t>
      </w:r>
      <w:r w:rsidR="00465E6D" w:rsidRPr="00465E6D">
        <w:rPr>
          <w:rFonts w:ascii="Arial" w:hAnsi="Arial" w:cs="Arial"/>
          <w:sz w:val="24"/>
          <w:szCs w:val="24"/>
        </w:rPr>
        <w:t xml:space="preserve"> L</w:t>
      </w:r>
      <w:r w:rsidR="00A909F4">
        <w:rPr>
          <w:rFonts w:ascii="Arial" w:hAnsi="Arial" w:cs="Arial"/>
          <w:sz w:val="24"/>
          <w:szCs w:val="24"/>
        </w:rPr>
        <w:t>.</w:t>
      </w:r>
      <w:r w:rsidR="00465E6D" w:rsidRPr="00465E6D">
        <w:rPr>
          <w:rFonts w:ascii="Arial" w:hAnsi="Arial" w:cs="Arial"/>
          <w:sz w:val="24"/>
          <w:szCs w:val="24"/>
        </w:rPr>
        <w:t>, odvjetniku iz R</w:t>
      </w:r>
      <w:r w:rsidR="00A909F4">
        <w:rPr>
          <w:rFonts w:ascii="Arial" w:hAnsi="Arial" w:cs="Arial"/>
          <w:sz w:val="24"/>
          <w:szCs w:val="24"/>
        </w:rPr>
        <w:t>.</w:t>
      </w:r>
      <w:r w:rsidR="00465E6D" w:rsidRPr="00465E6D">
        <w:rPr>
          <w:rFonts w:ascii="Arial" w:hAnsi="Arial" w:cs="Arial"/>
          <w:sz w:val="24"/>
          <w:szCs w:val="24"/>
        </w:rPr>
        <w:t>, radi predaje u posjed,</w:t>
      </w:r>
      <w:r w:rsidR="00465E6D">
        <w:rPr>
          <w:rFonts w:ascii="Arial" w:hAnsi="Arial" w:cs="Arial"/>
          <w:sz w:val="24"/>
          <w:szCs w:val="24"/>
        </w:rPr>
        <w:t xml:space="preserve"> </w:t>
      </w:r>
      <w:r w:rsidR="00530A47">
        <w:rPr>
          <w:rFonts w:ascii="Arial" w:hAnsi="Arial" w:cs="Arial"/>
          <w:sz w:val="24"/>
          <w:szCs w:val="24"/>
        </w:rPr>
        <w:t>rješavajući</w:t>
      </w:r>
      <w:r w:rsidR="0031122C" w:rsidRPr="006F0E6A">
        <w:rPr>
          <w:rFonts w:ascii="Arial" w:hAnsi="Arial" w:cs="Arial"/>
          <w:sz w:val="24"/>
          <w:szCs w:val="24"/>
        </w:rPr>
        <w:t xml:space="preserve"> žalb</w:t>
      </w:r>
      <w:r w:rsidR="00530A47">
        <w:rPr>
          <w:rFonts w:ascii="Arial" w:hAnsi="Arial" w:cs="Arial"/>
          <w:sz w:val="24"/>
          <w:szCs w:val="24"/>
        </w:rPr>
        <w:t>u</w:t>
      </w:r>
      <w:r w:rsidR="0031122C" w:rsidRPr="006F0E6A">
        <w:rPr>
          <w:rFonts w:ascii="Arial" w:hAnsi="Arial" w:cs="Arial"/>
          <w:sz w:val="24"/>
          <w:szCs w:val="24"/>
        </w:rPr>
        <w:t xml:space="preserve"> </w:t>
      </w:r>
      <w:r w:rsidR="00C74CA2">
        <w:rPr>
          <w:rFonts w:ascii="Arial" w:hAnsi="Arial" w:cs="Arial"/>
          <w:sz w:val="24"/>
          <w:szCs w:val="24"/>
        </w:rPr>
        <w:t>tužiteljice</w:t>
      </w:r>
      <w:r w:rsidR="0031122C" w:rsidRPr="006F0E6A">
        <w:rPr>
          <w:rFonts w:ascii="Arial" w:hAnsi="Arial" w:cs="Arial"/>
          <w:sz w:val="24"/>
          <w:szCs w:val="24"/>
        </w:rPr>
        <w:t xml:space="preserve"> protiv presude </w:t>
      </w:r>
      <w:r w:rsidR="00D31F09">
        <w:rPr>
          <w:rFonts w:ascii="Arial" w:hAnsi="Arial" w:cs="Arial"/>
          <w:sz w:val="24"/>
          <w:szCs w:val="24"/>
        </w:rPr>
        <w:t xml:space="preserve">i rješenja </w:t>
      </w:r>
      <w:r w:rsidR="0031122C" w:rsidRPr="006F0E6A">
        <w:rPr>
          <w:rFonts w:ascii="Arial" w:hAnsi="Arial" w:cs="Arial"/>
          <w:sz w:val="24"/>
          <w:szCs w:val="24"/>
        </w:rPr>
        <w:t xml:space="preserve">Općinskog suda u </w:t>
      </w:r>
      <w:r w:rsidR="00685A01">
        <w:rPr>
          <w:rFonts w:ascii="Arial" w:hAnsi="Arial" w:cs="Arial"/>
          <w:sz w:val="24"/>
          <w:szCs w:val="24"/>
        </w:rPr>
        <w:t xml:space="preserve">Rijeci </w:t>
      </w:r>
      <w:r w:rsidR="0031122C" w:rsidRPr="006F0E6A">
        <w:rPr>
          <w:rFonts w:ascii="Arial" w:hAnsi="Arial" w:cs="Arial"/>
          <w:sz w:val="24"/>
          <w:szCs w:val="24"/>
        </w:rPr>
        <w:t>poslovni broj Ps-</w:t>
      </w:r>
      <w:r w:rsidR="00685A01">
        <w:rPr>
          <w:rFonts w:ascii="Arial" w:hAnsi="Arial" w:cs="Arial"/>
          <w:sz w:val="24"/>
          <w:szCs w:val="24"/>
        </w:rPr>
        <w:t>29</w:t>
      </w:r>
      <w:r w:rsidR="0031122C" w:rsidRPr="006F0E6A">
        <w:rPr>
          <w:rFonts w:ascii="Arial" w:hAnsi="Arial" w:cs="Arial"/>
          <w:sz w:val="24"/>
          <w:szCs w:val="24"/>
        </w:rPr>
        <w:t>/201</w:t>
      </w:r>
      <w:r w:rsidR="00685A01">
        <w:rPr>
          <w:rFonts w:ascii="Arial" w:hAnsi="Arial" w:cs="Arial"/>
          <w:sz w:val="24"/>
          <w:szCs w:val="24"/>
        </w:rPr>
        <w:t>8</w:t>
      </w:r>
      <w:r w:rsidR="00B25BD2">
        <w:rPr>
          <w:rFonts w:ascii="Arial" w:hAnsi="Arial" w:cs="Arial"/>
          <w:sz w:val="24"/>
          <w:szCs w:val="24"/>
        </w:rPr>
        <w:t>-</w:t>
      </w:r>
      <w:r w:rsidR="00685A01">
        <w:rPr>
          <w:rFonts w:ascii="Arial" w:hAnsi="Arial" w:cs="Arial"/>
          <w:sz w:val="24"/>
          <w:szCs w:val="24"/>
        </w:rPr>
        <w:t>20</w:t>
      </w:r>
      <w:r w:rsidR="0031122C" w:rsidRPr="006F0E6A">
        <w:rPr>
          <w:rFonts w:ascii="Arial" w:hAnsi="Arial" w:cs="Arial"/>
          <w:sz w:val="24"/>
          <w:szCs w:val="24"/>
        </w:rPr>
        <w:t xml:space="preserve"> od </w:t>
      </w:r>
      <w:r w:rsidR="00B549E4">
        <w:rPr>
          <w:rFonts w:ascii="Arial" w:hAnsi="Arial" w:cs="Arial"/>
          <w:sz w:val="24"/>
          <w:szCs w:val="24"/>
        </w:rPr>
        <w:t>3</w:t>
      </w:r>
      <w:r w:rsidR="00685A01">
        <w:rPr>
          <w:rFonts w:ascii="Arial" w:hAnsi="Arial" w:cs="Arial"/>
          <w:sz w:val="24"/>
          <w:szCs w:val="24"/>
        </w:rPr>
        <w:t>0</w:t>
      </w:r>
      <w:r w:rsidR="00B549E4">
        <w:rPr>
          <w:rFonts w:ascii="Arial" w:hAnsi="Arial" w:cs="Arial"/>
          <w:sz w:val="24"/>
          <w:szCs w:val="24"/>
        </w:rPr>
        <w:t xml:space="preserve">. </w:t>
      </w:r>
      <w:r w:rsidR="00685A01">
        <w:rPr>
          <w:rFonts w:ascii="Arial" w:hAnsi="Arial" w:cs="Arial"/>
          <w:sz w:val="24"/>
          <w:szCs w:val="24"/>
        </w:rPr>
        <w:t>listopada</w:t>
      </w:r>
      <w:r w:rsidR="00B25BD2">
        <w:rPr>
          <w:rFonts w:ascii="Arial" w:hAnsi="Arial" w:cs="Arial"/>
          <w:sz w:val="24"/>
          <w:szCs w:val="24"/>
        </w:rPr>
        <w:t xml:space="preserve"> 20</w:t>
      </w:r>
      <w:r w:rsidR="00D31F09">
        <w:rPr>
          <w:rFonts w:ascii="Arial" w:hAnsi="Arial" w:cs="Arial"/>
          <w:sz w:val="24"/>
          <w:szCs w:val="24"/>
        </w:rPr>
        <w:t>19</w:t>
      </w:r>
      <w:r w:rsidR="0031122C" w:rsidRPr="006F0E6A">
        <w:rPr>
          <w:rFonts w:ascii="Arial" w:hAnsi="Arial" w:cs="Arial"/>
          <w:sz w:val="24"/>
          <w:szCs w:val="24"/>
        </w:rPr>
        <w:t xml:space="preserve">., </w:t>
      </w:r>
      <w:r w:rsidR="0031122C">
        <w:rPr>
          <w:rFonts w:ascii="Arial" w:hAnsi="Arial" w:cs="Arial"/>
          <w:sz w:val="24"/>
          <w:szCs w:val="24"/>
        </w:rPr>
        <w:t>na</w:t>
      </w:r>
      <w:r w:rsidR="0031122C" w:rsidRPr="006F0E6A">
        <w:rPr>
          <w:rFonts w:ascii="Arial" w:hAnsi="Arial" w:cs="Arial"/>
          <w:sz w:val="24"/>
          <w:szCs w:val="24"/>
        </w:rPr>
        <w:t xml:space="preserve"> sjednici vijeća održanoj </w:t>
      </w:r>
      <w:r w:rsidR="00B6364C">
        <w:rPr>
          <w:rFonts w:ascii="Arial" w:hAnsi="Arial" w:cs="Arial"/>
          <w:sz w:val="24"/>
          <w:szCs w:val="24"/>
        </w:rPr>
        <w:t>20</w:t>
      </w:r>
      <w:r w:rsidR="00B549E4">
        <w:rPr>
          <w:rFonts w:ascii="Arial" w:hAnsi="Arial" w:cs="Arial"/>
          <w:sz w:val="24"/>
          <w:szCs w:val="24"/>
        </w:rPr>
        <w:t>. listopada</w:t>
      </w:r>
      <w:r w:rsidR="00B25BD2">
        <w:rPr>
          <w:rFonts w:ascii="Arial" w:hAnsi="Arial" w:cs="Arial"/>
          <w:sz w:val="24"/>
          <w:szCs w:val="24"/>
        </w:rPr>
        <w:t xml:space="preserve"> 2022., </w:t>
      </w:r>
    </w:p>
    <w:p w:rsidR="0031122C" w:rsidRDefault="0031122C" w:rsidP="0031122C">
      <w:pPr>
        <w:pStyle w:val="Bezproreda"/>
        <w:ind w:firstLine="708"/>
        <w:jc w:val="both"/>
        <w:rPr>
          <w:rFonts w:ascii="Arial" w:hAnsi="Arial" w:cs="Arial"/>
          <w:sz w:val="24"/>
          <w:szCs w:val="24"/>
        </w:rPr>
      </w:pPr>
    </w:p>
    <w:p w:rsidR="0031122C" w:rsidRDefault="0031122C" w:rsidP="0031122C">
      <w:pPr>
        <w:pStyle w:val="Bezproreda"/>
        <w:ind w:firstLine="708"/>
        <w:jc w:val="both"/>
        <w:rPr>
          <w:rFonts w:ascii="Arial" w:hAnsi="Arial" w:cs="Arial"/>
          <w:sz w:val="24"/>
          <w:szCs w:val="24"/>
        </w:rPr>
      </w:pPr>
    </w:p>
    <w:p w:rsidR="00F1361B" w:rsidRDefault="009053B1" w:rsidP="001A3CF4">
      <w:pPr>
        <w:pStyle w:val="Bezproreda"/>
        <w:jc w:val="center"/>
        <w:rPr>
          <w:rFonts w:ascii="Arial" w:hAnsi="Arial" w:cs="Arial"/>
          <w:sz w:val="24"/>
          <w:szCs w:val="24"/>
        </w:rPr>
      </w:pPr>
      <w:r>
        <w:rPr>
          <w:rFonts w:ascii="Arial" w:hAnsi="Arial" w:cs="Arial"/>
          <w:sz w:val="24"/>
          <w:szCs w:val="24"/>
        </w:rPr>
        <w:t>p r e s u d i o</w:t>
      </w:r>
      <w:r w:rsidR="00F1361B" w:rsidRPr="00F1361B">
        <w:rPr>
          <w:rFonts w:ascii="Arial" w:hAnsi="Arial" w:cs="Arial"/>
          <w:sz w:val="24"/>
          <w:szCs w:val="24"/>
        </w:rPr>
        <w:t xml:space="preserve">   j e</w:t>
      </w:r>
    </w:p>
    <w:p w:rsidR="001219B7" w:rsidRDefault="001219B7" w:rsidP="001A3CF4">
      <w:pPr>
        <w:pStyle w:val="Bezproreda"/>
        <w:jc w:val="center"/>
        <w:rPr>
          <w:rFonts w:ascii="Arial" w:hAnsi="Arial" w:cs="Arial"/>
          <w:sz w:val="24"/>
          <w:szCs w:val="24"/>
        </w:rPr>
      </w:pPr>
    </w:p>
    <w:p w:rsidR="001219B7" w:rsidRDefault="001219B7" w:rsidP="001A3CF4">
      <w:pPr>
        <w:pStyle w:val="Bezproreda"/>
        <w:jc w:val="center"/>
        <w:rPr>
          <w:rFonts w:ascii="Arial" w:hAnsi="Arial" w:cs="Arial"/>
          <w:sz w:val="24"/>
          <w:szCs w:val="24"/>
        </w:rPr>
      </w:pPr>
      <w:r>
        <w:rPr>
          <w:rFonts w:ascii="Arial" w:hAnsi="Arial" w:cs="Arial"/>
          <w:sz w:val="24"/>
          <w:szCs w:val="24"/>
        </w:rPr>
        <w:t>i</w:t>
      </w:r>
    </w:p>
    <w:p w:rsidR="001219B7" w:rsidRDefault="001219B7" w:rsidP="001A3CF4">
      <w:pPr>
        <w:pStyle w:val="Bezproreda"/>
        <w:jc w:val="center"/>
        <w:rPr>
          <w:rFonts w:ascii="Arial" w:hAnsi="Arial" w:cs="Arial"/>
          <w:sz w:val="24"/>
          <w:szCs w:val="24"/>
        </w:rPr>
      </w:pPr>
    </w:p>
    <w:p w:rsidR="001219B7" w:rsidRDefault="001219B7" w:rsidP="001A3CF4">
      <w:pPr>
        <w:pStyle w:val="Bezproreda"/>
        <w:jc w:val="center"/>
        <w:rPr>
          <w:rFonts w:ascii="Arial" w:hAnsi="Arial" w:cs="Arial"/>
          <w:sz w:val="24"/>
          <w:szCs w:val="24"/>
        </w:rPr>
      </w:pPr>
      <w:r>
        <w:rPr>
          <w:rFonts w:ascii="Arial" w:hAnsi="Arial" w:cs="Arial"/>
          <w:sz w:val="24"/>
          <w:szCs w:val="24"/>
        </w:rPr>
        <w:t>r i j e š i o     j e</w:t>
      </w:r>
    </w:p>
    <w:p w:rsidR="001A3CF4" w:rsidRPr="00F1361B" w:rsidRDefault="001A3CF4" w:rsidP="00F1361B">
      <w:pPr>
        <w:pStyle w:val="Bezproreda"/>
        <w:jc w:val="both"/>
        <w:rPr>
          <w:rFonts w:ascii="Arial" w:hAnsi="Arial" w:cs="Arial"/>
          <w:sz w:val="24"/>
          <w:szCs w:val="24"/>
        </w:rPr>
      </w:pPr>
    </w:p>
    <w:p w:rsidR="00F1361B" w:rsidRPr="00F1361B" w:rsidRDefault="00F1361B" w:rsidP="00F1361B">
      <w:pPr>
        <w:pStyle w:val="Bezproreda"/>
        <w:jc w:val="both"/>
        <w:rPr>
          <w:rFonts w:ascii="Arial" w:hAnsi="Arial" w:cs="Arial"/>
          <w:sz w:val="24"/>
          <w:szCs w:val="24"/>
        </w:rPr>
      </w:pPr>
    </w:p>
    <w:p w:rsidR="00F1361B" w:rsidRDefault="00E44C92" w:rsidP="006F0E6A">
      <w:pPr>
        <w:pStyle w:val="Bezproreda"/>
        <w:ind w:firstLine="708"/>
        <w:jc w:val="both"/>
        <w:rPr>
          <w:rFonts w:ascii="Arial" w:hAnsi="Arial" w:cs="Arial"/>
          <w:sz w:val="24"/>
          <w:szCs w:val="24"/>
        </w:rPr>
      </w:pPr>
      <w:r>
        <w:rPr>
          <w:rFonts w:ascii="Arial" w:hAnsi="Arial" w:cs="Arial"/>
          <w:sz w:val="24"/>
          <w:szCs w:val="24"/>
        </w:rPr>
        <w:t xml:space="preserve">I </w:t>
      </w:r>
      <w:r w:rsidR="00F1361B" w:rsidRPr="00F1361B">
        <w:rPr>
          <w:rFonts w:ascii="Arial" w:hAnsi="Arial" w:cs="Arial"/>
          <w:sz w:val="24"/>
          <w:szCs w:val="24"/>
        </w:rPr>
        <w:t>Žalba t</w:t>
      </w:r>
      <w:r w:rsidR="00F65B8A">
        <w:rPr>
          <w:rFonts w:ascii="Arial" w:hAnsi="Arial" w:cs="Arial"/>
          <w:sz w:val="24"/>
          <w:szCs w:val="24"/>
        </w:rPr>
        <w:t>už</w:t>
      </w:r>
      <w:r w:rsidR="00C74CA2">
        <w:rPr>
          <w:rFonts w:ascii="Arial" w:hAnsi="Arial" w:cs="Arial"/>
          <w:sz w:val="24"/>
          <w:szCs w:val="24"/>
        </w:rPr>
        <w:t>iteljice</w:t>
      </w:r>
      <w:r w:rsidR="004F058F">
        <w:rPr>
          <w:rFonts w:ascii="Arial" w:hAnsi="Arial" w:cs="Arial"/>
          <w:sz w:val="24"/>
          <w:szCs w:val="24"/>
        </w:rPr>
        <w:t xml:space="preserve"> odbija se kao </w:t>
      </w:r>
      <w:r w:rsidR="00F1361B" w:rsidRPr="00F1361B">
        <w:rPr>
          <w:rFonts w:ascii="Arial" w:hAnsi="Arial" w:cs="Arial"/>
          <w:sz w:val="24"/>
          <w:szCs w:val="24"/>
        </w:rPr>
        <w:t xml:space="preserve">neosnovana </w:t>
      </w:r>
      <w:r w:rsidR="00487F1A">
        <w:rPr>
          <w:rFonts w:ascii="Arial" w:hAnsi="Arial" w:cs="Arial"/>
          <w:sz w:val="24"/>
          <w:szCs w:val="24"/>
        </w:rPr>
        <w:t>pa se</w:t>
      </w:r>
      <w:r w:rsidR="00D31F09">
        <w:rPr>
          <w:rFonts w:ascii="Arial" w:hAnsi="Arial" w:cs="Arial"/>
          <w:sz w:val="24"/>
          <w:szCs w:val="24"/>
        </w:rPr>
        <w:t xml:space="preserve"> potvrđuju</w:t>
      </w:r>
      <w:r w:rsidR="00F1361B" w:rsidRPr="00F1361B">
        <w:rPr>
          <w:rFonts w:ascii="Arial" w:hAnsi="Arial" w:cs="Arial"/>
          <w:sz w:val="24"/>
          <w:szCs w:val="24"/>
        </w:rPr>
        <w:t xml:space="preserve"> </w:t>
      </w:r>
      <w:r w:rsidR="00B22C24">
        <w:rPr>
          <w:rFonts w:ascii="Arial" w:hAnsi="Arial" w:cs="Arial"/>
          <w:sz w:val="24"/>
          <w:szCs w:val="24"/>
        </w:rPr>
        <w:t>presuda</w:t>
      </w:r>
      <w:r w:rsidR="00F1361B" w:rsidRPr="00F1361B">
        <w:rPr>
          <w:rFonts w:ascii="Arial" w:hAnsi="Arial" w:cs="Arial"/>
          <w:sz w:val="24"/>
          <w:szCs w:val="24"/>
        </w:rPr>
        <w:t xml:space="preserve"> </w:t>
      </w:r>
      <w:r w:rsidR="00D31F09">
        <w:rPr>
          <w:rFonts w:ascii="Arial" w:hAnsi="Arial" w:cs="Arial"/>
          <w:sz w:val="24"/>
          <w:szCs w:val="24"/>
        </w:rPr>
        <w:t xml:space="preserve">i rješenje </w:t>
      </w:r>
      <w:r w:rsidR="00D31F09" w:rsidRPr="006F0E6A">
        <w:rPr>
          <w:rFonts w:ascii="Arial" w:hAnsi="Arial" w:cs="Arial"/>
          <w:sz w:val="24"/>
          <w:szCs w:val="24"/>
        </w:rPr>
        <w:t xml:space="preserve">Općinskog suda u </w:t>
      </w:r>
      <w:r w:rsidR="00D31F09">
        <w:rPr>
          <w:rFonts w:ascii="Arial" w:hAnsi="Arial" w:cs="Arial"/>
          <w:sz w:val="24"/>
          <w:szCs w:val="24"/>
        </w:rPr>
        <w:t xml:space="preserve">Rijeci </w:t>
      </w:r>
      <w:r w:rsidR="00D31F09" w:rsidRPr="006F0E6A">
        <w:rPr>
          <w:rFonts w:ascii="Arial" w:hAnsi="Arial" w:cs="Arial"/>
          <w:sz w:val="24"/>
          <w:szCs w:val="24"/>
        </w:rPr>
        <w:t>poslovni broj Ps-</w:t>
      </w:r>
      <w:r w:rsidR="00D31F09">
        <w:rPr>
          <w:rFonts w:ascii="Arial" w:hAnsi="Arial" w:cs="Arial"/>
          <w:sz w:val="24"/>
          <w:szCs w:val="24"/>
        </w:rPr>
        <w:t>29</w:t>
      </w:r>
      <w:r w:rsidR="00D31F09" w:rsidRPr="006F0E6A">
        <w:rPr>
          <w:rFonts w:ascii="Arial" w:hAnsi="Arial" w:cs="Arial"/>
          <w:sz w:val="24"/>
          <w:szCs w:val="24"/>
        </w:rPr>
        <w:t>/201</w:t>
      </w:r>
      <w:r w:rsidR="00D31F09">
        <w:rPr>
          <w:rFonts w:ascii="Arial" w:hAnsi="Arial" w:cs="Arial"/>
          <w:sz w:val="24"/>
          <w:szCs w:val="24"/>
        </w:rPr>
        <w:t>8-20</w:t>
      </w:r>
      <w:r w:rsidR="00D31F09" w:rsidRPr="006F0E6A">
        <w:rPr>
          <w:rFonts w:ascii="Arial" w:hAnsi="Arial" w:cs="Arial"/>
          <w:sz w:val="24"/>
          <w:szCs w:val="24"/>
        </w:rPr>
        <w:t xml:space="preserve"> od </w:t>
      </w:r>
      <w:r w:rsidR="00D31F09">
        <w:rPr>
          <w:rFonts w:ascii="Arial" w:hAnsi="Arial" w:cs="Arial"/>
          <w:sz w:val="24"/>
          <w:szCs w:val="24"/>
        </w:rPr>
        <w:t xml:space="preserve">30. listopada 2019. </w:t>
      </w:r>
    </w:p>
    <w:p w:rsidR="00E44C92" w:rsidRDefault="00E44C92" w:rsidP="006F0E6A">
      <w:pPr>
        <w:pStyle w:val="Bezproreda"/>
        <w:ind w:firstLine="708"/>
        <w:jc w:val="both"/>
        <w:rPr>
          <w:rFonts w:ascii="Arial" w:hAnsi="Arial" w:cs="Arial"/>
          <w:sz w:val="24"/>
          <w:szCs w:val="24"/>
        </w:rPr>
      </w:pPr>
    </w:p>
    <w:p w:rsidR="00E44C92" w:rsidRPr="00F1361B" w:rsidRDefault="00902B3C" w:rsidP="006F0E6A">
      <w:pPr>
        <w:pStyle w:val="Bezproreda"/>
        <w:ind w:firstLine="708"/>
        <w:jc w:val="both"/>
        <w:rPr>
          <w:rFonts w:ascii="Arial" w:hAnsi="Arial" w:cs="Arial"/>
          <w:sz w:val="24"/>
          <w:szCs w:val="24"/>
        </w:rPr>
      </w:pPr>
      <w:r>
        <w:rPr>
          <w:rFonts w:ascii="Arial" w:hAnsi="Arial" w:cs="Arial"/>
          <w:sz w:val="24"/>
          <w:szCs w:val="24"/>
        </w:rPr>
        <w:t>II Tuženiku se ne dosuđuje trošak sastava odgovora na žalbu.</w:t>
      </w:r>
    </w:p>
    <w:p w:rsidR="00F1361B" w:rsidRDefault="00F1361B" w:rsidP="00F1361B">
      <w:pPr>
        <w:pStyle w:val="Bezproreda"/>
        <w:jc w:val="both"/>
        <w:rPr>
          <w:rFonts w:ascii="Arial" w:hAnsi="Arial" w:cs="Arial"/>
          <w:sz w:val="24"/>
          <w:szCs w:val="24"/>
        </w:rPr>
      </w:pPr>
    </w:p>
    <w:p w:rsidR="00465C1D" w:rsidRPr="00F1361B" w:rsidRDefault="00465C1D" w:rsidP="00F1361B">
      <w:pPr>
        <w:pStyle w:val="Bezproreda"/>
        <w:jc w:val="both"/>
        <w:rPr>
          <w:rFonts w:ascii="Arial" w:hAnsi="Arial" w:cs="Arial"/>
          <w:sz w:val="24"/>
          <w:szCs w:val="24"/>
        </w:rPr>
      </w:pPr>
      <w:r>
        <w:rPr>
          <w:rFonts w:ascii="Arial" w:hAnsi="Arial" w:cs="Arial"/>
          <w:sz w:val="24"/>
          <w:szCs w:val="24"/>
        </w:rPr>
        <w:tab/>
      </w:r>
    </w:p>
    <w:p w:rsidR="00F1361B" w:rsidRDefault="00F1361B" w:rsidP="001A3CF4">
      <w:pPr>
        <w:pStyle w:val="Bezproreda"/>
        <w:jc w:val="center"/>
        <w:rPr>
          <w:rFonts w:ascii="Arial" w:hAnsi="Arial" w:cs="Arial"/>
          <w:sz w:val="24"/>
          <w:szCs w:val="24"/>
        </w:rPr>
      </w:pPr>
      <w:r w:rsidRPr="00F1361B">
        <w:rPr>
          <w:rFonts w:ascii="Arial" w:hAnsi="Arial" w:cs="Arial"/>
          <w:sz w:val="24"/>
          <w:szCs w:val="24"/>
        </w:rPr>
        <w:t>Obrazloženje</w:t>
      </w:r>
    </w:p>
    <w:p w:rsidR="001A3CF4" w:rsidRPr="00F1361B" w:rsidRDefault="001A3CF4" w:rsidP="00F1361B">
      <w:pPr>
        <w:pStyle w:val="Bezproreda"/>
        <w:jc w:val="both"/>
        <w:rPr>
          <w:rFonts w:ascii="Arial" w:hAnsi="Arial" w:cs="Arial"/>
          <w:sz w:val="24"/>
          <w:szCs w:val="24"/>
        </w:rPr>
      </w:pPr>
    </w:p>
    <w:p w:rsidR="00F1361B" w:rsidRPr="00F1361B" w:rsidRDefault="00F1361B" w:rsidP="00F1361B">
      <w:pPr>
        <w:pStyle w:val="Bezproreda"/>
        <w:jc w:val="both"/>
        <w:rPr>
          <w:rFonts w:ascii="Arial" w:hAnsi="Arial" w:cs="Arial"/>
          <w:sz w:val="24"/>
          <w:szCs w:val="24"/>
        </w:rPr>
      </w:pPr>
    </w:p>
    <w:p w:rsidR="00F1361B" w:rsidRDefault="00513192" w:rsidP="00F1361B">
      <w:pPr>
        <w:pStyle w:val="Bezproreda"/>
        <w:jc w:val="both"/>
        <w:rPr>
          <w:rFonts w:ascii="Arial" w:hAnsi="Arial" w:cs="Arial"/>
          <w:sz w:val="24"/>
          <w:szCs w:val="24"/>
        </w:rPr>
      </w:pPr>
      <w:r>
        <w:rPr>
          <w:rFonts w:ascii="Arial" w:hAnsi="Arial" w:cs="Arial"/>
          <w:sz w:val="24"/>
          <w:szCs w:val="24"/>
        </w:rPr>
        <w:t xml:space="preserve">1. </w:t>
      </w:r>
      <w:r w:rsidR="004F058F">
        <w:rPr>
          <w:rFonts w:ascii="Arial" w:hAnsi="Arial" w:cs="Arial"/>
          <w:sz w:val="24"/>
          <w:szCs w:val="24"/>
        </w:rPr>
        <w:t xml:space="preserve">Sud prvog stupnja presudom i rješenjem odlučio je </w:t>
      </w:r>
      <w:r w:rsidR="00F1361B" w:rsidRPr="00F1361B">
        <w:rPr>
          <w:rFonts w:ascii="Arial" w:hAnsi="Arial" w:cs="Arial"/>
          <w:sz w:val="24"/>
          <w:szCs w:val="24"/>
        </w:rPr>
        <w:t>:</w:t>
      </w:r>
    </w:p>
    <w:p w:rsidR="00465E6D" w:rsidRDefault="00465E6D" w:rsidP="00F1361B">
      <w:pPr>
        <w:pStyle w:val="Bezproreda"/>
        <w:jc w:val="both"/>
        <w:rPr>
          <w:rFonts w:ascii="Arial" w:hAnsi="Arial" w:cs="Arial"/>
          <w:sz w:val="24"/>
          <w:szCs w:val="24"/>
        </w:rPr>
      </w:pPr>
    </w:p>
    <w:p w:rsidR="00465E6D" w:rsidRPr="00465E6D" w:rsidRDefault="00465E6D" w:rsidP="00465E6D">
      <w:pPr>
        <w:pStyle w:val="Bezproreda"/>
        <w:jc w:val="both"/>
        <w:rPr>
          <w:rFonts w:ascii="Arial" w:hAnsi="Arial" w:cs="Arial"/>
          <w:sz w:val="24"/>
          <w:szCs w:val="24"/>
        </w:rPr>
      </w:pPr>
      <w:r>
        <w:rPr>
          <w:rFonts w:ascii="Arial" w:hAnsi="Arial" w:cs="Arial"/>
          <w:sz w:val="24"/>
          <w:szCs w:val="24"/>
        </w:rPr>
        <w:tab/>
        <w:t>"</w:t>
      </w:r>
      <w:r w:rsidRPr="00465E6D">
        <w:rPr>
          <w:rFonts w:ascii="Arial" w:hAnsi="Arial" w:cs="Arial"/>
          <w:sz w:val="24"/>
          <w:szCs w:val="24"/>
        </w:rPr>
        <w:t>1.Odbija se tužbeni zahtjev koji glasi:</w:t>
      </w:r>
    </w:p>
    <w:p w:rsidR="00465E6D" w:rsidRPr="00465E6D" w:rsidRDefault="00465E6D" w:rsidP="00465E6D">
      <w:pPr>
        <w:pStyle w:val="Bezproreda"/>
        <w:jc w:val="both"/>
        <w:rPr>
          <w:rFonts w:ascii="Arial" w:hAnsi="Arial" w:cs="Arial"/>
          <w:sz w:val="24"/>
          <w:szCs w:val="24"/>
        </w:rPr>
      </w:pPr>
    </w:p>
    <w:p w:rsidR="00465E6D" w:rsidRPr="00465E6D" w:rsidRDefault="00020663" w:rsidP="00465E6D">
      <w:pPr>
        <w:pStyle w:val="Bezproreda"/>
        <w:jc w:val="both"/>
        <w:rPr>
          <w:rFonts w:ascii="Arial" w:hAnsi="Arial" w:cs="Arial"/>
          <w:sz w:val="24"/>
          <w:szCs w:val="24"/>
        </w:rPr>
      </w:pPr>
      <w:r>
        <w:rPr>
          <w:rFonts w:ascii="Arial" w:hAnsi="Arial" w:cs="Arial"/>
          <w:sz w:val="24"/>
          <w:szCs w:val="24"/>
        </w:rPr>
        <w:tab/>
        <w:t>"</w:t>
      </w:r>
      <w:r w:rsidR="00465E6D" w:rsidRPr="00465E6D">
        <w:rPr>
          <w:rFonts w:ascii="Arial" w:hAnsi="Arial" w:cs="Arial"/>
          <w:sz w:val="24"/>
          <w:szCs w:val="24"/>
        </w:rPr>
        <w:t>Nalaže se tuženiku da iseli iz stana na adresi R</w:t>
      </w:r>
      <w:r w:rsidR="00752337">
        <w:rPr>
          <w:rFonts w:ascii="Arial" w:hAnsi="Arial" w:cs="Arial"/>
          <w:sz w:val="24"/>
          <w:szCs w:val="24"/>
        </w:rPr>
        <w:t>.</w:t>
      </w:r>
      <w:r w:rsidR="00465E6D" w:rsidRPr="00465E6D">
        <w:rPr>
          <w:rFonts w:ascii="Arial" w:hAnsi="Arial" w:cs="Arial"/>
          <w:sz w:val="24"/>
          <w:szCs w:val="24"/>
        </w:rPr>
        <w:t xml:space="preserve">, </w:t>
      </w:r>
      <w:r w:rsidR="00752337">
        <w:rPr>
          <w:rFonts w:ascii="Arial" w:hAnsi="Arial" w:cs="Arial"/>
          <w:sz w:val="24"/>
          <w:szCs w:val="24"/>
        </w:rPr>
        <w:t>...</w:t>
      </w:r>
      <w:r w:rsidR="00465E6D" w:rsidRPr="00465E6D">
        <w:rPr>
          <w:rFonts w:ascii="Arial" w:hAnsi="Arial" w:cs="Arial"/>
          <w:sz w:val="24"/>
          <w:szCs w:val="24"/>
        </w:rPr>
        <w:t xml:space="preserve">, na prvom katu, stan broj </w:t>
      </w:r>
      <w:r w:rsidR="00752337">
        <w:rPr>
          <w:rFonts w:ascii="Arial" w:hAnsi="Arial" w:cs="Arial"/>
          <w:sz w:val="24"/>
          <w:szCs w:val="24"/>
        </w:rPr>
        <w:t>...</w:t>
      </w:r>
      <w:r w:rsidR="00465E6D" w:rsidRPr="00465E6D">
        <w:rPr>
          <w:rFonts w:ascii="Arial" w:hAnsi="Arial" w:cs="Arial"/>
          <w:sz w:val="24"/>
          <w:szCs w:val="24"/>
        </w:rPr>
        <w:t xml:space="preserve">, površine 60,30 m2, koji se sastoji od dvije sobe, kuhinje, nužnika, hodnika sa pripadajućom drvarnicom koji se nalazi u zgradi sagrađenoj na k.č.br. </w:t>
      </w:r>
      <w:r w:rsidR="00752337">
        <w:rPr>
          <w:rFonts w:ascii="Arial" w:hAnsi="Arial" w:cs="Arial"/>
          <w:sz w:val="24"/>
          <w:szCs w:val="24"/>
        </w:rPr>
        <w:t>...</w:t>
      </w:r>
      <w:r w:rsidR="00465E6D" w:rsidRPr="00465E6D">
        <w:rPr>
          <w:rFonts w:ascii="Arial" w:hAnsi="Arial" w:cs="Arial"/>
          <w:sz w:val="24"/>
          <w:szCs w:val="24"/>
        </w:rPr>
        <w:t xml:space="preserve"> upisanoj u </w:t>
      </w:r>
      <w:proofErr w:type="spellStart"/>
      <w:r w:rsidR="00465E6D" w:rsidRPr="00465E6D">
        <w:rPr>
          <w:rFonts w:ascii="Arial" w:hAnsi="Arial" w:cs="Arial"/>
          <w:sz w:val="24"/>
          <w:szCs w:val="24"/>
        </w:rPr>
        <w:t>zk.ul</w:t>
      </w:r>
      <w:proofErr w:type="spellEnd"/>
      <w:r w:rsidR="00465E6D" w:rsidRPr="00465E6D">
        <w:rPr>
          <w:rFonts w:ascii="Arial" w:hAnsi="Arial" w:cs="Arial"/>
          <w:sz w:val="24"/>
          <w:szCs w:val="24"/>
        </w:rPr>
        <w:t xml:space="preserve">. </w:t>
      </w:r>
      <w:r w:rsidR="00752337">
        <w:rPr>
          <w:rFonts w:ascii="Arial" w:hAnsi="Arial" w:cs="Arial"/>
          <w:sz w:val="24"/>
          <w:szCs w:val="24"/>
        </w:rPr>
        <w:t>...</w:t>
      </w:r>
      <w:r w:rsidR="00465E6D" w:rsidRPr="00465E6D">
        <w:rPr>
          <w:rFonts w:ascii="Arial" w:hAnsi="Arial" w:cs="Arial"/>
          <w:sz w:val="24"/>
          <w:szCs w:val="24"/>
        </w:rPr>
        <w:t xml:space="preserve"> k.o. </w:t>
      </w:r>
      <w:r w:rsidR="00752337">
        <w:rPr>
          <w:rFonts w:ascii="Arial" w:hAnsi="Arial" w:cs="Arial"/>
          <w:sz w:val="24"/>
          <w:szCs w:val="24"/>
        </w:rPr>
        <w:t>...</w:t>
      </w:r>
      <w:r w:rsidR="00465E6D" w:rsidRPr="00465E6D">
        <w:rPr>
          <w:rFonts w:ascii="Arial" w:hAnsi="Arial" w:cs="Arial"/>
          <w:sz w:val="24"/>
          <w:szCs w:val="24"/>
        </w:rPr>
        <w:t xml:space="preserve"> te isti slobodan od osoba i stvari tuženika preda u posjed tužiteljici, u roku od 15 dana.</w:t>
      </w:r>
    </w:p>
    <w:p w:rsidR="00465E6D" w:rsidRPr="00465E6D" w:rsidRDefault="00465E6D" w:rsidP="00465E6D">
      <w:pPr>
        <w:pStyle w:val="Bezproreda"/>
        <w:jc w:val="both"/>
        <w:rPr>
          <w:rFonts w:ascii="Arial" w:hAnsi="Arial" w:cs="Arial"/>
          <w:sz w:val="24"/>
          <w:szCs w:val="24"/>
        </w:rPr>
      </w:pPr>
    </w:p>
    <w:p w:rsidR="00465E6D" w:rsidRPr="00465E6D" w:rsidRDefault="00020663" w:rsidP="00465E6D">
      <w:pPr>
        <w:pStyle w:val="Bezproreda"/>
        <w:jc w:val="both"/>
        <w:rPr>
          <w:rFonts w:ascii="Arial" w:hAnsi="Arial" w:cs="Arial"/>
          <w:sz w:val="24"/>
          <w:szCs w:val="24"/>
        </w:rPr>
      </w:pPr>
      <w:r>
        <w:rPr>
          <w:rFonts w:ascii="Arial" w:hAnsi="Arial" w:cs="Arial"/>
          <w:sz w:val="24"/>
          <w:szCs w:val="24"/>
        </w:rPr>
        <w:tab/>
      </w:r>
      <w:r w:rsidR="00465E6D" w:rsidRPr="00465E6D">
        <w:rPr>
          <w:rFonts w:ascii="Arial" w:hAnsi="Arial" w:cs="Arial"/>
          <w:sz w:val="24"/>
          <w:szCs w:val="24"/>
        </w:rPr>
        <w:t xml:space="preserve">Nalaže se tuženiku da naknadi tužitelju troškove postupka u iznosu od 24.843,75 kn, sa zakonskom zateznom kamatom od prvostupanjskog </w:t>
      </w:r>
      <w:proofErr w:type="spellStart"/>
      <w:r w:rsidR="00465E6D" w:rsidRPr="00465E6D">
        <w:rPr>
          <w:rFonts w:ascii="Arial" w:hAnsi="Arial" w:cs="Arial"/>
          <w:sz w:val="24"/>
          <w:szCs w:val="24"/>
        </w:rPr>
        <w:t>presuđenja</w:t>
      </w:r>
      <w:proofErr w:type="spellEnd"/>
      <w:r w:rsidR="00465E6D" w:rsidRPr="00465E6D">
        <w:rPr>
          <w:rFonts w:ascii="Arial" w:hAnsi="Arial" w:cs="Arial"/>
          <w:sz w:val="24"/>
          <w:szCs w:val="24"/>
        </w:rPr>
        <w:t xml:space="preserve"> do isplate po stopi koja se određuje uvećanjem prosječne kamatne stope na stanja kredita odobrenih na razdoblje dulje od godine dana nefinancijskim trgovačkim društvima izračunate za referentno razdoblje koje prethodi tekućem polugodištu za tri postotna poena.</w:t>
      </w:r>
      <w:r>
        <w:rPr>
          <w:rFonts w:ascii="Arial" w:hAnsi="Arial" w:cs="Arial"/>
          <w:sz w:val="24"/>
          <w:szCs w:val="24"/>
        </w:rPr>
        <w:t>"</w:t>
      </w:r>
    </w:p>
    <w:p w:rsidR="00465E6D" w:rsidRPr="00465E6D" w:rsidRDefault="00465E6D" w:rsidP="00465E6D">
      <w:pPr>
        <w:pStyle w:val="Bezproreda"/>
        <w:jc w:val="both"/>
        <w:rPr>
          <w:rFonts w:ascii="Arial" w:hAnsi="Arial" w:cs="Arial"/>
          <w:sz w:val="24"/>
          <w:szCs w:val="24"/>
        </w:rPr>
      </w:pPr>
    </w:p>
    <w:p w:rsidR="00465E6D" w:rsidRPr="00465E6D" w:rsidRDefault="00020663" w:rsidP="00465E6D">
      <w:pPr>
        <w:pStyle w:val="Bezproreda"/>
        <w:jc w:val="both"/>
        <w:rPr>
          <w:rFonts w:ascii="Arial" w:hAnsi="Arial" w:cs="Arial"/>
          <w:sz w:val="24"/>
          <w:szCs w:val="24"/>
        </w:rPr>
      </w:pPr>
      <w:r>
        <w:rPr>
          <w:rFonts w:ascii="Arial" w:hAnsi="Arial" w:cs="Arial"/>
          <w:sz w:val="24"/>
          <w:szCs w:val="24"/>
        </w:rPr>
        <w:tab/>
      </w:r>
      <w:r w:rsidR="00465E6D" w:rsidRPr="00465E6D">
        <w:rPr>
          <w:rFonts w:ascii="Arial" w:hAnsi="Arial" w:cs="Arial"/>
          <w:sz w:val="24"/>
          <w:szCs w:val="24"/>
        </w:rPr>
        <w:t>2.</w:t>
      </w:r>
      <w:r>
        <w:rPr>
          <w:rFonts w:ascii="Arial" w:hAnsi="Arial" w:cs="Arial"/>
          <w:sz w:val="24"/>
          <w:szCs w:val="24"/>
        </w:rPr>
        <w:t xml:space="preserve"> </w:t>
      </w:r>
      <w:r w:rsidR="00465E6D" w:rsidRPr="00465E6D">
        <w:rPr>
          <w:rFonts w:ascii="Arial" w:hAnsi="Arial" w:cs="Arial"/>
          <w:sz w:val="24"/>
          <w:szCs w:val="24"/>
        </w:rPr>
        <w:t>Nalaže se tužiteljici da tuženiku naknadi troškove postupka u iznosu od 24.687,50 kn, u roku od 15 dana.</w:t>
      </w:r>
    </w:p>
    <w:p w:rsidR="00465E6D" w:rsidRPr="00465E6D" w:rsidRDefault="00465E6D" w:rsidP="00465E6D">
      <w:pPr>
        <w:pStyle w:val="Bezproreda"/>
        <w:jc w:val="both"/>
        <w:rPr>
          <w:rFonts w:ascii="Arial" w:hAnsi="Arial" w:cs="Arial"/>
          <w:sz w:val="24"/>
          <w:szCs w:val="24"/>
        </w:rPr>
      </w:pPr>
    </w:p>
    <w:p w:rsidR="00465E6D" w:rsidRPr="00465E6D" w:rsidRDefault="00465E6D" w:rsidP="00465E6D">
      <w:pPr>
        <w:pStyle w:val="Bezproreda"/>
        <w:jc w:val="both"/>
        <w:rPr>
          <w:rFonts w:ascii="Arial" w:hAnsi="Arial" w:cs="Arial"/>
          <w:sz w:val="24"/>
          <w:szCs w:val="24"/>
        </w:rPr>
      </w:pPr>
    </w:p>
    <w:p w:rsidR="00465E6D" w:rsidRPr="00465E6D" w:rsidRDefault="00CA1778" w:rsidP="00020663">
      <w:pPr>
        <w:pStyle w:val="Bezproreda"/>
        <w:jc w:val="center"/>
        <w:rPr>
          <w:rFonts w:ascii="Arial" w:hAnsi="Arial" w:cs="Arial"/>
          <w:sz w:val="24"/>
          <w:szCs w:val="24"/>
        </w:rPr>
      </w:pPr>
      <w:r>
        <w:rPr>
          <w:rFonts w:ascii="Arial" w:hAnsi="Arial" w:cs="Arial"/>
          <w:sz w:val="24"/>
          <w:szCs w:val="24"/>
        </w:rPr>
        <w:t xml:space="preserve"> i     </w:t>
      </w:r>
      <w:r w:rsidR="00465E6D" w:rsidRPr="00465E6D">
        <w:rPr>
          <w:rFonts w:ascii="Arial" w:hAnsi="Arial" w:cs="Arial"/>
          <w:sz w:val="24"/>
          <w:szCs w:val="24"/>
        </w:rPr>
        <w:t>r i j e š i o   j e</w:t>
      </w:r>
    </w:p>
    <w:p w:rsidR="00465E6D" w:rsidRPr="00465E6D" w:rsidRDefault="00465E6D" w:rsidP="00465E6D">
      <w:pPr>
        <w:pStyle w:val="Bezproreda"/>
        <w:jc w:val="both"/>
        <w:rPr>
          <w:rFonts w:ascii="Arial" w:hAnsi="Arial" w:cs="Arial"/>
          <w:sz w:val="24"/>
          <w:szCs w:val="24"/>
        </w:rPr>
      </w:pPr>
    </w:p>
    <w:p w:rsidR="00465E6D" w:rsidRPr="00465E6D" w:rsidRDefault="00465E6D" w:rsidP="00465E6D">
      <w:pPr>
        <w:pStyle w:val="Bezproreda"/>
        <w:jc w:val="both"/>
        <w:rPr>
          <w:rFonts w:ascii="Arial" w:hAnsi="Arial" w:cs="Arial"/>
          <w:sz w:val="24"/>
          <w:szCs w:val="24"/>
        </w:rPr>
      </w:pPr>
    </w:p>
    <w:p w:rsidR="00465E6D" w:rsidRPr="00465E6D" w:rsidRDefault="00020663" w:rsidP="00465E6D">
      <w:pPr>
        <w:pStyle w:val="Bezproreda"/>
        <w:jc w:val="both"/>
        <w:rPr>
          <w:rFonts w:ascii="Arial" w:hAnsi="Arial" w:cs="Arial"/>
          <w:sz w:val="24"/>
          <w:szCs w:val="24"/>
        </w:rPr>
      </w:pPr>
      <w:r>
        <w:rPr>
          <w:rFonts w:ascii="Arial" w:hAnsi="Arial" w:cs="Arial"/>
          <w:sz w:val="24"/>
          <w:szCs w:val="24"/>
        </w:rPr>
        <w:tab/>
      </w:r>
      <w:r w:rsidR="00CA1778">
        <w:rPr>
          <w:rFonts w:ascii="Arial" w:hAnsi="Arial" w:cs="Arial"/>
          <w:sz w:val="24"/>
          <w:szCs w:val="24"/>
        </w:rPr>
        <w:t>"</w:t>
      </w:r>
      <w:r w:rsidR="00465E6D" w:rsidRPr="00465E6D">
        <w:rPr>
          <w:rFonts w:ascii="Arial" w:hAnsi="Arial" w:cs="Arial"/>
          <w:sz w:val="24"/>
          <w:szCs w:val="24"/>
        </w:rPr>
        <w:t>Odbija se prijedlog za određivanje privremene mjere koji glasi:</w:t>
      </w:r>
    </w:p>
    <w:p w:rsidR="00465E6D" w:rsidRPr="00465E6D" w:rsidRDefault="00465E6D" w:rsidP="00465E6D">
      <w:pPr>
        <w:pStyle w:val="Bezproreda"/>
        <w:jc w:val="both"/>
        <w:rPr>
          <w:rFonts w:ascii="Arial" w:hAnsi="Arial" w:cs="Arial"/>
          <w:sz w:val="24"/>
          <w:szCs w:val="24"/>
        </w:rPr>
      </w:pPr>
    </w:p>
    <w:p w:rsidR="00465E6D" w:rsidRPr="00465E6D" w:rsidRDefault="00020663" w:rsidP="00465E6D">
      <w:pPr>
        <w:pStyle w:val="Bezproreda"/>
        <w:jc w:val="both"/>
        <w:rPr>
          <w:rFonts w:ascii="Arial" w:hAnsi="Arial" w:cs="Arial"/>
          <w:sz w:val="24"/>
          <w:szCs w:val="24"/>
        </w:rPr>
      </w:pPr>
      <w:r>
        <w:rPr>
          <w:rFonts w:ascii="Arial" w:hAnsi="Arial" w:cs="Arial"/>
          <w:sz w:val="24"/>
          <w:szCs w:val="24"/>
        </w:rPr>
        <w:tab/>
      </w:r>
      <w:r w:rsidR="00465E6D" w:rsidRPr="00465E6D">
        <w:rPr>
          <w:rFonts w:ascii="Arial" w:hAnsi="Arial" w:cs="Arial"/>
          <w:sz w:val="24"/>
          <w:szCs w:val="24"/>
        </w:rPr>
        <w:t xml:space="preserve">"I. Radi osiguranja nenovčane tražbine </w:t>
      </w:r>
      <w:proofErr w:type="spellStart"/>
      <w:r w:rsidR="00465E6D" w:rsidRPr="00465E6D">
        <w:rPr>
          <w:rFonts w:ascii="Arial" w:hAnsi="Arial" w:cs="Arial"/>
          <w:sz w:val="24"/>
          <w:szCs w:val="24"/>
        </w:rPr>
        <w:t>predlagateljice</w:t>
      </w:r>
      <w:proofErr w:type="spellEnd"/>
      <w:r w:rsidR="00465E6D" w:rsidRPr="00465E6D">
        <w:rPr>
          <w:rFonts w:ascii="Arial" w:hAnsi="Arial" w:cs="Arial"/>
          <w:sz w:val="24"/>
          <w:szCs w:val="24"/>
        </w:rPr>
        <w:t xml:space="preserve"> osiguranja radi predaje nekretnine u posjed određuje se privremena mjera iseljenjem protivnika osiguranja, </w:t>
      </w:r>
      <w:proofErr w:type="spellStart"/>
      <w:r w:rsidR="00465E6D" w:rsidRPr="00465E6D">
        <w:rPr>
          <w:rFonts w:ascii="Arial" w:hAnsi="Arial" w:cs="Arial"/>
          <w:sz w:val="24"/>
          <w:szCs w:val="24"/>
        </w:rPr>
        <w:t>ispražnjenjem</w:t>
      </w:r>
      <w:proofErr w:type="spellEnd"/>
      <w:r w:rsidR="00465E6D" w:rsidRPr="00465E6D">
        <w:rPr>
          <w:rFonts w:ascii="Arial" w:hAnsi="Arial" w:cs="Arial"/>
          <w:sz w:val="24"/>
          <w:szCs w:val="24"/>
        </w:rPr>
        <w:t xml:space="preserve"> od drugih osoba i stvari te predajom u posjed </w:t>
      </w:r>
      <w:proofErr w:type="spellStart"/>
      <w:r w:rsidR="00465E6D" w:rsidRPr="00465E6D">
        <w:rPr>
          <w:rFonts w:ascii="Arial" w:hAnsi="Arial" w:cs="Arial"/>
          <w:sz w:val="24"/>
          <w:szCs w:val="24"/>
        </w:rPr>
        <w:t>predlagateljici</w:t>
      </w:r>
      <w:proofErr w:type="spellEnd"/>
      <w:r w:rsidR="00465E6D" w:rsidRPr="00465E6D">
        <w:rPr>
          <w:rFonts w:ascii="Arial" w:hAnsi="Arial" w:cs="Arial"/>
          <w:sz w:val="24"/>
          <w:szCs w:val="24"/>
        </w:rPr>
        <w:t xml:space="preserve"> osiguranja stana na adresi u R</w:t>
      </w:r>
      <w:r w:rsidR="005C58A1">
        <w:rPr>
          <w:rFonts w:ascii="Arial" w:hAnsi="Arial" w:cs="Arial"/>
          <w:sz w:val="24"/>
          <w:szCs w:val="24"/>
        </w:rPr>
        <w:t>.</w:t>
      </w:r>
      <w:r w:rsidR="00465E6D" w:rsidRPr="00465E6D">
        <w:rPr>
          <w:rFonts w:ascii="Arial" w:hAnsi="Arial" w:cs="Arial"/>
          <w:sz w:val="24"/>
          <w:szCs w:val="24"/>
        </w:rPr>
        <w:t xml:space="preserve">, </w:t>
      </w:r>
      <w:r w:rsidR="005C58A1">
        <w:rPr>
          <w:rFonts w:ascii="Arial" w:hAnsi="Arial" w:cs="Arial"/>
          <w:sz w:val="24"/>
          <w:szCs w:val="24"/>
        </w:rPr>
        <w:t>...</w:t>
      </w:r>
      <w:r w:rsidR="00465E6D" w:rsidRPr="00465E6D">
        <w:rPr>
          <w:rFonts w:ascii="Arial" w:hAnsi="Arial" w:cs="Arial"/>
          <w:sz w:val="24"/>
          <w:szCs w:val="24"/>
        </w:rPr>
        <w:t xml:space="preserve">, stan broj </w:t>
      </w:r>
      <w:r w:rsidR="005C58A1">
        <w:rPr>
          <w:rFonts w:ascii="Arial" w:hAnsi="Arial" w:cs="Arial"/>
          <w:sz w:val="24"/>
          <w:szCs w:val="24"/>
        </w:rPr>
        <w:t>...</w:t>
      </w:r>
      <w:r w:rsidR="00465E6D" w:rsidRPr="00465E6D">
        <w:rPr>
          <w:rFonts w:ascii="Arial" w:hAnsi="Arial" w:cs="Arial"/>
          <w:sz w:val="24"/>
          <w:szCs w:val="24"/>
        </w:rPr>
        <w:t xml:space="preserve">, površine 60,30 m2, koji se sastoji od dvije sobe, kuhinje, nužnika, hodnika sa pripadajućom drvarnicom  koji se nalazi u zgradi sagrađenoj na k.č.br. </w:t>
      </w:r>
      <w:r w:rsidR="005C58A1">
        <w:rPr>
          <w:rFonts w:ascii="Arial" w:hAnsi="Arial" w:cs="Arial"/>
          <w:sz w:val="24"/>
          <w:szCs w:val="24"/>
        </w:rPr>
        <w:t>...</w:t>
      </w:r>
      <w:r w:rsidR="00465E6D" w:rsidRPr="00465E6D">
        <w:rPr>
          <w:rFonts w:ascii="Arial" w:hAnsi="Arial" w:cs="Arial"/>
          <w:sz w:val="24"/>
          <w:szCs w:val="24"/>
        </w:rPr>
        <w:t xml:space="preserve"> upisanoj u </w:t>
      </w:r>
      <w:proofErr w:type="spellStart"/>
      <w:r w:rsidR="00465E6D" w:rsidRPr="00465E6D">
        <w:rPr>
          <w:rFonts w:ascii="Arial" w:hAnsi="Arial" w:cs="Arial"/>
          <w:sz w:val="24"/>
          <w:szCs w:val="24"/>
        </w:rPr>
        <w:t>zk.ul</w:t>
      </w:r>
      <w:proofErr w:type="spellEnd"/>
      <w:r w:rsidR="00465E6D" w:rsidRPr="00465E6D">
        <w:rPr>
          <w:rFonts w:ascii="Arial" w:hAnsi="Arial" w:cs="Arial"/>
          <w:sz w:val="24"/>
          <w:szCs w:val="24"/>
        </w:rPr>
        <w:t xml:space="preserve">. </w:t>
      </w:r>
      <w:r w:rsidR="005C58A1">
        <w:rPr>
          <w:rFonts w:ascii="Arial" w:hAnsi="Arial" w:cs="Arial"/>
          <w:sz w:val="24"/>
          <w:szCs w:val="24"/>
        </w:rPr>
        <w:t>...</w:t>
      </w:r>
      <w:r w:rsidR="00465E6D" w:rsidRPr="00465E6D">
        <w:rPr>
          <w:rFonts w:ascii="Arial" w:hAnsi="Arial" w:cs="Arial"/>
          <w:sz w:val="24"/>
          <w:szCs w:val="24"/>
        </w:rPr>
        <w:t xml:space="preserve"> k.o. </w:t>
      </w:r>
      <w:r w:rsidR="005C58A1">
        <w:rPr>
          <w:rFonts w:ascii="Arial" w:hAnsi="Arial" w:cs="Arial"/>
          <w:sz w:val="24"/>
          <w:szCs w:val="24"/>
        </w:rPr>
        <w:t>...</w:t>
      </w:r>
      <w:r w:rsidR="00465E6D" w:rsidRPr="00465E6D">
        <w:rPr>
          <w:rFonts w:ascii="Arial" w:hAnsi="Arial" w:cs="Arial"/>
          <w:sz w:val="24"/>
          <w:szCs w:val="24"/>
        </w:rPr>
        <w:t>, upisan u zemljišne knjige Općinskog suda u R</w:t>
      </w:r>
      <w:r w:rsidR="00ED503F">
        <w:rPr>
          <w:rFonts w:ascii="Arial" w:hAnsi="Arial" w:cs="Arial"/>
          <w:sz w:val="24"/>
          <w:szCs w:val="24"/>
        </w:rPr>
        <w:t>.</w:t>
      </w:r>
      <w:r w:rsidR="00465E6D" w:rsidRPr="00465E6D">
        <w:rPr>
          <w:rFonts w:ascii="Arial" w:hAnsi="Arial" w:cs="Arial"/>
          <w:sz w:val="24"/>
          <w:szCs w:val="24"/>
        </w:rPr>
        <w:t xml:space="preserve">, u podul.br. </w:t>
      </w:r>
      <w:r w:rsidR="005C58A1">
        <w:rPr>
          <w:rFonts w:ascii="Arial" w:hAnsi="Arial" w:cs="Arial"/>
          <w:sz w:val="24"/>
          <w:szCs w:val="24"/>
        </w:rPr>
        <w:t>...</w:t>
      </w:r>
      <w:r w:rsidR="00465E6D" w:rsidRPr="00465E6D">
        <w:rPr>
          <w:rFonts w:ascii="Arial" w:hAnsi="Arial" w:cs="Arial"/>
          <w:sz w:val="24"/>
          <w:szCs w:val="24"/>
        </w:rPr>
        <w:t xml:space="preserve">, k.o. </w:t>
      </w:r>
      <w:r w:rsidR="005C58A1">
        <w:rPr>
          <w:rFonts w:ascii="Arial" w:hAnsi="Arial" w:cs="Arial"/>
          <w:sz w:val="24"/>
          <w:szCs w:val="24"/>
        </w:rPr>
        <w:t>...</w:t>
      </w:r>
      <w:r w:rsidR="00465E6D" w:rsidRPr="00465E6D">
        <w:rPr>
          <w:rFonts w:ascii="Arial" w:hAnsi="Arial" w:cs="Arial"/>
          <w:sz w:val="24"/>
          <w:szCs w:val="24"/>
        </w:rPr>
        <w:t>.</w:t>
      </w:r>
    </w:p>
    <w:p w:rsidR="00465E6D" w:rsidRPr="00465E6D" w:rsidRDefault="00465E6D" w:rsidP="00465E6D">
      <w:pPr>
        <w:pStyle w:val="Bezproreda"/>
        <w:jc w:val="both"/>
        <w:rPr>
          <w:rFonts w:ascii="Arial" w:hAnsi="Arial" w:cs="Arial"/>
          <w:sz w:val="24"/>
          <w:szCs w:val="24"/>
        </w:rPr>
      </w:pPr>
    </w:p>
    <w:p w:rsidR="00465E6D" w:rsidRPr="00465E6D" w:rsidRDefault="00020663" w:rsidP="00465E6D">
      <w:pPr>
        <w:pStyle w:val="Bezproreda"/>
        <w:jc w:val="both"/>
        <w:rPr>
          <w:rFonts w:ascii="Arial" w:hAnsi="Arial" w:cs="Arial"/>
          <w:sz w:val="24"/>
          <w:szCs w:val="24"/>
        </w:rPr>
      </w:pPr>
      <w:r>
        <w:rPr>
          <w:rFonts w:ascii="Arial" w:hAnsi="Arial" w:cs="Arial"/>
          <w:sz w:val="24"/>
          <w:szCs w:val="24"/>
        </w:rPr>
        <w:tab/>
      </w:r>
      <w:proofErr w:type="spellStart"/>
      <w:r w:rsidR="00465E6D" w:rsidRPr="00465E6D">
        <w:rPr>
          <w:rFonts w:ascii="Arial" w:hAnsi="Arial" w:cs="Arial"/>
          <w:sz w:val="24"/>
          <w:szCs w:val="24"/>
        </w:rPr>
        <w:t>Ispražnjenju</w:t>
      </w:r>
      <w:proofErr w:type="spellEnd"/>
      <w:r w:rsidR="00465E6D" w:rsidRPr="00465E6D">
        <w:rPr>
          <w:rFonts w:ascii="Arial" w:hAnsi="Arial" w:cs="Arial"/>
          <w:sz w:val="24"/>
          <w:szCs w:val="24"/>
        </w:rPr>
        <w:t xml:space="preserve"> i predaji može se pristupiti nakon proteka osam dana od dana dostave rješenja o osiguranju protivnika osiguranja i prije njegove pravomoćnosti.</w:t>
      </w:r>
    </w:p>
    <w:p w:rsidR="00465E6D" w:rsidRPr="00465E6D" w:rsidRDefault="00465E6D" w:rsidP="00465E6D">
      <w:pPr>
        <w:pStyle w:val="Bezproreda"/>
        <w:jc w:val="both"/>
        <w:rPr>
          <w:rFonts w:ascii="Arial" w:hAnsi="Arial" w:cs="Arial"/>
          <w:sz w:val="24"/>
          <w:szCs w:val="24"/>
        </w:rPr>
      </w:pPr>
    </w:p>
    <w:p w:rsidR="00465E6D" w:rsidRPr="00465E6D" w:rsidRDefault="00020663" w:rsidP="00465E6D">
      <w:pPr>
        <w:pStyle w:val="Bezproreda"/>
        <w:jc w:val="both"/>
        <w:rPr>
          <w:rFonts w:ascii="Arial" w:hAnsi="Arial" w:cs="Arial"/>
          <w:sz w:val="24"/>
          <w:szCs w:val="24"/>
        </w:rPr>
      </w:pPr>
      <w:r>
        <w:rPr>
          <w:rFonts w:ascii="Arial" w:hAnsi="Arial" w:cs="Arial"/>
          <w:sz w:val="24"/>
          <w:szCs w:val="24"/>
        </w:rPr>
        <w:tab/>
      </w:r>
      <w:r w:rsidR="00465E6D" w:rsidRPr="00465E6D">
        <w:rPr>
          <w:rFonts w:ascii="Arial" w:hAnsi="Arial" w:cs="Arial"/>
          <w:sz w:val="24"/>
          <w:szCs w:val="24"/>
        </w:rPr>
        <w:t xml:space="preserve">II. Nalaže se protivniku osiguranja iseliti iz predmetne nekretnine i istu slobodnu od osoba i stvari predati u posjed </w:t>
      </w:r>
      <w:proofErr w:type="spellStart"/>
      <w:r w:rsidR="00465E6D" w:rsidRPr="00465E6D">
        <w:rPr>
          <w:rFonts w:ascii="Arial" w:hAnsi="Arial" w:cs="Arial"/>
          <w:sz w:val="24"/>
          <w:szCs w:val="24"/>
        </w:rPr>
        <w:t>predlagateljici</w:t>
      </w:r>
      <w:proofErr w:type="spellEnd"/>
      <w:r w:rsidR="00465E6D" w:rsidRPr="00465E6D">
        <w:rPr>
          <w:rFonts w:ascii="Arial" w:hAnsi="Arial" w:cs="Arial"/>
          <w:sz w:val="24"/>
          <w:szCs w:val="24"/>
        </w:rPr>
        <w:t xml:space="preserve"> osiguranja, sve u roku od 8 dana. </w:t>
      </w:r>
    </w:p>
    <w:p w:rsidR="00465E6D" w:rsidRPr="00465E6D" w:rsidRDefault="00465E6D" w:rsidP="00465E6D">
      <w:pPr>
        <w:pStyle w:val="Bezproreda"/>
        <w:jc w:val="both"/>
        <w:rPr>
          <w:rFonts w:ascii="Arial" w:hAnsi="Arial" w:cs="Arial"/>
          <w:sz w:val="24"/>
          <w:szCs w:val="24"/>
        </w:rPr>
      </w:pPr>
    </w:p>
    <w:p w:rsidR="00465E6D" w:rsidRPr="00465E6D" w:rsidRDefault="00020663" w:rsidP="00465E6D">
      <w:pPr>
        <w:pStyle w:val="Bezproreda"/>
        <w:jc w:val="both"/>
        <w:rPr>
          <w:rFonts w:ascii="Arial" w:hAnsi="Arial" w:cs="Arial"/>
          <w:sz w:val="24"/>
          <w:szCs w:val="24"/>
        </w:rPr>
      </w:pPr>
      <w:r>
        <w:rPr>
          <w:rFonts w:ascii="Arial" w:hAnsi="Arial" w:cs="Arial"/>
          <w:sz w:val="24"/>
          <w:szCs w:val="24"/>
        </w:rPr>
        <w:tab/>
      </w:r>
      <w:r w:rsidR="00465E6D" w:rsidRPr="00465E6D">
        <w:rPr>
          <w:rFonts w:ascii="Arial" w:hAnsi="Arial" w:cs="Arial"/>
          <w:sz w:val="24"/>
          <w:szCs w:val="24"/>
        </w:rPr>
        <w:t>Pokretnine koje su uklonjene s predmetne nekretnine predat će se protivniku osiguranja, a ukoliko nije nazočna niti jedna osoba kojoj se stvari mogu predati, predat će se na čuvanje predlagatelju osiguranja, a na trošak protivnika osiguranja.</w:t>
      </w:r>
    </w:p>
    <w:p w:rsidR="00465E6D" w:rsidRPr="00465E6D" w:rsidRDefault="00465E6D" w:rsidP="00465E6D">
      <w:pPr>
        <w:pStyle w:val="Bezproreda"/>
        <w:jc w:val="both"/>
        <w:rPr>
          <w:rFonts w:ascii="Arial" w:hAnsi="Arial" w:cs="Arial"/>
          <w:sz w:val="24"/>
          <w:szCs w:val="24"/>
        </w:rPr>
      </w:pPr>
    </w:p>
    <w:p w:rsidR="00465E6D" w:rsidRPr="00465E6D" w:rsidRDefault="00020663" w:rsidP="00465E6D">
      <w:pPr>
        <w:pStyle w:val="Bezproreda"/>
        <w:jc w:val="both"/>
        <w:rPr>
          <w:rFonts w:ascii="Arial" w:hAnsi="Arial" w:cs="Arial"/>
          <w:sz w:val="24"/>
          <w:szCs w:val="24"/>
        </w:rPr>
      </w:pPr>
      <w:r>
        <w:rPr>
          <w:rFonts w:ascii="Arial" w:hAnsi="Arial" w:cs="Arial"/>
          <w:sz w:val="24"/>
          <w:szCs w:val="24"/>
        </w:rPr>
        <w:tab/>
      </w:r>
      <w:r w:rsidR="00465E6D" w:rsidRPr="00465E6D">
        <w:rPr>
          <w:rFonts w:ascii="Arial" w:hAnsi="Arial" w:cs="Arial"/>
          <w:sz w:val="24"/>
          <w:szCs w:val="24"/>
        </w:rPr>
        <w:t>III. Ova privremena mjera trajat će do pravomoćnog okončanja sudskog postupka koji se vodi pred Općinskog suda u R</w:t>
      </w:r>
      <w:r w:rsidR="007F7F2F">
        <w:rPr>
          <w:rFonts w:ascii="Arial" w:hAnsi="Arial" w:cs="Arial"/>
          <w:sz w:val="24"/>
          <w:szCs w:val="24"/>
        </w:rPr>
        <w:t>.</w:t>
      </w:r>
      <w:r w:rsidR="00465E6D" w:rsidRPr="00465E6D">
        <w:rPr>
          <w:rFonts w:ascii="Arial" w:hAnsi="Arial" w:cs="Arial"/>
          <w:sz w:val="24"/>
          <w:szCs w:val="24"/>
        </w:rPr>
        <w:t xml:space="preserve"> pod posl.br. Ps-</w:t>
      </w:r>
      <w:r w:rsidR="00ED503F">
        <w:rPr>
          <w:rFonts w:ascii="Arial" w:hAnsi="Arial" w:cs="Arial"/>
          <w:sz w:val="24"/>
          <w:szCs w:val="24"/>
        </w:rPr>
        <w:t>...</w:t>
      </w:r>
      <w:r w:rsidR="00465E6D" w:rsidRPr="00465E6D">
        <w:rPr>
          <w:rFonts w:ascii="Arial" w:hAnsi="Arial" w:cs="Arial"/>
          <w:sz w:val="24"/>
          <w:szCs w:val="24"/>
        </w:rPr>
        <w:t>.</w:t>
      </w:r>
    </w:p>
    <w:p w:rsidR="00465E6D" w:rsidRPr="00465E6D" w:rsidRDefault="00465E6D" w:rsidP="00465E6D">
      <w:pPr>
        <w:pStyle w:val="Bezproreda"/>
        <w:jc w:val="both"/>
        <w:rPr>
          <w:rFonts w:ascii="Arial" w:hAnsi="Arial" w:cs="Arial"/>
          <w:sz w:val="24"/>
          <w:szCs w:val="24"/>
        </w:rPr>
      </w:pPr>
    </w:p>
    <w:p w:rsidR="00465E6D" w:rsidRPr="00465E6D" w:rsidRDefault="00ED5DEC" w:rsidP="00465E6D">
      <w:pPr>
        <w:pStyle w:val="Bezproreda"/>
        <w:jc w:val="both"/>
        <w:rPr>
          <w:rFonts w:ascii="Arial" w:hAnsi="Arial" w:cs="Arial"/>
          <w:sz w:val="24"/>
          <w:szCs w:val="24"/>
        </w:rPr>
      </w:pPr>
      <w:r>
        <w:rPr>
          <w:rFonts w:ascii="Arial" w:hAnsi="Arial" w:cs="Arial"/>
          <w:sz w:val="24"/>
          <w:szCs w:val="24"/>
        </w:rPr>
        <w:tab/>
      </w:r>
      <w:r w:rsidR="00465E6D" w:rsidRPr="00465E6D">
        <w:rPr>
          <w:rFonts w:ascii="Arial" w:hAnsi="Arial" w:cs="Arial"/>
          <w:sz w:val="24"/>
          <w:szCs w:val="24"/>
        </w:rPr>
        <w:t>IV. Rješenje o privremenoj mjeri ima učinak</w:t>
      </w:r>
      <w:r>
        <w:rPr>
          <w:rFonts w:ascii="Arial" w:hAnsi="Arial" w:cs="Arial"/>
          <w:sz w:val="24"/>
          <w:szCs w:val="24"/>
        </w:rPr>
        <w:t xml:space="preserve"> rješenja o ovrsi (čl. 294. st. </w:t>
      </w:r>
      <w:r w:rsidR="00465E6D" w:rsidRPr="00465E6D">
        <w:rPr>
          <w:rFonts w:ascii="Arial" w:hAnsi="Arial" w:cs="Arial"/>
          <w:sz w:val="24"/>
          <w:szCs w:val="24"/>
        </w:rPr>
        <w:t>3. OZ-a).</w:t>
      </w:r>
    </w:p>
    <w:p w:rsidR="00465E6D" w:rsidRPr="00465E6D" w:rsidRDefault="00465E6D" w:rsidP="00465E6D">
      <w:pPr>
        <w:pStyle w:val="Bezproreda"/>
        <w:jc w:val="both"/>
        <w:rPr>
          <w:rFonts w:ascii="Arial" w:hAnsi="Arial" w:cs="Arial"/>
          <w:sz w:val="24"/>
          <w:szCs w:val="24"/>
        </w:rPr>
      </w:pPr>
    </w:p>
    <w:p w:rsidR="00465E6D" w:rsidRPr="00465E6D" w:rsidRDefault="00ED5DEC" w:rsidP="00465E6D">
      <w:pPr>
        <w:pStyle w:val="Bezproreda"/>
        <w:jc w:val="both"/>
        <w:rPr>
          <w:rFonts w:ascii="Arial" w:hAnsi="Arial" w:cs="Arial"/>
          <w:sz w:val="24"/>
          <w:szCs w:val="24"/>
        </w:rPr>
      </w:pPr>
      <w:r>
        <w:rPr>
          <w:rFonts w:ascii="Arial" w:hAnsi="Arial" w:cs="Arial"/>
          <w:sz w:val="24"/>
          <w:szCs w:val="24"/>
        </w:rPr>
        <w:tab/>
      </w:r>
      <w:r w:rsidR="00465E6D" w:rsidRPr="00465E6D">
        <w:rPr>
          <w:rFonts w:ascii="Arial" w:hAnsi="Arial" w:cs="Arial"/>
          <w:sz w:val="24"/>
          <w:szCs w:val="24"/>
        </w:rPr>
        <w:t>V. Žalba protiv ovog rješenja ne odgađa provedbu privremene mjere.</w:t>
      </w:r>
    </w:p>
    <w:p w:rsidR="00465E6D" w:rsidRPr="00465E6D" w:rsidRDefault="00465E6D" w:rsidP="00465E6D">
      <w:pPr>
        <w:pStyle w:val="Bezproreda"/>
        <w:jc w:val="both"/>
        <w:rPr>
          <w:rFonts w:ascii="Arial" w:hAnsi="Arial" w:cs="Arial"/>
          <w:sz w:val="24"/>
          <w:szCs w:val="24"/>
        </w:rPr>
      </w:pPr>
    </w:p>
    <w:p w:rsidR="00465E6D" w:rsidRPr="00F1361B" w:rsidRDefault="00ED5DEC" w:rsidP="00465E6D">
      <w:pPr>
        <w:pStyle w:val="Bezproreda"/>
        <w:jc w:val="both"/>
        <w:rPr>
          <w:rFonts w:ascii="Arial" w:hAnsi="Arial" w:cs="Arial"/>
          <w:sz w:val="24"/>
          <w:szCs w:val="24"/>
        </w:rPr>
      </w:pPr>
      <w:r>
        <w:rPr>
          <w:rFonts w:ascii="Arial" w:hAnsi="Arial" w:cs="Arial"/>
          <w:sz w:val="24"/>
          <w:szCs w:val="24"/>
        </w:rPr>
        <w:tab/>
      </w:r>
      <w:r w:rsidR="00465E6D" w:rsidRPr="00465E6D">
        <w:rPr>
          <w:rFonts w:ascii="Arial" w:hAnsi="Arial" w:cs="Arial"/>
          <w:sz w:val="24"/>
          <w:szCs w:val="24"/>
        </w:rPr>
        <w:t xml:space="preserve">VI. Protivnik osiguranja dužan je </w:t>
      </w:r>
      <w:proofErr w:type="spellStart"/>
      <w:r w:rsidR="00465E6D" w:rsidRPr="00465E6D">
        <w:rPr>
          <w:rFonts w:ascii="Arial" w:hAnsi="Arial" w:cs="Arial"/>
          <w:sz w:val="24"/>
          <w:szCs w:val="24"/>
        </w:rPr>
        <w:t>predlagateljici</w:t>
      </w:r>
      <w:proofErr w:type="spellEnd"/>
      <w:r w:rsidR="00465E6D" w:rsidRPr="00465E6D">
        <w:rPr>
          <w:rFonts w:ascii="Arial" w:hAnsi="Arial" w:cs="Arial"/>
          <w:sz w:val="24"/>
          <w:szCs w:val="24"/>
        </w:rPr>
        <w:t xml:space="preserve"> osiguranja naknaditi troškove ovog postupka."</w:t>
      </w:r>
    </w:p>
    <w:p w:rsidR="001F1C84" w:rsidRDefault="001F1C84" w:rsidP="00C45224">
      <w:pPr>
        <w:pStyle w:val="Default"/>
        <w:jc w:val="both"/>
        <w:rPr>
          <w:rFonts w:ascii="Arial" w:eastAsiaTheme="minorHAnsi" w:hAnsi="Arial" w:cs="Arial"/>
          <w:color w:val="auto"/>
          <w:lang w:eastAsia="en-US"/>
        </w:rPr>
      </w:pPr>
    </w:p>
    <w:p w:rsidR="00B451DA" w:rsidRDefault="001317FE" w:rsidP="00CB347C">
      <w:pPr>
        <w:pStyle w:val="Default"/>
        <w:jc w:val="both"/>
        <w:rPr>
          <w:rFonts w:ascii="Arial" w:hAnsi="Arial" w:cs="Arial"/>
          <w:color w:val="auto"/>
          <w:lang w:eastAsia="en-US"/>
        </w:rPr>
      </w:pPr>
      <w:r>
        <w:rPr>
          <w:rFonts w:ascii="Arial" w:hAnsi="Arial" w:cs="Arial"/>
        </w:rPr>
        <w:t xml:space="preserve">2. </w:t>
      </w:r>
      <w:r w:rsidR="001B5449">
        <w:rPr>
          <w:rFonts w:ascii="Arial" w:hAnsi="Arial" w:cs="Arial"/>
        </w:rPr>
        <w:t>Navedenu</w:t>
      </w:r>
      <w:r w:rsidR="0041012D">
        <w:rPr>
          <w:rFonts w:ascii="Arial" w:hAnsi="Arial" w:cs="Arial"/>
        </w:rPr>
        <w:t xml:space="preserve"> presudu </w:t>
      </w:r>
      <w:r w:rsidR="001B5449">
        <w:rPr>
          <w:rFonts w:ascii="Arial" w:hAnsi="Arial" w:cs="Arial"/>
        </w:rPr>
        <w:t xml:space="preserve">i rješenje </w:t>
      </w:r>
      <w:r w:rsidR="0041012D">
        <w:rPr>
          <w:rFonts w:ascii="Arial" w:hAnsi="Arial" w:cs="Arial"/>
          <w:color w:val="auto"/>
          <w:lang w:eastAsia="en-US"/>
        </w:rPr>
        <w:t xml:space="preserve">pravodobno podnesenom žalbom </w:t>
      </w:r>
      <w:r w:rsidR="00165512">
        <w:rPr>
          <w:rFonts w:ascii="Arial" w:hAnsi="Arial" w:cs="Arial"/>
          <w:color w:val="auto"/>
          <w:lang w:eastAsia="en-US"/>
        </w:rPr>
        <w:t xml:space="preserve">i njenom dopunom, obje od 14. studenog 2019., </w:t>
      </w:r>
      <w:r w:rsidR="0041012D">
        <w:rPr>
          <w:rFonts w:ascii="Arial" w:hAnsi="Arial" w:cs="Arial"/>
          <w:color w:val="auto"/>
          <w:lang w:eastAsia="en-US"/>
        </w:rPr>
        <w:t>pobija tuž</w:t>
      </w:r>
      <w:r w:rsidR="00530A47">
        <w:rPr>
          <w:rFonts w:ascii="Arial" w:hAnsi="Arial" w:cs="Arial"/>
          <w:color w:val="auto"/>
          <w:lang w:eastAsia="en-US"/>
        </w:rPr>
        <w:t>itelj</w:t>
      </w:r>
      <w:r w:rsidR="001B5449">
        <w:rPr>
          <w:rFonts w:ascii="Arial" w:hAnsi="Arial" w:cs="Arial"/>
          <w:color w:val="auto"/>
          <w:lang w:eastAsia="en-US"/>
        </w:rPr>
        <w:t>ica</w:t>
      </w:r>
      <w:r w:rsidR="0041012D">
        <w:rPr>
          <w:rFonts w:ascii="Arial" w:hAnsi="Arial" w:cs="Arial"/>
          <w:color w:val="auto"/>
          <w:lang w:eastAsia="en-US"/>
        </w:rPr>
        <w:t xml:space="preserve"> u cijelosti zbog svih razloga iz čl.</w:t>
      </w:r>
      <w:r w:rsidR="0041012D" w:rsidRPr="008B2858">
        <w:rPr>
          <w:rFonts w:ascii="Arial" w:hAnsi="Arial" w:cs="Arial"/>
          <w:color w:val="auto"/>
          <w:lang w:eastAsia="en-US"/>
        </w:rPr>
        <w:t xml:space="preserve"> 353. st. 1. </w:t>
      </w:r>
      <w:proofErr w:type="spellStart"/>
      <w:r w:rsidR="0041012D">
        <w:rPr>
          <w:rFonts w:ascii="Arial" w:hAnsi="Arial" w:cs="Arial"/>
          <w:color w:val="auto"/>
          <w:lang w:eastAsia="en-US"/>
        </w:rPr>
        <w:t>toč</w:t>
      </w:r>
      <w:proofErr w:type="spellEnd"/>
      <w:r w:rsidR="0041012D">
        <w:rPr>
          <w:rFonts w:ascii="Arial" w:hAnsi="Arial" w:cs="Arial"/>
          <w:color w:val="auto"/>
          <w:lang w:eastAsia="en-US"/>
        </w:rPr>
        <w:t>. 1. do 3.</w:t>
      </w:r>
      <w:r w:rsidR="00530A47">
        <w:rPr>
          <w:rFonts w:ascii="Arial" w:hAnsi="Arial" w:cs="Arial"/>
          <w:color w:val="auto"/>
          <w:lang w:eastAsia="en-US"/>
        </w:rPr>
        <w:t xml:space="preserve"> i čl. 354. st. 2. </w:t>
      </w:r>
      <w:proofErr w:type="spellStart"/>
      <w:r w:rsidR="00530A47">
        <w:rPr>
          <w:rFonts w:ascii="Arial" w:hAnsi="Arial" w:cs="Arial"/>
          <w:color w:val="auto"/>
          <w:lang w:eastAsia="en-US"/>
        </w:rPr>
        <w:t>toč</w:t>
      </w:r>
      <w:proofErr w:type="spellEnd"/>
      <w:r w:rsidR="00530A47">
        <w:rPr>
          <w:rFonts w:ascii="Arial" w:hAnsi="Arial" w:cs="Arial"/>
          <w:color w:val="auto"/>
          <w:lang w:eastAsia="en-US"/>
        </w:rPr>
        <w:t>. 11.</w:t>
      </w:r>
      <w:r w:rsidR="008420C1">
        <w:rPr>
          <w:rFonts w:ascii="Arial" w:hAnsi="Arial" w:cs="Arial"/>
          <w:color w:val="auto"/>
          <w:lang w:eastAsia="en-US"/>
        </w:rPr>
        <w:t xml:space="preserve"> </w:t>
      </w:r>
      <w:r w:rsidR="0041012D">
        <w:rPr>
          <w:rFonts w:ascii="Arial" w:hAnsi="Arial" w:cs="Arial"/>
          <w:color w:val="auto"/>
          <w:lang w:eastAsia="en-US"/>
        </w:rPr>
        <w:t xml:space="preserve"> </w:t>
      </w:r>
      <w:r w:rsidR="0041012D" w:rsidRPr="008B2858">
        <w:rPr>
          <w:rFonts w:ascii="Arial" w:hAnsi="Arial" w:cs="Arial"/>
          <w:color w:val="auto"/>
          <w:lang w:eastAsia="en-US"/>
        </w:rPr>
        <w:t>Zakona o parničnom postupku ("Narodne novine" broj 53/91., 91/92., 112/99., 88/01., 117/03., 88/05., 2/07., 84/08., 96/08., 123/08., 57/11., 148/11. – pročišćeni tekst, 25/13., 28/13., 89/14.</w:t>
      </w:r>
      <w:r w:rsidR="008420C1">
        <w:rPr>
          <w:rFonts w:ascii="Arial" w:hAnsi="Arial" w:cs="Arial"/>
          <w:color w:val="auto"/>
          <w:lang w:eastAsia="en-US"/>
        </w:rPr>
        <w:t>,</w:t>
      </w:r>
      <w:r w:rsidR="0041012D" w:rsidRPr="008B2858">
        <w:rPr>
          <w:rFonts w:ascii="Arial" w:hAnsi="Arial" w:cs="Arial"/>
          <w:color w:val="auto"/>
          <w:lang w:eastAsia="en-US"/>
        </w:rPr>
        <w:t xml:space="preserve"> 70/19.</w:t>
      </w:r>
      <w:r w:rsidR="008420C1">
        <w:rPr>
          <w:rFonts w:ascii="Arial" w:hAnsi="Arial" w:cs="Arial"/>
          <w:color w:val="auto"/>
          <w:lang w:eastAsia="en-US"/>
        </w:rPr>
        <w:t xml:space="preserve"> i 80/22. –</w:t>
      </w:r>
      <w:r w:rsidR="0041012D" w:rsidRPr="008B2858">
        <w:rPr>
          <w:rFonts w:ascii="Arial" w:hAnsi="Arial" w:cs="Arial"/>
          <w:color w:val="auto"/>
          <w:lang w:eastAsia="en-US"/>
        </w:rPr>
        <w:t xml:space="preserve"> dalje</w:t>
      </w:r>
      <w:r w:rsidR="008420C1">
        <w:rPr>
          <w:rFonts w:ascii="Arial" w:hAnsi="Arial" w:cs="Arial"/>
          <w:color w:val="auto"/>
          <w:lang w:eastAsia="en-US"/>
        </w:rPr>
        <w:t>:</w:t>
      </w:r>
      <w:r w:rsidR="0041012D" w:rsidRPr="008B2858">
        <w:rPr>
          <w:rFonts w:ascii="Arial" w:hAnsi="Arial" w:cs="Arial"/>
          <w:color w:val="auto"/>
          <w:lang w:eastAsia="en-US"/>
        </w:rPr>
        <w:t xml:space="preserve"> ZPP), s prijedlogom da se </w:t>
      </w:r>
      <w:r w:rsidR="0041012D">
        <w:rPr>
          <w:rFonts w:ascii="Arial" w:hAnsi="Arial" w:cs="Arial"/>
          <w:color w:val="auto"/>
          <w:lang w:eastAsia="en-US"/>
        </w:rPr>
        <w:t>žalba u</w:t>
      </w:r>
      <w:r w:rsidR="00267958">
        <w:rPr>
          <w:rFonts w:ascii="Arial" w:hAnsi="Arial" w:cs="Arial"/>
          <w:color w:val="auto"/>
          <w:lang w:eastAsia="en-US"/>
        </w:rPr>
        <w:t>važ</w:t>
      </w:r>
      <w:r w:rsidR="008420C1">
        <w:rPr>
          <w:rFonts w:ascii="Arial" w:hAnsi="Arial" w:cs="Arial"/>
          <w:color w:val="auto"/>
          <w:lang w:eastAsia="en-US"/>
        </w:rPr>
        <w:t xml:space="preserve">i i </w:t>
      </w:r>
      <w:r w:rsidR="0041012D" w:rsidRPr="008B2858">
        <w:rPr>
          <w:rFonts w:ascii="Arial" w:hAnsi="Arial" w:cs="Arial"/>
          <w:color w:val="auto"/>
          <w:lang w:eastAsia="en-US"/>
        </w:rPr>
        <w:t xml:space="preserve">pobijana </w:t>
      </w:r>
      <w:r w:rsidR="00294601">
        <w:rPr>
          <w:rFonts w:ascii="Arial" w:hAnsi="Arial" w:cs="Arial"/>
          <w:color w:val="auto"/>
          <w:lang w:eastAsia="en-US"/>
        </w:rPr>
        <w:t xml:space="preserve">prvostupanjska odluka preinači sukladno žalbenim navodima ili </w:t>
      </w:r>
      <w:proofErr w:type="spellStart"/>
      <w:r w:rsidR="00294601">
        <w:rPr>
          <w:rFonts w:ascii="Arial" w:hAnsi="Arial" w:cs="Arial"/>
          <w:color w:val="auto"/>
          <w:lang w:eastAsia="en-US"/>
        </w:rPr>
        <w:t>podredno</w:t>
      </w:r>
      <w:proofErr w:type="spellEnd"/>
      <w:r w:rsidR="00294601">
        <w:rPr>
          <w:rFonts w:ascii="Arial" w:hAnsi="Arial" w:cs="Arial"/>
          <w:color w:val="auto"/>
          <w:lang w:eastAsia="en-US"/>
        </w:rPr>
        <w:t xml:space="preserve"> ukine i predmet vrati sudu prvog stupnja na ponovno suđenje. </w:t>
      </w:r>
    </w:p>
    <w:p w:rsidR="00E44174" w:rsidRDefault="00E44174" w:rsidP="0041012D">
      <w:pPr>
        <w:pStyle w:val="Default"/>
        <w:tabs>
          <w:tab w:val="left" w:pos="3806"/>
        </w:tabs>
        <w:ind w:firstLine="709"/>
        <w:jc w:val="both"/>
        <w:rPr>
          <w:rFonts w:ascii="Arial" w:hAnsi="Arial" w:cs="Arial"/>
          <w:color w:val="auto"/>
          <w:lang w:eastAsia="en-US"/>
        </w:rPr>
      </w:pPr>
    </w:p>
    <w:p w:rsidR="000938EF" w:rsidRDefault="0041012D" w:rsidP="00746103">
      <w:pPr>
        <w:pStyle w:val="Default"/>
        <w:tabs>
          <w:tab w:val="left" w:pos="3806"/>
        </w:tabs>
        <w:jc w:val="both"/>
        <w:rPr>
          <w:rFonts w:ascii="Arial" w:hAnsi="Arial" w:cs="Arial"/>
          <w:color w:val="auto"/>
          <w:lang w:eastAsia="en-US"/>
        </w:rPr>
      </w:pPr>
      <w:r>
        <w:rPr>
          <w:rFonts w:ascii="Arial" w:hAnsi="Arial" w:cs="Arial"/>
          <w:color w:val="auto"/>
          <w:lang w:eastAsia="en-US"/>
        </w:rPr>
        <w:t>3.</w:t>
      </w:r>
      <w:r w:rsidR="00C76484">
        <w:rPr>
          <w:rFonts w:ascii="Arial" w:hAnsi="Arial" w:cs="Arial"/>
          <w:color w:val="auto"/>
          <w:lang w:eastAsia="en-US"/>
        </w:rPr>
        <w:t xml:space="preserve"> U odgovoru na žalbu </w:t>
      </w:r>
      <w:r w:rsidR="00E11DCE">
        <w:rPr>
          <w:rFonts w:ascii="Arial" w:hAnsi="Arial" w:cs="Arial"/>
          <w:color w:val="auto"/>
          <w:lang w:eastAsia="en-US"/>
        </w:rPr>
        <w:t xml:space="preserve">tuženik </w:t>
      </w:r>
      <w:r w:rsidR="00A86245">
        <w:rPr>
          <w:rFonts w:ascii="Arial" w:hAnsi="Arial" w:cs="Arial"/>
          <w:color w:val="auto"/>
          <w:lang w:eastAsia="en-US"/>
        </w:rPr>
        <w:t>ističe</w:t>
      </w:r>
      <w:r w:rsidR="00E11DCE">
        <w:rPr>
          <w:rFonts w:ascii="Arial" w:hAnsi="Arial" w:cs="Arial"/>
          <w:color w:val="auto"/>
          <w:lang w:eastAsia="en-US"/>
        </w:rPr>
        <w:t xml:space="preserve"> da su neosnovani po tužiteljici istaknuti žalbeni razlozi</w:t>
      </w:r>
      <w:r w:rsidR="002E1111">
        <w:rPr>
          <w:rFonts w:ascii="Arial" w:hAnsi="Arial" w:cs="Arial"/>
          <w:color w:val="auto"/>
          <w:lang w:eastAsia="en-US"/>
        </w:rPr>
        <w:t xml:space="preserve"> uz obrazlaganje svog stava </w:t>
      </w:r>
      <w:r w:rsidR="00A86245">
        <w:rPr>
          <w:rFonts w:ascii="Arial" w:hAnsi="Arial" w:cs="Arial"/>
          <w:color w:val="auto"/>
          <w:lang w:eastAsia="en-US"/>
        </w:rPr>
        <w:t>pa predlaže žalbu u cijelosti odbiti kao neosnovanu i obvezati tužiteljicu da tuženiku naknadi daljnji trošak postupka za sastav odgovora za žalbu uv</w:t>
      </w:r>
      <w:r w:rsidR="002E1111">
        <w:rPr>
          <w:rFonts w:ascii="Arial" w:hAnsi="Arial" w:cs="Arial"/>
          <w:color w:val="auto"/>
          <w:lang w:eastAsia="en-US"/>
        </w:rPr>
        <w:t xml:space="preserve">ećan za zakonske zatezne kamate, a dopunu žalbe </w:t>
      </w:r>
      <w:r w:rsidR="00642832">
        <w:rPr>
          <w:rFonts w:ascii="Arial" w:hAnsi="Arial" w:cs="Arial"/>
          <w:color w:val="auto"/>
          <w:lang w:eastAsia="en-US"/>
        </w:rPr>
        <w:t xml:space="preserve">uz koju se dostavlja i određena dokumentacija </w:t>
      </w:r>
      <w:r w:rsidR="009E49E2">
        <w:rPr>
          <w:rFonts w:ascii="Arial" w:hAnsi="Arial" w:cs="Arial"/>
          <w:color w:val="auto"/>
          <w:lang w:eastAsia="en-US"/>
        </w:rPr>
        <w:t xml:space="preserve">odbaciti po </w:t>
      </w:r>
      <w:r w:rsidR="00DB3F03">
        <w:rPr>
          <w:rFonts w:ascii="Arial" w:hAnsi="Arial" w:cs="Arial"/>
          <w:color w:val="auto"/>
          <w:lang w:eastAsia="en-US"/>
        </w:rPr>
        <w:t>čl. 352. st. 1. ZPP-a.</w:t>
      </w:r>
    </w:p>
    <w:p w:rsidR="000938EF" w:rsidRDefault="000938EF" w:rsidP="00746103">
      <w:pPr>
        <w:pStyle w:val="Default"/>
        <w:tabs>
          <w:tab w:val="left" w:pos="3806"/>
        </w:tabs>
        <w:jc w:val="both"/>
        <w:rPr>
          <w:rFonts w:ascii="Arial" w:hAnsi="Arial" w:cs="Arial"/>
          <w:color w:val="auto"/>
          <w:lang w:eastAsia="en-US"/>
        </w:rPr>
      </w:pPr>
    </w:p>
    <w:p w:rsidR="0041012D" w:rsidRPr="008B2858" w:rsidRDefault="0041012D" w:rsidP="00746103">
      <w:pPr>
        <w:pStyle w:val="Default"/>
        <w:jc w:val="both"/>
        <w:rPr>
          <w:rFonts w:ascii="Arial" w:hAnsi="Arial" w:cs="Arial"/>
          <w:color w:val="auto"/>
          <w:lang w:eastAsia="en-US"/>
        </w:rPr>
      </w:pPr>
      <w:r>
        <w:rPr>
          <w:rFonts w:ascii="Arial" w:hAnsi="Arial" w:cs="Arial"/>
          <w:color w:val="auto"/>
          <w:lang w:eastAsia="en-US"/>
        </w:rPr>
        <w:t xml:space="preserve">4. Žalba </w:t>
      </w:r>
      <w:r w:rsidR="00985F48">
        <w:rPr>
          <w:rFonts w:ascii="Arial" w:hAnsi="Arial" w:cs="Arial"/>
          <w:color w:val="auto"/>
          <w:lang w:eastAsia="en-US"/>
        </w:rPr>
        <w:t>ni</w:t>
      </w:r>
      <w:r w:rsidRPr="008B2858">
        <w:rPr>
          <w:rFonts w:ascii="Arial" w:hAnsi="Arial" w:cs="Arial"/>
          <w:color w:val="auto"/>
          <w:lang w:eastAsia="en-US"/>
        </w:rPr>
        <w:t>je</w:t>
      </w:r>
      <w:r>
        <w:rPr>
          <w:rFonts w:ascii="Arial" w:hAnsi="Arial" w:cs="Arial"/>
          <w:color w:val="auto"/>
          <w:lang w:eastAsia="en-US"/>
        </w:rPr>
        <w:t xml:space="preserve"> </w:t>
      </w:r>
      <w:r w:rsidRPr="008B2858">
        <w:rPr>
          <w:rFonts w:ascii="Arial" w:hAnsi="Arial" w:cs="Arial"/>
          <w:color w:val="auto"/>
          <w:lang w:eastAsia="en-US"/>
        </w:rPr>
        <w:t>osnovana.</w:t>
      </w:r>
    </w:p>
    <w:p w:rsidR="0041012D" w:rsidRPr="00B108DC" w:rsidRDefault="0041012D" w:rsidP="0041012D">
      <w:pPr>
        <w:pStyle w:val="Default"/>
        <w:ind w:firstLine="708"/>
        <w:jc w:val="both"/>
        <w:rPr>
          <w:rFonts w:ascii="Arial" w:hAnsi="Arial" w:cs="Arial"/>
          <w:sz w:val="18"/>
          <w:szCs w:val="18"/>
        </w:rPr>
      </w:pPr>
    </w:p>
    <w:p w:rsidR="004A43BE" w:rsidRDefault="0041012D" w:rsidP="005542D6">
      <w:pPr>
        <w:pStyle w:val="Default"/>
        <w:jc w:val="both"/>
        <w:rPr>
          <w:rFonts w:ascii="Arial" w:hAnsi="Arial" w:cs="Arial"/>
          <w:color w:val="auto"/>
          <w:lang w:eastAsia="en-US"/>
        </w:rPr>
      </w:pPr>
      <w:r w:rsidRPr="008B2858">
        <w:rPr>
          <w:rFonts w:ascii="Arial" w:hAnsi="Arial" w:cs="Arial"/>
          <w:color w:val="auto"/>
          <w:lang w:eastAsia="en-US"/>
        </w:rPr>
        <w:t xml:space="preserve">5. </w:t>
      </w:r>
      <w:r>
        <w:rPr>
          <w:rFonts w:ascii="Arial" w:hAnsi="Arial" w:cs="Arial"/>
          <w:color w:val="auto"/>
          <w:lang w:eastAsia="en-US"/>
        </w:rPr>
        <w:t xml:space="preserve">Ispitujući pobijanu presudu </w:t>
      </w:r>
      <w:r w:rsidR="000764AB">
        <w:rPr>
          <w:rFonts w:ascii="Arial" w:hAnsi="Arial" w:cs="Arial"/>
          <w:color w:val="auto"/>
          <w:lang w:eastAsia="en-US"/>
        </w:rPr>
        <w:t xml:space="preserve">na temelju </w:t>
      </w:r>
      <w:r>
        <w:rPr>
          <w:rFonts w:ascii="Arial" w:hAnsi="Arial" w:cs="Arial"/>
          <w:color w:val="auto"/>
          <w:lang w:eastAsia="en-US"/>
        </w:rPr>
        <w:t>čl. 365. st. 2. ZPP-a</w:t>
      </w:r>
      <w:r w:rsidR="000764AB">
        <w:rPr>
          <w:rFonts w:ascii="Arial" w:hAnsi="Arial" w:cs="Arial"/>
          <w:color w:val="auto"/>
          <w:lang w:eastAsia="en-US"/>
        </w:rPr>
        <w:t>, a rješenje i u vezi s čl. 381. ZPP-a i čl. 21. st. 1</w:t>
      </w:r>
      <w:r w:rsidR="00DB3F03">
        <w:rPr>
          <w:rFonts w:ascii="Arial" w:hAnsi="Arial" w:cs="Arial"/>
          <w:color w:val="auto"/>
          <w:lang w:eastAsia="en-US"/>
        </w:rPr>
        <w:t xml:space="preserve">. </w:t>
      </w:r>
      <w:r w:rsidR="00564518" w:rsidRPr="00564518">
        <w:rPr>
          <w:rFonts w:ascii="Arial" w:hAnsi="Arial" w:cs="Arial"/>
          <w:color w:val="auto"/>
          <w:lang w:eastAsia="en-US"/>
        </w:rPr>
        <w:t>Ovršnog zakona ("Narodne novine" broj 112/12., 25/13., 93/14., 55/16., 73/17. i 131/20., u daljnjem tekstu: OZ)</w:t>
      </w:r>
      <w:r>
        <w:rPr>
          <w:rFonts w:ascii="Arial" w:hAnsi="Arial" w:cs="Arial"/>
          <w:color w:val="auto"/>
          <w:lang w:eastAsia="en-US"/>
        </w:rPr>
        <w:t xml:space="preserve"> ovaj sud je </w:t>
      </w:r>
      <w:r w:rsidR="00985F48">
        <w:rPr>
          <w:rFonts w:ascii="Arial" w:hAnsi="Arial" w:cs="Arial"/>
          <w:color w:val="auto"/>
          <w:lang w:eastAsia="en-US"/>
        </w:rPr>
        <w:t xml:space="preserve">utvrdio </w:t>
      </w:r>
      <w:r w:rsidR="00844CD4">
        <w:rPr>
          <w:rFonts w:ascii="Arial" w:hAnsi="Arial" w:cs="Arial"/>
          <w:color w:val="auto"/>
          <w:lang w:eastAsia="en-US"/>
        </w:rPr>
        <w:t xml:space="preserve">da nisu počinjene </w:t>
      </w:r>
      <w:r>
        <w:rPr>
          <w:rFonts w:ascii="Arial" w:hAnsi="Arial" w:cs="Arial"/>
          <w:color w:val="auto"/>
          <w:lang w:eastAsia="en-US"/>
        </w:rPr>
        <w:t>bitne povrede</w:t>
      </w:r>
      <w:r w:rsidR="00844CD4">
        <w:rPr>
          <w:rFonts w:ascii="Arial" w:hAnsi="Arial" w:cs="Arial"/>
          <w:color w:val="auto"/>
          <w:lang w:eastAsia="en-US"/>
        </w:rPr>
        <w:t xml:space="preserve"> odredaba parničnog postupka</w:t>
      </w:r>
      <w:r>
        <w:rPr>
          <w:rFonts w:ascii="Arial" w:hAnsi="Arial" w:cs="Arial"/>
          <w:color w:val="auto"/>
          <w:lang w:eastAsia="en-US"/>
        </w:rPr>
        <w:t xml:space="preserve"> </w:t>
      </w:r>
      <w:r w:rsidR="00844CD4">
        <w:rPr>
          <w:rFonts w:ascii="Arial" w:hAnsi="Arial" w:cs="Arial"/>
          <w:color w:val="auto"/>
          <w:lang w:eastAsia="en-US"/>
        </w:rPr>
        <w:t xml:space="preserve">iz čl. 354. st. 2. ZPP-a na koje </w:t>
      </w:r>
      <w:r w:rsidR="004E7869">
        <w:rPr>
          <w:rFonts w:ascii="Arial" w:hAnsi="Arial" w:cs="Arial"/>
          <w:color w:val="auto"/>
          <w:lang w:eastAsia="en-US"/>
        </w:rPr>
        <w:t xml:space="preserve">drugostupanjski sud </w:t>
      </w:r>
      <w:r w:rsidR="00844CD4">
        <w:rPr>
          <w:rFonts w:ascii="Arial" w:hAnsi="Arial" w:cs="Arial"/>
          <w:color w:val="auto"/>
          <w:lang w:eastAsia="en-US"/>
        </w:rPr>
        <w:t>paz</w:t>
      </w:r>
      <w:r w:rsidR="00AC092F">
        <w:rPr>
          <w:rFonts w:ascii="Arial" w:hAnsi="Arial" w:cs="Arial"/>
          <w:color w:val="auto"/>
          <w:lang w:eastAsia="en-US"/>
        </w:rPr>
        <w:t xml:space="preserve">i po službenoj dužnosti niti one na koje ukazuje </w:t>
      </w:r>
      <w:r w:rsidR="00874BEE">
        <w:rPr>
          <w:rFonts w:ascii="Arial" w:hAnsi="Arial" w:cs="Arial"/>
          <w:color w:val="auto"/>
          <w:lang w:eastAsia="en-US"/>
        </w:rPr>
        <w:t>žaliteljica</w:t>
      </w:r>
      <w:r w:rsidR="00AC092F">
        <w:rPr>
          <w:rFonts w:ascii="Arial" w:hAnsi="Arial" w:cs="Arial"/>
          <w:color w:val="auto"/>
          <w:lang w:eastAsia="en-US"/>
        </w:rPr>
        <w:t>,</w:t>
      </w:r>
      <w:r w:rsidR="00D846A4">
        <w:rPr>
          <w:rFonts w:ascii="Arial" w:hAnsi="Arial" w:cs="Arial"/>
          <w:color w:val="auto"/>
          <w:lang w:eastAsia="en-US"/>
        </w:rPr>
        <w:t xml:space="preserve"> da </w:t>
      </w:r>
      <w:r w:rsidR="004E7869">
        <w:rPr>
          <w:rFonts w:ascii="Arial" w:hAnsi="Arial" w:cs="Arial"/>
          <w:color w:val="auto"/>
          <w:lang w:eastAsia="en-US"/>
        </w:rPr>
        <w:t>su</w:t>
      </w:r>
      <w:r w:rsidR="00D846A4">
        <w:rPr>
          <w:rFonts w:ascii="Arial" w:hAnsi="Arial" w:cs="Arial"/>
          <w:color w:val="auto"/>
          <w:lang w:eastAsia="en-US"/>
        </w:rPr>
        <w:t xml:space="preserve"> </w:t>
      </w:r>
      <w:r w:rsidR="004E7869">
        <w:rPr>
          <w:rFonts w:ascii="Arial" w:hAnsi="Arial" w:cs="Arial"/>
          <w:color w:val="auto"/>
          <w:lang w:eastAsia="en-US"/>
        </w:rPr>
        <w:t>odl</w:t>
      </w:r>
      <w:r w:rsidR="007437AA">
        <w:rPr>
          <w:rFonts w:ascii="Arial" w:hAnsi="Arial" w:cs="Arial"/>
          <w:color w:val="auto"/>
          <w:lang w:eastAsia="en-US"/>
        </w:rPr>
        <w:t xml:space="preserve">učne činjenice </w:t>
      </w:r>
      <w:r w:rsidR="00F8626A">
        <w:rPr>
          <w:rFonts w:ascii="Arial" w:hAnsi="Arial" w:cs="Arial"/>
          <w:color w:val="auto"/>
          <w:lang w:eastAsia="en-US"/>
        </w:rPr>
        <w:t xml:space="preserve">utvrđene </w:t>
      </w:r>
      <w:r w:rsidR="00D846A4">
        <w:rPr>
          <w:rFonts w:ascii="Arial" w:hAnsi="Arial" w:cs="Arial"/>
          <w:color w:val="auto"/>
          <w:lang w:eastAsia="en-US"/>
        </w:rPr>
        <w:t>na temelju potpuno i pravilno utvrđenog činjeničnog stanja</w:t>
      </w:r>
      <w:r w:rsidR="00AE5A55">
        <w:rPr>
          <w:rFonts w:ascii="Arial" w:hAnsi="Arial" w:cs="Arial"/>
          <w:color w:val="auto"/>
          <w:lang w:eastAsia="en-US"/>
        </w:rPr>
        <w:t xml:space="preserve"> </w:t>
      </w:r>
      <w:r w:rsidR="00F11A25">
        <w:rPr>
          <w:rFonts w:ascii="Arial" w:hAnsi="Arial" w:cs="Arial"/>
          <w:color w:val="auto"/>
          <w:lang w:eastAsia="en-US"/>
        </w:rPr>
        <w:t>po osnovi pravilne ocjene dokaza izvršene sukladno čl. 8. ZPP-a, a da je</w:t>
      </w:r>
      <w:r w:rsidR="00D846A4">
        <w:rPr>
          <w:rFonts w:ascii="Arial" w:hAnsi="Arial" w:cs="Arial"/>
          <w:color w:val="auto"/>
          <w:lang w:eastAsia="en-US"/>
        </w:rPr>
        <w:t xml:space="preserve"> </w:t>
      </w:r>
      <w:r w:rsidR="00F8626A">
        <w:rPr>
          <w:rFonts w:ascii="Arial" w:hAnsi="Arial" w:cs="Arial"/>
          <w:color w:val="auto"/>
          <w:lang w:eastAsia="en-US"/>
        </w:rPr>
        <w:t>materijalno pravo</w:t>
      </w:r>
      <w:r w:rsidR="00113F46">
        <w:rPr>
          <w:rFonts w:ascii="Arial" w:hAnsi="Arial" w:cs="Arial"/>
          <w:color w:val="auto"/>
          <w:lang w:eastAsia="en-US"/>
        </w:rPr>
        <w:t xml:space="preserve"> pravilno primijenjeno</w:t>
      </w:r>
      <w:r w:rsidR="00902B3C">
        <w:rPr>
          <w:rFonts w:ascii="Arial" w:hAnsi="Arial" w:cs="Arial"/>
          <w:color w:val="auto"/>
          <w:lang w:eastAsia="en-US"/>
        </w:rPr>
        <w:t>.</w:t>
      </w:r>
      <w:r w:rsidR="00AC092F">
        <w:rPr>
          <w:rFonts w:ascii="Arial" w:hAnsi="Arial" w:cs="Arial"/>
          <w:color w:val="auto"/>
          <w:lang w:eastAsia="en-US"/>
        </w:rPr>
        <w:t xml:space="preserve"> </w:t>
      </w:r>
      <w:r w:rsidR="00D16FE4">
        <w:rPr>
          <w:rFonts w:ascii="Arial" w:hAnsi="Arial" w:cs="Arial"/>
          <w:color w:val="auto"/>
          <w:lang w:eastAsia="en-US"/>
        </w:rPr>
        <w:t xml:space="preserve">Bez osnove se ističe žalbeni razlog iz čl. 354. st. 2. </w:t>
      </w:r>
      <w:proofErr w:type="spellStart"/>
      <w:r w:rsidR="00D16FE4">
        <w:rPr>
          <w:rFonts w:ascii="Arial" w:hAnsi="Arial" w:cs="Arial"/>
          <w:color w:val="auto"/>
          <w:lang w:eastAsia="en-US"/>
        </w:rPr>
        <w:t>toč</w:t>
      </w:r>
      <w:proofErr w:type="spellEnd"/>
      <w:r w:rsidR="00D16FE4">
        <w:rPr>
          <w:rFonts w:ascii="Arial" w:hAnsi="Arial" w:cs="Arial"/>
          <w:color w:val="auto"/>
          <w:lang w:eastAsia="en-US"/>
        </w:rPr>
        <w:t>. 11. ZPP-a jer je pobijana</w:t>
      </w:r>
      <w:r w:rsidR="00FA06D6">
        <w:rPr>
          <w:rFonts w:ascii="Arial" w:hAnsi="Arial" w:cs="Arial"/>
          <w:color w:val="auto"/>
          <w:lang w:eastAsia="en-US"/>
        </w:rPr>
        <w:t xml:space="preserve"> odluka suda prvog stupnja u potpunosti</w:t>
      </w:r>
      <w:r w:rsidR="00D16FE4">
        <w:rPr>
          <w:rFonts w:ascii="Arial" w:hAnsi="Arial" w:cs="Arial"/>
          <w:color w:val="auto"/>
          <w:lang w:eastAsia="en-US"/>
        </w:rPr>
        <w:t xml:space="preserve"> jasna i razumljiva, stav suda je jas</w:t>
      </w:r>
      <w:r w:rsidR="00295E60">
        <w:rPr>
          <w:rFonts w:ascii="Arial" w:hAnsi="Arial" w:cs="Arial"/>
          <w:color w:val="auto"/>
          <w:lang w:eastAsia="en-US"/>
        </w:rPr>
        <w:t>a</w:t>
      </w:r>
      <w:r w:rsidR="00D16FE4">
        <w:rPr>
          <w:rFonts w:ascii="Arial" w:hAnsi="Arial" w:cs="Arial"/>
          <w:color w:val="auto"/>
          <w:lang w:eastAsia="en-US"/>
        </w:rPr>
        <w:t xml:space="preserve">n </w:t>
      </w:r>
      <w:r w:rsidR="00295E60">
        <w:rPr>
          <w:rFonts w:ascii="Arial" w:hAnsi="Arial" w:cs="Arial"/>
          <w:color w:val="auto"/>
          <w:lang w:eastAsia="en-US"/>
        </w:rPr>
        <w:t>i detaljno obrazložen te sama odluka ne sadrži nikakve kontradiktornosti.</w:t>
      </w:r>
    </w:p>
    <w:p w:rsidR="00295E60" w:rsidRDefault="00295E60" w:rsidP="005542D6">
      <w:pPr>
        <w:pStyle w:val="Default"/>
        <w:jc w:val="both"/>
        <w:rPr>
          <w:rFonts w:ascii="Arial" w:hAnsi="Arial" w:cs="Arial"/>
          <w:color w:val="auto"/>
          <w:lang w:eastAsia="en-US"/>
        </w:rPr>
      </w:pPr>
    </w:p>
    <w:p w:rsidR="009A1CEB" w:rsidRDefault="004A43BE" w:rsidP="005542D6">
      <w:pPr>
        <w:pStyle w:val="Default"/>
        <w:jc w:val="both"/>
        <w:rPr>
          <w:rFonts w:ascii="Arial" w:hAnsi="Arial" w:cs="Arial"/>
          <w:color w:val="auto"/>
          <w:lang w:eastAsia="en-US"/>
        </w:rPr>
      </w:pPr>
      <w:r>
        <w:rPr>
          <w:rFonts w:ascii="Arial" w:hAnsi="Arial" w:cs="Arial"/>
          <w:color w:val="auto"/>
          <w:lang w:eastAsia="en-US"/>
        </w:rPr>
        <w:t>6</w:t>
      </w:r>
      <w:r w:rsidR="002E1DAB">
        <w:rPr>
          <w:rFonts w:ascii="Arial" w:hAnsi="Arial" w:cs="Arial"/>
          <w:color w:val="auto"/>
          <w:lang w:eastAsia="en-US"/>
        </w:rPr>
        <w:t xml:space="preserve">. </w:t>
      </w:r>
      <w:r w:rsidR="00913A9D">
        <w:rPr>
          <w:rFonts w:ascii="Arial" w:hAnsi="Arial" w:cs="Arial"/>
          <w:color w:val="auto"/>
          <w:lang w:eastAsia="en-US"/>
        </w:rPr>
        <w:t>Predmet spora je zahtjev tužiteljice</w:t>
      </w:r>
      <w:r w:rsidR="00874BEE">
        <w:rPr>
          <w:rFonts w:ascii="Arial" w:hAnsi="Arial" w:cs="Arial"/>
          <w:color w:val="auto"/>
          <w:lang w:eastAsia="en-US"/>
        </w:rPr>
        <w:t xml:space="preserve"> za iseljenjem tuženika iz stana </w:t>
      </w:r>
      <w:r w:rsidR="002B78F5">
        <w:rPr>
          <w:rFonts w:ascii="Arial" w:hAnsi="Arial" w:cs="Arial"/>
          <w:color w:val="auto"/>
          <w:lang w:eastAsia="en-US"/>
        </w:rPr>
        <w:t>pobliže opisanog u točki 1. 1.</w:t>
      </w:r>
      <w:r w:rsidR="00C849DA">
        <w:rPr>
          <w:rFonts w:ascii="Arial" w:hAnsi="Arial" w:cs="Arial"/>
          <w:color w:val="auto"/>
          <w:lang w:eastAsia="en-US"/>
        </w:rPr>
        <w:t xml:space="preserve"> ovog obrazloženja </w:t>
      </w:r>
      <w:r w:rsidR="00F21A28">
        <w:rPr>
          <w:rFonts w:ascii="Arial" w:hAnsi="Arial" w:cs="Arial"/>
          <w:color w:val="auto"/>
          <w:lang w:eastAsia="en-US"/>
        </w:rPr>
        <w:t>i njegovom predajom tužiteljici u posjed</w:t>
      </w:r>
      <w:r w:rsidR="00C849DA">
        <w:rPr>
          <w:rFonts w:ascii="Arial" w:hAnsi="Arial" w:cs="Arial"/>
          <w:color w:val="auto"/>
          <w:lang w:eastAsia="en-US"/>
        </w:rPr>
        <w:t xml:space="preserve">. </w:t>
      </w:r>
    </w:p>
    <w:p w:rsidR="009A1CEB" w:rsidRDefault="009A1CEB" w:rsidP="005542D6">
      <w:pPr>
        <w:pStyle w:val="Default"/>
        <w:jc w:val="both"/>
        <w:rPr>
          <w:rFonts w:ascii="Arial" w:hAnsi="Arial" w:cs="Arial"/>
          <w:color w:val="auto"/>
          <w:lang w:eastAsia="en-US"/>
        </w:rPr>
      </w:pPr>
    </w:p>
    <w:p w:rsidR="00873103" w:rsidRDefault="009A1CEB" w:rsidP="005542D6">
      <w:pPr>
        <w:pStyle w:val="Default"/>
        <w:jc w:val="both"/>
        <w:rPr>
          <w:rFonts w:ascii="Arial" w:hAnsi="Arial" w:cs="Arial"/>
          <w:color w:val="auto"/>
          <w:lang w:eastAsia="en-US"/>
        </w:rPr>
      </w:pPr>
      <w:r>
        <w:rPr>
          <w:rFonts w:ascii="Arial" w:hAnsi="Arial" w:cs="Arial"/>
          <w:color w:val="auto"/>
          <w:lang w:eastAsia="en-US"/>
        </w:rPr>
        <w:t>6. 1. Sud prvog stupnja je utvrdio</w:t>
      </w:r>
      <w:r w:rsidR="00873103">
        <w:rPr>
          <w:rFonts w:ascii="Arial" w:hAnsi="Arial" w:cs="Arial"/>
          <w:color w:val="auto"/>
          <w:lang w:eastAsia="en-US"/>
        </w:rPr>
        <w:t xml:space="preserve">: </w:t>
      </w:r>
      <w:r>
        <w:rPr>
          <w:rFonts w:ascii="Arial" w:hAnsi="Arial" w:cs="Arial"/>
          <w:color w:val="auto"/>
          <w:lang w:eastAsia="en-US"/>
        </w:rPr>
        <w:t xml:space="preserve"> </w:t>
      </w:r>
    </w:p>
    <w:p w:rsidR="00D177DF" w:rsidRDefault="00D177DF" w:rsidP="005542D6">
      <w:pPr>
        <w:pStyle w:val="Default"/>
        <w:jc w:val="both"/>
        <w:rPr>
          <w:rFonts w:ascii="Arial" w:hAnsi="Arial" w:cs="Arial"/>
          <w:color w:val="auto"/>
          <w:lang w:eastAsia="en-US"/>
        </w:rPr>
      </w:pPr>
    </w:p>
    <w:p w:rsidR="00873103" w:rsidRDefault="00353B87" w:rsidP="005542D6">
      <w:pPr>
        <w:pStyle w:val="Default"/>
        <w:jc w:val="both"/>
        <w:rPr>
          <w:rFonts w:ascii="Arial" w:hAnsi="Arial" w:cs="Arial"/>
          <w:color w:val="auto"/>
          <w:lang w:eastAsia="en-US"/>
        </w:rPr>
      </w:pPr>
      <w:r>
        <w:rPr>
          <w:rFonts w:ascii="Arial" w:hAnsi="Arial" w:cs="Arial"/>
          <w:color w:val="auto"/>
          <w:lang w:eastAsia="en-US"/>
        </w:rPr>
        <w:tab/>
      </w:r>
      <w:r w:rsidR="00873103">
        <w:rPr>
          <w:rFonts w:ascii="Arial" w:hAnsi="Arial" w:cs="Arial"/>
          <w:color w:val="auto"/>
          <w:lang w:eastAsia="en-US"/>
        </w:rPr>
        <w:t xml:space="preserve">- </w:t>
      </w:r>
      <w:r w:rsidR="009A1CEB">
        <w:rPr>
          <w:rFonts w:ascii="Arial" w:hAnsi="Arial" w:cs="Arial"/>
          <w:color w:val="auto"/>
          <w:lang w:eastAsia="en-US"/>
        </w:rPr>
        <w:t xml:space="preserve">da je brak stranaka zaključen </w:t>
      </w:r>
      <w:r w:rsidR="007460B3">
        <w:rPr>
          <w:rFonts w:ascii="Arial" w:hAnsi="Arial" w:cs="Arial"/>
          <w:color w:val="auto"/>
          <w:lang w:eastAsia="en-US"/>
        </w:rPr>
        <w:t>..</w:t>
      </w:r>
      <w:r w:rsidR="009A1CEB">
        <w:rPr>
          <w:rFonts w:ascii="Arial" w:hAnsi="Arial" w:cs="Arial"/>
          <w:color w:val="auto"/>
          <w:lang w:eastAsia="en-US"/>
        </w:rPr>
        <w:t>., a razveden presudom istog suda u predmetu P-</w:t>
      </w:r>
      <w:r w:rsidR="007460B3">
        <w:rPr>
          <w:rFonts w:ascii="Arial" w:hAnsi="Arial" w:cs="Arial"/>
          <w:color w:val="auto"/>
          <w:lang w:eastAsia="en-US"/>
        </w:rPr>
        <w:t>...</w:t>
      </w:r>
      <w:r w:rsidR="00AF3175">
        <w:rPr>
          <w:rFonts w:ascii="Arial" w:hAnsi="Arial" w:cs="Arial"/>
          <w:color w:val="auto"/>
          <w:lang w:eastAsia="en-US"/>
        </w:rPr>
        <w:t xml:space="preserve"> dana </w:t>
      </w:r>
      <w:r w:rsidR="007460B3">
        <w:rPr>
          <w:rFonts w:ascii="Arial" w:hAnsi="Arial" w:cs="Arial"/>
          <w:color w:val="auto"/>
          <w:lang w:eastAsia="en-US"/>
        </w:rPr>
        <w:t>..</w:t>
      </w:r>
      <w:r w:rsidR="00AF3175">
        <w:rPr>
          <w:rFonts w:ascii="Arial" w:hAnsi="Arial" w:cs="Arial"/>
          <w:color w:val="auto"/>
          <w:lang w:eastAsia="en-US"/>
        </w:rPr>
        <w:t>.</w:t>
      </w:r>
      <w:r w:rsidR="006B0C4A">
        <w:rPr>
          <w:rFonts w:ascii="Arial" w:hAnsi="Arial" w:cs="Arial"/>
          <w:color w:val="auto"/>
          <w:lang w:eastAsia="en-US"/>
        </w:rPr>
        <w:t xml:space="preserve">, </w:t>
      </w:r>
    </w:p>
    <w:p w:rsidR="00873103" w:rsidRDefault="00353B87" w:rsidP="005542D6">
      <w:pPr>
        <w:pStyle w:val="Default"/>
        <w:jc w:val="both"/>
        <w:rPr>
          <w:rFonts w:ascii="Arial" w:hAnsi="Arial" w:cs="Arial"/>
          <w:color w:val="auto"/>
          <w:lang w:eastAsia="en-US"/>
        </w:rPr>
      </w:pPr>
      <w:r>
        <w:rPr>
          <w:rFonts w:ascii="Arial" w:hAnsi="Arial" w:cs="Arial"/>
          <w:color w:val="auto"/>
          <w:lang w:eastAsia="en-US"/>
        </w:rPr>
        <w:tab/>
      </w:r>
      <w:r w:rsidR="00873103">
        <w:rPr>
          <w:rFonts w:ascii="Arial" w:hAnsi="Arial" w:cs="Arial"/>
          <w:color w:val="auto"/>
          <w:lang w:eastAsia="en-US"/>
        </w:rPr>
        <w:t xml:space="preserve">- </w:t>
      </w:r>
      <w:r w:rsidR="006B0C4A">
        <w:rPr>
          <w:rFonts w:ascii="Arial" w:hAnsi="Arial" w:cs="Arial"/>
          <w:color w:val="auto"/>
          <w:lang w:eastAsia="en-US"/>
        </w:rPr>
        <w:t>da je tužiteljici po osn</w:t>
      </w:r>
      <w:r w:rsidR="00AF3175">
        <w:rPr>
          <w:rFonts w:ascii="Arial" w:hAnsi="Arial" w:cs="Arial"/>
          <w:color w:val="auto"/>
          <w:lang w:eastAsia="en-US"/>
        </w:rPr>
        <w:t>ovu stanarskog prava koje je imao njen otac</w:t>
      </w:r>
      <w:r w:rsidR="002B78F5">
        <w:rPr>
          <w:rFonts w:ascii="Arial" w:hAnsi="Arial" w:cs="Arial"/>
          <w:color w:val="auto"/>
          <w:lang w:eastAsia="en-US"/>
        </w:rPr>
        <w:t xml:space="preserve"> </w:t>
      </w:r>
      <w:r w:rsidR="00AF3175">
        <w:rPr>
          <w:rFonts w:ascii="Arial" w:hAnsi="Arial" w:cs="Arial"/>
          <w:color w:val="auto"/>
          <w:lang w:eastAsia="en-US"/>
        </w:rPr>
        <w:t>A</w:t>
      </w:r>
      <w:r w:rsidR="007460B3">
        <w:rPr>
          <w:rFonts w:ascii="Arial" w:hAnsi="Arial" w:cs="Arial"/>
          <w:color w:val="auto"/>
          <w:lang w:eastAsia="en-US"/>
        </w:rPr>
        <w:t>.</w:t>
      </w:r>
      <w:r w:rsidR="00AF3175">
        <w:rPr>
          <w:rFonts w:ascii="Arial" w:hAnsi="Arial" w:cs="Arial"/>
          <w:color w:val="auto"/>
          <w:lang w:eastAsia="en-US"/>
        </w:rPr>
        <w:t xml:space="preserve"> Ž</w:t>
      </w:r>
      <w:r w:rsidR="007460B3">
        <w:rPr>
          <w:rFonts w:ascii="Arial" w:hAnsi="Arial" w:cs="Arial"/>
          <w:color w:val="auto"/>
          <w:lang w:eastAsia="en-US"/>
        </w:rPr>
        <w:t>.</w:t>
      </w:r>
      <w:r w:rsidR="00AF3175">
        <w:rPr>
          <w:rFonts w:ascii="Arial" w:hAnsi="Arial" w:cs="Arial"/>
          <w:color w:val="auto"/>
          <w:lang w:eastAsia="en-US"/>
        </w:rPr>
        <w:t xml:space="preserve">, Odlukom </w:t>
      </w:r>
      <w:r w:rsidR="006B0C4A">
        <w:rPr>
          <w:rFonts w:ascii="Arial" w:hAnsi="Arial" w:cs="Arial"/>
          <w:color w:val="auto"/>
          <w:lang w:eastAsia="en-US"/>
        </w:rPr>
        <w:t>od 17. travnja 1992. priznato stanarsko pravo</w:t>
      </w:r>
      <w:r w:rsidR="00755646">
        <w:rPr>
          <w:rFonts w:ascii="Arial" w:hAnsi="Arial" w:cs="Arial"/>
          <w:color w:val="auto"/>
          <w:lang w:eastAsia="en-US"/>
        </w:rPr>
        <w:t xml:space="preserve">, </w:t>
      </w:r>
      <w:r w:rsidR="00873103">
        <w:rPr>
          <w:rFonts w:ascii="Arial" w:hAnsi="Arial" w:cs="Arial"/>
          <w:color w:val="auto"/>
          <w:lang w:eastAsia="en-US"/>
        </w:rPr>
        <w:t xml:space="preserve"> </w:t>
      </w:r>
    </w:p>
    <w:p w:rsidR="00873103" w:rsidRDefault="00353B87" w:rsidP="005542D6">
      <w:pPr>
        <w:pStyle w:val="Default"/>
        <w:jc w:val="both"/>
        <w:rPr>
          <w:rFonts w:ascii="Arial" w:hAnsi="Arial" w:cs="Arial"/>
          <w:color w:val="auto"/>
          <w:lang w:eastAsia="en-US"/>
        </w:rPr>
      </w:pPr>
      <w:r>
        <w:rPr>
          <w:rFonts w:ascii="Arial" w:hAnsi="Arial" w:cs="Arial"/>
          <w:color w:val="auto"/>
          <w:lang w:eastAsia="en-US"/>
        </w:rPr>
        <w:tab/>
      </w:r>
      <w:r w:rsidR="00873103">
        <w:rPr>
          <w:rFonts w:ascii="Arial" w:hAnsi="Arial" w:cs="Arial"/>
          <w:color w:val="auto"/>
          <w:lang w:eastAsia="en-US"/>
        </w:rPr>
        <w:t xml:space="preserve">- </w:t>
      </w:r>
      <w:r w:rsidR="00755646">
        <w:rPr>
          <w:rFonts w:ascii="Arial" w:hAnsi="Arial" w:cs="Arial"/>
          <w:color w:val="auto"/>
          <w:lang w:eastAsia="en-US"/>
        </w:rPr>
        <w:t xml:space="preserve">da je tužiteljica </w:t>
      </w:r>
      <w:r w:rsidR="000E34F9">
        <w:rPr>
          <w:rFonts w:ascii="Arial" w:hAnsi="Arial" w:cs="Arial"/>
          <w:color w:val="auto"/>
          <w:lang w:eastAsia="en-US"/>
        </w:rPr>
        <w:t>s prodavatelje</w:t>
      </w:r>
      <w:r w:rsidR="00755646">
        <w:rPr>
          <w:rFonts w:ascii="Arial" w:hAnsi="Arial" w:cs="Arial"/>
          <w:color w:val="auto"/>
          <w:lang w:eastAsia="en-US"/>
        </w:rPr>
        <w:t>m G</w:t>
      </w:r>
      <w:r w:rsidR="007460B3">
        <w:rPr>
          <w:rFonts w:ascii="Arial" w:hAnsi="Arial" w:cs="Arial"/>
          <w:color w:val="auto"/>
          <w:lang w:eastAsia="en-US"/>
        </w:rPr>
        <w:t>.</w:t>
      </w:r>
      <w:r w:rsidR="00755646">
        <w:rPr>
          <w:rFonts w:ascii="Arial" w:hAnsi="Arial" w:cs="Arial"/>
          <w:color w:val="auto"/>
          <w:lang w:eastAsia="en-US"/>
        </w:rPr>
        <w:t xml:space="preserve"> R</w:t>
      </w:r>
      <w:r w:rsidR="007460B3">
        <w:rPr>
          <w:rFonts w:ascii="Arial" w:hAnsi="Arial" w:cs="Arial"/>
          <w:color w:val="auto"/>
          <w:lang w:eastAsia="en-US"/>
        </w:rPr>
        <w:t>.</w:t>
      </w:r>
      <w:r w:rsidR="00755646">
        <w:rPr>
          <w:rFonts w:ascii="Arial" w:hAnsi="Arial" w:cs="Arial"/>
          <w:color w:val="auto"/>
          <w:lang w:eastAsia="en-US"/>
        </w:rPr>
        <w:t xml:space="preserve"> sklopila Ugovor broj </w:t>
      </w:r>
      <w:r w:rsidR="007460B3">
        <w:rPr>
          <w:rFonts w:ascii="Arial" w:hAnsi="Arial" w:cs="Arial"/>
          <w:color w:val="auto"/>
          <w:lang w:eastAsia="en-US"/>
        </w:rPr>
        <w:t>...</w:t>
      </w:r>
      <w:r w:rsidR="00755646">
        <w:rPr>
          <w:rFonts w:ascii="Arial" w:hAnsi="Arial" w:cs="Arial"/>
          <w:color w:val="auto"/>
          <w:lang w:eastAsia="en-US"/>
        </w:rPr>
        <w:t xml:space="preserve"> o prodaji stana s obročnom otplatom, a predmet prodaje je ½ </w:t>
      </w:r>
      <w:r w:rsidR="00F21A28">
        <w:rPr>
          <w:rFonts w:ascii="Arial" w:hAnsi="Arial" w:cs="Arial"/>
          <w:color w:val="auto"/>
          <w:lang w:eastAsia="en-US"/>
        </w:rPr>
        <w:t xml:space="preserve">dijela </w:t>
      </w:r>
      <w:r w:rsidR="000E34F9">
        <w:rPr>
          <w:rFonts w:ascii="Arial" w:hAnsi="Arial" w:cs="Arial"/>
          <w:color w:val="auto"/>
          <w:lang w:eastAsia="en-US"/>
        </w:rPr>
        <w:t>stana teme</w:t>
      </w:r>
      <w:r w:rsidR="00755646">
        <w:rPr>
          <w:rFonts w:ascii="Arial" w:hAnsi="Arial" w:cs="Arial"/>
          <w:color w:val="auto"/>
          <w:lang w:eastAsia="en-US"/>
        </w:rPr>
        <w:t>l</w:t>
      </w:r>
      <w:r w:rsidR="000E34F9">
        <w:rPr>
          <w:rFonts w:ascii="Arial" w:hAnsi="Arial" w:cs="Arial"/>
          <w:color w:val="auto"/>
          <w:lang w:eastAsia="en-US"/>
        </w:rPr>
        <w:t>j</w:t>
      </w:r>
      <w:r w:rsidR="00755646">
        <w:rPr>
          <w:rFonts w:ascii="Arial" w:hAnsi="Arial" w:cs="Arial"/>
          <w:color w:val="auto"/>
          <w:lang w:eastAsia="en-US"/>
        </w:rPr>
        <w:t xml:space="preserve">em čega je stekla pravo suvlasništva </w:t>
      </w:r>
      <w:r w:rsidR="000E34F9">
        <w:rPr>
          <w:rFonts w:ascii="Arial" w:hAnsi="Arial" w:cs="Arial"/>
          <w:color w:val="auto"/>
          <w:lang w:eastAsia="en-US"/>
        </w:rPr>
        <w:t xml:space="preserve">u navedenom suvlasničkom dijelu, </w:t>
      </w:r>
    </w:p>
    <w:p w:rsidR="00254393" w:rsidRDefault="00353B87" w:rsidP="005542D6">
      <w:pPr>
        <w:pStyle w:val="Default"/>
        <w:jc w:val="both"/>
        <w:rPr>
          <w:rFonts w:ascii="Arial" w:hAnsi="Arial" w:cs="Arial"/>
          <w:color w:val="auto"/>
          <w:lang w:eastAsia="en-US"/>
        </w:rPr>
      </w:pPr>
      <w:r>
        <w:rPr>
          <w:rFonts w:ascii="Arial" w:hAnsi="Arial" w:cs="Arial"/>
          <w:color w:val="auto"/>
          <w:lang w:eastAsia="en-US"/>
        </w:rPr>
        <w:tab/>
      </w:r>
      <w:r w:rsidR="00873103">
        <w:rPr>
          <w:rFonts w:ascii="Arial" w:hAnsi="Arial" w:cs="Arial"/>
          <w:color w:val="auto"/>
          <w:lang w:eastAsia="en-US"/>
        </w:rPr>
        <w:t xml:space="preserve">- </w:t>
      </w:r>
      <w:r w:rsidR="000E34F9">
        <w:rPr>
          <w:rFonts w:ascii="Arial" w:hAnsi="Arial" w:cs="Arial"/>
          <w:color w:val="auto"/>
          <w:lang w:eastAsia="en-US"/>
        </w:rPr>
        <w:t>da je u postupku vođe</w:t>
      </w:r>
      <w:r w:rsidR="00E012AC">
        <w:rPr>
          <w:rFonts w:ascii="Arial" w:hAnsi="Arial" w:cs="Arial"/>
          <w:color w:val="auto"/>
          <w:lang w:eastAsia="en-US"/>
        </w:rPr>
        <w:t xml:space="preserve">nom kod istog suda presudom poslovni broj P </w:t>
      </w:r>
      <w:r w:rsidR="000E34F9">
        <w:rPr>
          <w:rFonts w:ascii="Arial" w:hAnsi="Arial" w:cs="Arial"/>
          <w:color w:val="auto"/>
          <w:lang w:eastAsia="en-US"/>
        </w:rPr>
        <w:t>Ob-</w:t>
      </w:r>
      <w:r w:rsidR="007460B3">
        <w:rPr>
          <w:rFonts w:ascii="Arial" w:hAnsi="Arial" w:cs="Arial"/>
          <w:color w:val="auto"/>
          <w:lang w:eastAsia="en-US"/>
        </w:rPr>
        <w:t>...</w:t>
      </w:r>
      <w:r w:rsidR="000E34F9">
        <w:rPr>
          <w:rFonts w:ascii="Arial" w:hAnsi="Arial" w:cs="Arial"/>
          <w:color w:val="auto"/>
          <w:lang w:eastAsia="en-US"/>
        </w:rPr>
        <w:t xml:space="preserve"> </w:t>
      </w:r>
      <w:r w:rsidR="00E012AC">
        <w:rPr>
          <w:rFonts w:ascii="Arial" w:hAnsi="Arial" w:cs="Arial"/>
          <w:color w:val="auto"/>
          <w:lang w:eastAsia="en-US"/>
        </w:rPr>
        <w:t xml:space="preserve">od 7. prosinca 2017. </w:t>
      </w:r>
      <w:r w:rsidR="00BB7681">
        <w:rPr>
          <w:rFonts w:ascii="Arial" w:hAnsi="Arial" w:cs="Arial"/>
          <w:color w:val="auto"/>
          <w:lang w:eastAsia="en-US"/>
        </w:rPr>
        <w:t>odbijen zahtjev tuženika za utvrđenjem da je po osnovu bračne stečevine i u jednakom dijelu s tužiteljicom stekao vlasnički udjel na predmetnom stanu</w:t>
      </w:r>
      <w:r w:rsidR="00873103">
        <w:rPr>
          <w:rFonts w:ascii="Arial" w:hAnsi="Arial" w:cs="Arial"/>
          <w:color w:val="auto"/>
          <w:lang w:eastAsia="en-US"/>
        </w:rPr>
        <w:t>, a koju o</w:t>
      </w:r>
      <w:r w:rsidR="00BB7681">
        <w:rPr>
          <w:rFonts w:ascii="Arial" w:hAnsi="Arial" w:cs="Arial"/>
          <w:color w:val="auto"/>
          <w:lang w:eastAsia="en-US"/>
        </w:rPr>
        <w:t>dluku je potvrdio Županijski sud u Z</w:t>
      </w:r>
      <w:r w:rsidR="00A1090D">
        <w:rPr>
          <w:rFonts w:ascii="Arial" w:hAnsi="Arial" w:cs="Arial"/>
          <w:color w:val="auto"/>
          <w:lang w:eastAsia="en-US"/>
        </w:rPr>
        <w:t>.</w:t>
      </w:r>
      <w:bookmarkStart w:id="0" w:name="_GoBack"/>
      <w:bookmarkEnd w:id="0"/>
      <w:r w:rsidR="00BB7681">
        <w:rPr>
          <w:rFonts w:ascii="Arial" w:hAnsi="Arial" w:cs="Arial"/>
          <w:color w:val="auto"/>
          <w:lang w:eastAsia="en-US"/>
        </w:rPr>
        <w:t xml:space="preserve"> presudom </w:t>
      </w:r>
      <w:proofErr w:type="spellStart"/>
      <w:r w:rsidR="00BB7681">
        <w:rPr>
          <w:rFonts w:ascii="Arial" w:hAnsi="Arial" w:cs="Arial"/>
          <w:color w:val="auto"/>
          <w:lang w:eastAsia="en-US"/>
        </w:rPr>
        <w:t>Gž</w:t>
      </w:r>
      <w:proofErr w:type="spellEnd"/>
      <w:r w:rsidR="00BB7681">
        <w:rPr>
          <w:rFonts w:ascii="Arial" w:hAnsi="Arial" w:cs="Arial"/>
          <w:color w:val="auto"/>
          <w:lang w:eastAsia="en-US"/>
        </w:rPr>
        <w:t xml:space="preserve"> Ob-</w:t>
      </w:r>
      <w:r w:rsidR="008D6339">
        <w:rPr>
          <w:rFonts w:ascii="Arial" w:hAnsi="Arial" w:cs="Arial"/>
          <w:color w:val="auto"/>
          <w:lang w:eastAsia="en-US"/>
        </w:rPr>
        <w:t>...</w:t>
      </w:r>
      <w:r w:rsidR="00BB7681">
        <w:rPr>
          <w:rFonts w:ascii="Arial" w:hAnsi="Arial" w:cs="Arial"/>
          <w:color w:val="auto"/>
          <w:lang w:eastAsia="en-US"/>
        </w:rPr>
        <w:t xml:space="preserve"> od 17. travnja </w:t>
      </w:r>
      <w:r w:rsidR="00642BA5">
        <w:rPr>
          <w:rFonts w:ascii="Arial" w:hAnsi="Arial" w:cs="Arial"/>
          <w:color w:val="auto"/>
          <w:lang w:eastAsia="en-US"/>
        </w:rPr>
        <w:t xml:space="preserve">2018., </w:t>
      </w:r>
    </w:p>
    <w:p w:rsidR="00816161" w:rsidRDefault="00353B87" w:rsidP="005542D6">
      <w:pPr>
        <w:pStyle w:val="Default"/>
        <w:jc w:val="both"/>
        <w:rPr>
          <w:rFonts w:ascii="Arial" w:hAnsi="Arial" w:cs="Arial"/>
          <w:color w:val="auto"/>
          <w:lang w:eastAsia="en-US"/>
        </w:rPr>
      </w:pPr>
      <w:r>
        <w:rPr>
          <w:rFonts w:ascii="Arial" w:hAnsi="Arial" w:cs="Arial"/>
          <w:color w:val="auto"/>
          <w:lang w:eastAsia="en-US"/>
        </w:rPr>
        <w:lastRenderedPageBreak/>
        <w:tab/>
      </w:r>
      <w:r w:rsidR="00254393">
        <w:rPr>
          <w:rFonts w:ascii="Arial" w:hAnsi="Arial" w:cs="Arial"/>
          <w:color w:val="auto"/>
          <w:lang w:eastAsia="en-US"/>
        </w:rPr>
        <w:t xml:space="preserve">- </w:t>
      </w:r>
      <w:r w:rsidR="00642BA5">
        <w:rPr>
          <w:rFonts w:ascii="Arial" w:hAnsi="Arial" w:cs="Arial"/>
          <w:color w:val="auto"/>
          <w:lang w:eastAsia="en-US"/>
        </w:rPr>
        <w:t>da je suvlasnik preostalih ½ dijela predmet</w:t>
      </w:r>
      <w:r w:rsidR="000404F6">
        <w:rPr>
          <w:rFonts w:ascii="Arial" w:hAnsi="Arial" w:cs="Arial"/>
          <w:color w:val="auto"/>
          <w:lang w:eastAsia="en-US"/>
        </w:rPr>
        <w:t>nog stana K</w:t>
      </w:r>
      <w:r w:rsidR="008D6339">
        <w:rPr>
          <w:rFonts w:ascii="Arial" w:hAnsi="Arial" w:cs="Arial"/>
          <w:color w:val="auto"/>
          <w:lang w:eastAsia="en-US"/>
        </w:rPr>
        <w:t>.</w:t>
      </w:r>
      <w:r w:rsidR="000404F6">
        <w:rPr>
          <w:rFonts w:ascii="Arial" w:hAnsi="Arial" w:cs="Arial"/>
          <w:color w:val="auto"/>
          <w:lang w:eastAsia="en-US"/>
        </w:rPr>
        <w:t xml:space="preserve"> s</w:t>
      </w:r>
      <w:r w:rsidR="008D6339">
        <w:rPr>
          <w:rFonts w:ascii="Arial" w:hAnsi="Arial" w:cs="Arial"/>
          <w:color w:val="auto"/>
          <w:lang w:eastAsia="en-US"/>
        </w:rPr>
        <w:t>.</w:t>
      </w:r>
      <w:r w:rsidR="000404F6">
        <w:rPr>
          <w:rFonts w:ascii="Arial" w:hAnsi="Arial" w:cs="Arial"/>
          <w:color w:val="auto"/>
          <w:lang w:eastAsia="en-US"/>
        </w:rPr>
        <w:t xml:space="preserve"> s</w:t>
      </w:r>
      <w:r w:rsidR="008D6339">
        <w:rPr>
          <w:rFonts w:ascii="Arial" w:hAnsi="Arial" w:cs="Arial"/>
          <w:color w:val="auto"/>
          <w:lang w:eastAsia="en-US"/>
        </w:rPr>
        <w:t>.</w:t>
      </w:r>
      <w:r w:rsidR="00642BA5">
        <w:rPr>
          <w:rFonts w:ascii="Arial" w:hAnsi="Arial" w:cs="Arial"/>
          <w:color w:val="auto"/>
          <w:lang w:eastAsia="en-US"/>
        </w:rPr>
        <w:t xml:space="preserve"> I</w:t>
      </w:r>
      <w:r w:rsidR="008D6339">
        <w:rPr>
          <w:rFonts w:ascii="Arial" w:hAnsi="Arial" w:cs="Arial"/>
          <w:color w:val="auto"/>
          <w:lang w:eastAsia="en-US"/>
        </w:rPr>
        <w:t>.</w:t>
      </w:r>
      <w:r w:rsidR="00642BA5">
        <w:rPr>
          <w:rFonts w:ascii="Arial" w:hAnsi="Arial" w:cs="Arial"/>
          <w:color w:val="auto"/>
          <w:lang w:eastAsia="en-US"/>
        </w:rPr>
        <w:t xml:space="preserve"> u R</w:t>
      </w:r>
      <w:r w:rsidR="008D6339">
        <w:rPr>
          <w:rFonts w:ascii="Arial" w:hAnsi="Arial" w:cs="Arial"/>
          <w:color w:val="auto"/>
          <w:lang w:eastAsia="en-US"/>
        </w:rPr>
        <w:t>.</w:t>
      </w:r>
      <w:r w:rsidR="00642BA5">
        <w:rPr>
          <w:rFonts w:ascii="Arial" w:hAnsi="Arial" w:cs="Arial"/>
          <w:color w:val="auto"/>
          <w:lang w:eastAsia="en-US"/>
        </w:rPr>
        <w:t xml:space="preserve"> </w:t>
      </w:r>
      <w:r w:rsidR="00EF348F">
        <w:rPr>
          <w:rFonts w:ascii="Arial" w:hAnsi="Arial" w:cs="Arial"/>
          <w:color w:val="auto"/>
          <w:lang w:eastAsia="en-US"/>
        </w:rPr>
        <w:t>s kojom tužiteljica nije izvršila podjelu posjeda stana</w:t>
      </w:r>
      <w:r w:rsidR="000404F6">
        <w:rPr>
          <w:rFonts w:ascii="Arial" w:hAnsi="Arial" w:cs="Arial"/>
          <w:color w:val="auto"/>
          <w:lang w:eastAsia="en-US"/>
        </w:rPr>
        <w:t>.</w:t>
      </w:r>
      <w:r w:rsidR="000E0E34">
        <w:rPr>
          <w:rFonts w:ascii="Arial" w:hAnsi="Arial" w:cs="Arial"/>
          <w:color w:val="auto"/>
          <w:lang w:eastAsia="en-US"/>
        </w:rPr>
        <w:t xml:space="preserve"> </w:t>
      </w:r>
    </w:p>
    <w:p w:rsidR="000E0E34" w:rsidRDefault="000E0E34" w:rsidP="005542D6">
      <w:pPr>
        <w:pStyle w:val="Default"/>
        <w:jc w:val="both"/>
        <w:rPr>
          <w:rFonts w:ascii="Arial" w:hAnsi="Arial" w:cs="Arial"/>
          <w:color w:val="auto"/>
          <w:lang w:eastAsia="en-US"/>
        </w:rPr>
      </w:pPr>
    </w:p>
    <w:p w:rsidR="00D16FE4" w:rsidRDefault="000E0E34" w:rsidP="00C3583F">
      <w:pPr>
        <w:jc w:val="both"/>
        <w:rPr>
          <w:rFonts w:ascii="Arial" w:hAnsi="Arial" w:cs="Arial"/>
        </w:rPr>
      </w:pPr>
      <w:r>
        <w:rPr>
          <w:rFonts w:ascii="Arial" w:hAnsi="Arial" w:cs="Arial"/>
        </w:rPr>
        <w:t>6. 2. Pravilnom primjenom materijalnog prava i to pozivanjem</w:t>
      </w:r>
      <w:r w:rsidR="009A10D1">
        <w:rPr>
          <w:rFonts w:ascii="Arial" w:hAnsi="Arial" w:cs="Arial"/>
        </w:rPr>
        <w:t xml:space="preserve"> na</w:t>
      </w:r>
      <w:r>
        <w:rPr>
          <w:rFonts w:ascii="Arial" w:hAnsi="Arial" w:cs="Arial"/>
        </w:rPr>
        <w:t xml:space="preserve"> odredbe čl. 42. st. 1. </w:t>
      </w:r>
      <w:r w:rsidR="00CC5122" w:rsidRPr="00A77A22">
        <w:rPr>
          <w:rFonts w:ascii="Arial" w:hAnsi="Arial" w:cs="Arial"/>
        </w:rPr>
        <w:t>Zakon</w:t>
      </w:r>
      <w:r w:rsidR="009A10D1">
        <w:rPr>
          <w:rFonts w:ascii="Arial" w:hAnsi="Arial" w:cs="Arial"/>
        </w:rPr>
        <w:t>a</w:t>
      </w:r>
      <w:r w:rsidR="00CC5122" w:rsidRPr="00A77A22">
        <w:rPr>
          <w:rFonts w:ascii="Arial" w:hAnsi="Arial" w:cs="Arial"/>
        </w:rPr>
        <w:t xml:space="preserve"> o vlasništvu i drugim stvarnim pravima </w:t>
      </w:r>
      <w:r w:rsidR="00CC5122">
        <w:rPr>
          <w:rFonts w:ascii="Arial" w:hAnsi="Arial" w:cs="Arial"/>
        </w:rPr>
        <w:t>("Narodne novine" broj 81/15. – pročišćeni tekst i 94/17., dalje: ZV)</w:t>
      </w:r>
      <w:r w:rsidR="009A10D1">
        <w:rPr>
          <w:rFonts w:ascii="Arial" w:hAnsi="Arial" w:cs="Arial"/>
        </w:rPr>
        <w:t xml:space="preserve"> čl. 46. st. 2. ZV-a</w:t>
      </w:r>
      <w:r w:rsidR="006C6C9D">
        <w:rPr>
          <w:rFonts w:ascii="Arial" w:hAnsi="Arial" w:cs="Arial"/>
        </w:rPr>
        <w:t xml:space="preserve"> </w:t>
      </w:r>
      <w:r w:rsidR="00A00B73">
        <w:rPr>
          <w:rFonts w:ascii="Arial" w:hAnsi="Arial" w:cs="Arial"/>
        </w:rPr>
        <w:t xml:space="preserve">uz primjenu </w:t>
      </w:r>
      <w:r w:rsidR="006C6C9D">
        <w:rPr>
          <w:rFonts w:ascii="Arial" w:hAnsi="Arial" w:cs="Arial"/>
        </w:rPr>
        <w:t xml:space="preserve">čl. 64. st. 2. </w:t>
      </w:r>
      <w:r w:rsidR="00C3583F" w:rsidRPr="0031215B">
        <w:rPr>
          <w:rFonts w:ascii="Arial" w:hAnsi="Arial" w:cs="Arial"/>
        </w:rPr>
        <w:t>Zakona o obveznim odnosima („Narodne novine“ broj 35/05.,</w:t>
      </w:r>
      <w:r w:rsidR="00C3583F">
        <w:rPr>
          <w:rFonts w:ascii="Arial" w:hAnsi="Arial" w:cs="Arial"/>
        </w:rPr>
        <w:t xml:space="preserve"> 41/08., 125/11., 78/15. i 29/18</w:t>
      </w:r>
      <w:r w:rsidR="00C3583F" w:rsidRPr="0031215B">
        <w:rPr>
          <w:rFonts w:ascii="Arial" w:hAnsi="Arial" w:cs="Arial"/>
        </w:rPr>
        <w:t>.</w:t>
      </w:r>
      <w:r w:rsidR="00C3583F">
        <w:rPr>
          <w:rFonts w:ascii="Arial" w:hAnsi="Arial" w:cs="Arial"/>
        </w:rPr>
        <w:t>,</w:t>
      </w:r>
      <w:r w:rsidR="00C3583F" w:rsidRPr="0031215B">
        <w:rPr>
          <w:rFonts w:ascii="Arial" w:hAnsi="Arial" w:cs="Arial"/>
        </w:rPr>
        <w:t xml:space="preserve"> </w:t>
      </w:r>
      <w:r w:rsidR="002F4295">
        <w:rPr>
          <w:rFonts w:ascii="Arial" w:hAnsi="Arial" w:cs="Arial"/>
        </w:rPr>
        <w:t>dalje</w:t>
      </w:r>
      <w:r w:rsidR="00C3583F" w:rsidRPr="0031215B">
        <w:rPr>
          <w:rFonts w:ascii="Arial" w:hAnsi="Arial" w:cs="Arial"/>
        </w:rPr>
        <w:t>: ZOO)</w:t>
      </w:r>
      <w:r w:rsidR="00A00B73">
        <w:rPr>
          <w:rFonts w:ascii="Arial" w:hAnsi="Arial" w:cs="Arial"/>
        </w:rPr>
        <w:t xml:space="preserve"> sud prvog stupnja </w:t>
      </w:r>
      <w:r w:rsidR="000404F6">
        <w:rPr>
          <w:rFonts w:ascii="Arial" w:hAnsi="Arial" w:cs="Arial"/>
        </w:rPr>
        <w:t>je</w:t>
      </w:r>
      <w:r w:rsidR="0006414A">
        <w:rPr>
          <w:rFonts w:ascii="Arial" w:hAnsi="Arial" w:cs="Arial"/>
        </w:rPr>
        <w:t xml:space="preserve"> </w:t>
      </w:r>
      <w:r w:rsidR="00A00B73">
        <w:rPr>
          <w:rFonts w:ascii="Arial" w:hAnsi="Arial" w:cs="Arial"/>
        </w:rPr>
        <w:t>s osnovom odbio</w:t>
      </w:r>
      <w:r w:rsidR="002F4295">
        <w:rPr>
          <w:rFonts w:ascii="Arial" w:hAnsi="Arial" w:cs="Arial"/>
        </w:rPr>
        <w:t xml:space="preserve"> tužbeni zahtjev i odlučio kao u točki 1. pobijane presude s obrazloženjem da je predmetni stan u suvlasništvu tužiteljice i </w:t>
      </w:r>
      <w:r w:rsidR="001B69CA">
        <w:rPr>
          <w:rFonts w:ascii="Arial" w:hAnsi="Arial" w:cs="Arial"/>
        </w:rPr>
        <w:t>K</w:t>
      </w:r>
      <w:r w:rsidR="00AC67AC">
        <w:rPr>
          <w:rFonts w:ascii="Arial" w:hAnsi="Arial" w:cs="Arial"/>
        </w:rPr>
        <w:t>.</w:t>
      </w:r>
      <w:r w:rsidR="001B69CA">
        <w:rPr>
          <w:rFonts w:ascii="Arial" w:hAnsi="Arial" w:cs="Arial"/>
        </w:rPr>
        <w:t xml:space="preserve"> s</w:t>
      </w:r>
      <w:r w:rsidR="00AC67AC">
        <w:rPr>
          <w:rFonts w:ascii="Arial" w:hAnsi="Arial" w:cs="Arial"/>
        </w:rPr>
        <w:t>.</w:t>
      </w:r>
      <w:r w:rsidR="001B69CA">
        <w:rPr>
          <w:rFonts w:ascii="Arial" w:hAnsi="Arial" w:cs="Arial"/>
        </w:rPr>
        <w:t xml:space="preserve"> </w:t>
      </w:r>
      <w:r w:rsidR="000404F6">
        <w:rPr>
          <w:rFonts w:ascii="Arial" w:hAnsi="Arial" w:cs="Arial"/>
        </w:rPr>
        <w:t>s</w:t>
      </w:r>
      <w:r w:rsidR="00AC67AC">
        <w:rPr>
          <w:rFonts w:ascii="Arial" w:hAnsi="Arial" w:cs="Arial"/>
        </w:rPr>
        <w:t>.</w:t>
      </w:r>
      <w:r w:rsidR="001B69CA">
        <w:rPr>
          <w:rFonts w:ascii="Arial" w:hAnsi="Arial" w:cs="Arial"/>
        </w:rPr>
        <w:t xml:space="preserve"> I</w:t>
      </w:r>
      <w:r w:rsidR="00AC67AC">
        <w:rPr>
          <w:rFonts w:ascii="Arial" w:hAnsi="Arial" w:cs="Arial"/>
        </w:rPr>
        <w:t>.</w:t>
      </w:r>
      <w:r w:rsidR="001B69CA">
        <w:rPr>
          <w:rFonts w:ascii="Arial" w:hAnsi="Arial" w:cs="Arial"/>
        </w:rPr>
        <w:t xml:space="preserve"> u R</w:t>
      </w:r>
      <w:r w:rsidR="00AC67AC">
        <w:rPr>
          <w:rFonts w:ascii="Arial" w:hAnsi="Arial" w:cs="Arial"/>
        </w:rPr>
        <w:t>.</w:t>
      </w:r>
      <w:r w:rsidR="001B69CA">
        <w:rPr>
          <w:rFonts w:ascii="Arial" w:hAnsi="Arial" w:cs="Arial"/>
        </w:rPr>
        <w:t xml:space="preserve"> u jednakom dijelu, da između njih posjed nije podijeljen</w:t>
      </w:r>
      <w:r w:rsidR="00B43DB9">
        <w:rPr>
          <w:rFonts w:ascii="Arial" w:hAnsi="Arial" w:cs="Arial"/>
        </w:rPr>
        <w:t xml:space="preserve"> pa </w:t>
      </w:r>
      <w:r w:rsidR="001B69CA">
        <w:rPr>
          <w:rFonts w:ascii="Arial" w:hAnsi="Arial" w:cs="Arial"/>
        </w:rPr>
        <w:t xml:space="preserve">da svim suvlasnicima pripada pravo na </w:t>
      </w:r>
      <w:proofErr w:type="spellStart"/>
      <w:r w:rsidR="001B69CA">
        <w:rPr>
          <w:rFonts w:ascii="Arial" w:hAnsi="Arial" w:cs="Arial"/>
        </w:rPr>
        <w:t>suposjed</w:t>
      </w:r>
      <w:proofErr w:type="spellEnd"/>
      <w:r w:rsidR="001B69CA">
        <w:rPr>
          <w:rFonts w:ascii="Arial" w:hAnsi="Arial" w:cs="Arial"/>
        </w:rPr>
        <w:t xml:space="preserve"> stvari, </w:t>
      </w:r>
      <w:r w:rsidR="00706C18">
        <w:rPr>
          <w:rFonts w:ascii="Arial" w:hAnsi="Arial" w:cs="Arial"/>
        </w:rPr>
        <w:t xml:space="preserve">zbog čega svaki suvlasnik da u odnosu na cijelu stvar ima pravo postavljati protiv svakog sve zahtjeve koje može staviti vlasnik stvari no da predaju cijele stvari u posjed može od trećeg zahtijevati samo prema </w:t>
      </w:r>
      <w:proofErr w:type="spellStart"/>
      <w:r w:rsidR="00706C18">
        <w:rPr>
          <w:rFonts w:ascii="Arial" w:hAnsi="Arial" w:cs="Arial"/>
        </w:rPr>
        <w:t>obveznopravnim</w:t>
      </w:r>
      <w:proofErr w:type="spellEnd"/>
      <w:r w:rsidR="00706C18">
        <w:rPr>
          <w:rFonts w:ascii="Arial" w:hAnsi="Arial" w:cs="Arial"/>
        </w:rPr>
        <w:t xml:space="preserve"> pravilima o nedjeljivim obveza</w:t>
      </w:r>
      <w:r w:rsidR="004765F4">
        <w:rPr>
          <w:rFonts w:ascii="Arial" w:hAnsi="Arial" w:cs="Arial"/>
        </w:rPr>
        <w:t>ma</w:t>
      </w:r>
      <w:r w:rsidR="00B43DB9">
        <w:rPr>
          <w:rFonts w:ascii="Arial" w:hAnsi="Arial" w:cs="Arial"/>
        </w:rPr>
        <w:t xml:space="preserve">. Zahtjev je odbijen jer </w:t>
      </w:r>
      <w:r w:rsidR="004765F4">
        <w:rPr>
          <w:rFonts w:ascii="Arial" w:hAnsi="Arial" w:cs="Arial"/>
        </w:rPr>
        <w:t xml:space="preserve">tužiteljica nije </w:t>
      </w:r>
      <w:r w:rsidR="00B43DB9">
        <w:rPr>
          <w:rFonts w:ascii="Arial" w:hAnsi="Arial" w:cs="Arial"/>
        </w:rPr>
        <w:t xml:space="preserve">dokazala da je </w:t>
      </w:r>
      <w:r w:rsidR="004765F4">
        <w:rPr>
          <w:rFonts w:ascii="Arial" w:hAnsi="Arial" w:cs="Arial"/>
        </w:rPr>
        <w:t>ovlaštena od strane K</w:t>
      </w:r>
      <w:r w:rsidR="00AC67AC">
        <w:rPr>
          <w:rFonts w:ascii="Arial" w:hAnsi="Arial" w:cs="Arial"/>
        </w:rPr>
        <w:t>.</w:t>
      </w:r>
      <w:r w:rsidR="004765F4">
        <w:rPr>
          <w:rFonts w:ascii="Arial" w:hAnsi="Arial" w:cs="Arial"/>
        </w:rPr>
        <w:t xml:space="preserve"> kao</w:t>
      </w:r>
      <w:r w:rsidR="001809AF">
        <w:rPr>
          <w:rFonts w:ascii="Arial" w:hAnsi="Arial" w:cs="Arial"/>
        </w:rPr>
        <w:t xml:space="preserve"> drugog</w:t>
      </w:r>
      <w:r w:rsidR="004765F4">
        <w:rPr>
          <w:rFonts w:ascii="Arial" w:hAnsi="Arial" w:cs="Arial"/>
        </w:rPr>
        <w:t xml:space="preserve"> suvlasnika da primi ispunjenje, odnosno zahtjeva predaju predmetnog stana u</w:t>
      </w:r>
      <w:r w:rsidR="00521CF6">
        <w:rPr>
          <w:rFonts w:ascii="Arial" w:hAnsi="Arial" w:cs="Arial"/>
        </w:rPr>
        <w:t xml:space="preserve"> isključivi </w:t>
      </w:r>
      <w:r w:rsidR="004765F4">
        <w:rPr>
          <w:rFonts w:ascii="Arial" w:hAnsi="Arial" w:cs="Arial"/>
        </w:rPr>
        <w:t xml:space="preserve"> posjed</w:t>
      </w:r>
      <w:r w:rsidR="00521CF6">
        <w:rPr>
          <w:rFonts w:ascii="Arial" w:hAnsi="Arial" w:cs="Arial"/>
        </w:rPr>
        <w:t xml:space="preserve"> njoj, a time</w:t>
      </w:r>
      <w:r w:rsidR="004765F4">
        <w:rPr>
          <w:rFonts w:ascii="Arial" w:hAnsi="Arial" w:cs="Arial"/>
        </w:rPr>
        <w:t xml:space="preserve"> </w:t>
      </w:r>
      <w:r w:rsidR="00521CF6">
        <w:rPr>
          <w:rFonts w:ascii="Arial" w:hAnsi="Arial" w:cs="Arial"/>
        </w:rPr>
        <w:t>i iseljenja tuženika</w:t>
      </w:r>
      <w:r w:rsidR="001809AF">
        <w:rPr>
          <w:rFonts w:ascii="Arial" w:hAnsi="Arial" w:cs="Arial"/>
        </w:rPr>
        <w:t xml:space="preserve"> iz stana.</w:t>
      </w:r>
    </w:p>
    <w:p w:rsidR="00521CF6" w:rsidRDefault="00521CF6" w:rsidP="00C3583F">
      <w:pPr>
        <w:jc w:val="both"/>
        <w:rPr>
          <w:rFonts w:ascii="Arial" w:hAnsi="Arial" w:cs="Arial"/>
        </w:rPr>
      </w:pPr>
    </w:p>
    <w:p w:rsidR="002D793A" w:rsidRDefault="002D793A" w:rsidP="00C3583F">
      <w:pPr>
        <w:jc w:val="both"/>
        <w:rPr>
          <w:rFonts w:ascii="Arial" w:hAnsi="Arial" w:cs="Arial"/>
        </w:rPr>
      </w:pPr>
      <w:r>
        <w:rPr>
          <w:rFonts w:ascii="Arial" w:hAnsi="Arial" w:cs="Arial"/>
        </w:rPr>
        <w:t xml:space="preserve">7. Odluka o troškovima postupka iz točke 2. presude pravilno je donesena na temelju odredbi čl. 154. st. 1. u vezi s čl. 155. ZPP-a. Pravilno je primijenjena i </w:t>
      </w:r>
      <w:r w:rsidRPr="0031215B">
        <w:rPr>
          <w:rFonts w:ascii="Arial" w:hAnsi="Arial" w:cs="Arial"/>
        </w:rPr>
        <w:t>Tarif</w:t>
      </w:r>
      <w:r>
        <w:rPr>
          <w:rFonts w:ascii="Arial" w:hAnsi="Arial" w:cs="Arial"/>
        </w:rPr>
        <w:t>a</w:t>
      </w:r>
      <w:r w:rsidRPr="0031215B">
        <w:rPr>
          <w:rFonts w:ascii="Arial" w:hAnsi="Arial" w:cs="Arial"/>
        </w:rPr>
        <w:t xml:space="preserve"> o nagradama i naknadi troškova za rad odvjetnika („Narodne novine“ broj 142/12., 103/14., 118/14., 107/15</w:t>
      </w:r>
      <w:r>
        <w:rPr>
          <w:rFonts w:ascii="Arial" w:hAnsi="Arial" w:cs="Arial"/>
        </w:rPr>
        <w:t xml:space="preserve"> – dalje: OT</w:t>
      </w:r>
      <w:r w:rsidRPr="0031215B">
        <w:rPr>
          <w:rFonts w:ascii="Arial" w:hAnsi="Arial" w:cs="Arial"/>
        </w:rPr>
        <w:t>)</w:t>
      </w:r>
      <w:r>
        <w:rPr>
          <w:rFonts w:ascii="Arial" w:hAnsi="Arial" w:cs="Arial"/>
        </w:rPr>
        <w:t xml:space="preserve"> utoliko što predmetni spor ima obilježja vlasničkog radi predaje nekretnine u posjed pa se obračun nagrade za radnje zastupanja vrši prema vrijednosti predmeta spora koja je u tužbi označena sa 201.000,00 kn. Stoga ovaj sud ne prihvaća stav žaliteljice da se tuženiku moglo priznati pravo na naknadu troškova u visini jednokratne nagrade od 200 bodova propisane </w:t>
      </w:r>
      <w:proofErr w:type="spellStart"/>
      <w:r>
        <w:rPr>
          <w:rFonts w:ascii="Arial" w:hAnsi="Arial" w:cs="Arial"/>
        </w:rPr>
        <w:t>Tbr</w:t>
      </w:r>
      <w:proofErr w:type="spellEnd"/>
      <w:r>
        <w:rPr>
          <w:rFonts w:ascii="Arial" w:hAnsi="Arial" w:cs="Arial"/>
        </w:rPr>
        <w:t xml:space="preserve">. 7. st. 2. alineja 3. OT. Sam obračun pravilno je izvršen po OT i sukladno čl. 155. st. 1. ZPP-a.  </w:t>
      </w:r>
    </w:p>
    <w:p w:rsidR="002D793A" w:rsidRDefault="002D793A" w:rsidP="00C3583F">
      <w:pPr>
        <w:jc w:val="both"/>
        <w:rPr>
          <w:rFonts w:ascii="Arial" w:hAnsi="Arial" w:cs="Arial"/>
        </w:rPr>
      </w:pPr>
    </w:p>
    <w:p w:rsidR="00521CF6" w:rsidRDefault="00902B3C" w:rsidP="00C3583F">
      <w:pPr>
        <w:jc w:val="both"/>
        <w:rPr>
          <w:rFonts w:ascii="Arial" w:hAnsi="Arial" w:cs="Arial"/>
        </w:rPr>
      </w:pPr>
      <w:r>
        <w:rPr>
          <w:rFonts w:ascii="Arial" w:hAnsi="Arial" w:cs="Arial"/>
        </w:rPr>
        <w:t>8</w:t>
      </w:r>
      <w:r w:rsidR="00521CF6">
        <w:rPr>
          <w:rFonts w:ascii="Arial" w:hAnsi="Arial" w:cs="Arial"/>
        </w:rPr>
        <w:t xml:space="preserve">. U odnosu na pobijanje rješenja kojim je odbijen prijedlog </w:t>
      </w:r>
      <w:r w:rsidR="007B2BE2">
        <w:rPr>
          <w:rFonts w:ascii="Arial" w:hAnsi="Arial" w:cs="Arial"/>
        </w:rPr>
        <w:t>za određivanje privremene mjere</w:t>
      </w:r>
      <w:r w:rsidR="00725C7A">
        <w:rPr>
          <w:rFonts w:ascii="Arial" w:hAnsi="Arial" w:cs="Arial"/>
        </w:rPr>
        <w:t xml:space="preserve"> svoju</w:t>
      </w:r>
      <w:r w:rsidR="007B2BE2">
        <w:rPr>
          <w:rFonts w:ascii="Arial" w:hAnsi="Arial" w:cs="Arial"/>
        </w:rPr>
        <w:t xml:space="preserve"> odluku prvostupanjski sud obrazlaže time </w:t>
      </w:r>
      <w:r w:rsidR="00725C7A">
        <w:rPr>
          <w:rFonts w:ascii="Arial" w:hAnsi="Arial" w:cs="Arial"/>
        </w:rPr>
        <w:t>da</w:t>
      </w:r>
      <w:r w:rsidR="007B2BE2">
        <w:rPr>
          <w:rFonts w:ascii="Arial" w:hAnsi="Arial" w:cs="Arial"/>
        </w:rPr>
        <w:t xml:space="preserve"> isti nije osnovan</w:t>
      </w:r>
      <w:r w:rsidR="00725C7A">
        <w:rPr>
          <w:rFonts w:ascii="Arial" w:hAnsi="Arial" w:cs="Arial"/>
        </w:rPr>
        <w:t xml:space="preserve"> što je </w:t>
      </w:r>
      <w:r w:rsidR="007B2BE2">
        <w:rPr>
          <w:rFonts w:ascii="Arial" w:hAnsi="Arial" w:cs="Arial"/>
        </w:rPr>
        <w:t xml:space="preserve"> posljedica neosnovan</w:t>
      </w:r>
      <w:r w:rsidR="00725C7A">
        <w:rPr>
          <w:rFonts w:ascii="Arial" w:hAnsi="Arial" w:cs="Arial"/>
        </w:rPr>
        <w:t xml:space="preserve">osti i samog </w:t>
      </w:r>
      <w:r w:rsidR="007B2BE2">
        <w:rPr>
          <w:rFonts w:ascii="Arial" w:hAnsi="Arial" w:cs="Arial"/>
        </w:rPr>
        <w:t>t</w:t>
      </w:r>
      <w:r w:rsidR="00725C7A">
        <w:rPr>
          <w:rFonts w:ascii="Arial" w:hAnsi="Arial" w:cs="Arial"/>
        </w:rPr>
        <w:t>u</w:t>
      </w:r>
      <w:r w:rsidR="007B2BE2">
        <w:rPr>
          <w:rFonts w:ascii="Arial" w:hAnsi="Arial" w:cs="Arial"/>
        </w:rPr>
        <w:t>žbenog zahtjeva</w:t>
      </w:r>
      <w:r w:rsidR="006977A6">
        <w:rPr>
          <w:rFonts w:ascii="Arial" w:hAnsi="Arial" w:cs="Arial"/>
        </w:rPr>
        <w:t xml:space="preserve"> u kojem je sadržajno konzumirana </w:t>
      </w:r>
      <w:r w:rsidR="007B2BE2">
        <w:rPr>
          <w:rFonts w:ascii="Arial" w:hAnsi="Arial" w:cs="Arial"/>
        </w:rPr>
        <w:t xml:space="preserve"> </w:t>
      </w:r>
      <w:r w:rsidR="006977A6">
        <w:rPr>
          <w:rFonts w:ascii="Arial" w:hAnsi="Arial" w:cs="Arial"/>
        </w:rPr>
        <w:t>i predložena privremena mjera</w:t>
      </w:r>
      <w:r w:rsidR="007B2BE2">
        <w:rPr>
          <w:rFonts w:ascii="Arial" w:hAnsi="Arial" w:cs="Arial"/>
        </w:rPr>
        <w:t xml:space="preserve">. </w:t>
      </w:r>
    </w:p>
    <w:p w:rsidR="0006414A" w:rsidRDefault="0006414A" w:rsidP="005542D6">
      <w:pPr>
        <w:pStyle w:val="Default"/>
        <w:jc w:val="both"/>
        <w:rPr>
          <w:rFonts w:ascii="Arial" w:hAnsi="Arial" w:cs="Arial"/>
        </w:rPr>
      </w:pPr>
    </w:p>
    <w:p w:rsidR="006977A6" w:rsidRDefault="00902B3C" w:rsidP="005542D6">
      <w:pPr>
        <w:pStyle w:val="Default"/>
        <w:jc w:val="both"/>
        <w:rPr>
          <w:rFonts w:ascii="Arial" w:hAnsi="Arial" w:cs="Arial"/>
        </w:rPr>
      </w:pPr>
      <w:r>
        <w:rPr>
          <w:rFonts w:ascii="Arial" w:hAnsi="Arial" w:cs="Arial"/>
        </w:rPr>
        <w:t>8</w:t>
      </w:r>
      <w:r w:rsidR="006977A6">
        <w:rPr>
          <w:rFonts w:ascii="Arial" w:hAnsi="Arial" w:cs="Arial"/>
        </w:rPr>
        <w:t xml:space="preserve">.1. </w:t>
      </w:r>
      <w:r w:rsidR="00606C94">
        <w:rPr>
          <w:rFonts w:ascii="Arial" w:hAnsi="Arial" w:cs="Arial"/>
        </w:rPr>
        <w:t>Odluka iz pobijanog rješenja je pravilna, a kao osnova za donošenje iste valjalo se pozvati na odredbu čl. 346. st. 1. OZ-a</w:t>
      </w:r>
      <w:r w:rsidR="007036C0">
        <w:rPr>
          <w:rFonts w:ascii="Arial" w:hAnsi="Arial" w:cs="Arial"/>
        </w:rPr>
        <w:t xml:space="preserve"> kojom su propisan</w:t>
      </w:r>
      <w:r w:rsidR="00E80510">
        <w:rPr>
          <w:rFonts w:ascii="Arial" w:hAnsi="Arial" w:cs="Arial"/>
        </w:rPr>
        <w:t>e</w:t>
      </w:r>
      <w:r w:rsidR="007036C0">
        <w:rPr>
          <w:rFonts w:ascii="Arial" w:hAnsi="Arial" w:cs="Arial"/>
        </w:rPr>
        <w:t xml:space="preserve"> pretpostavke za određivanje privremene mjere radi osiguranja nenovčane tražbine</w:t>
      </w:r>
      <w:r w:rsidR="00E80510">
        <w:rPr>
          <w:rFonts w:ascii="Arial" w:hAnsi="Arial" w:cs="Arial"/>
        </w:rPr>
        <w:t>, a one</w:t>
      </w:r>
      <w:r w:rsidR="007036C0">
        <w:rPr>
          <w:rFonts w:ascii="Arial" w:hAnsi="Arial" w:cs="Arial"/>
        </w:rPr>
        <w:t xml:space="preserve"> moraju biti kumulativno ispunjene. Tužiteljica kao </w:t>
      </w:r>
      <w:proofErr w:type="spellStart"/>
      <w:r w:rsidR="007036C0">
        <w:rPr>
          <w:rFonts w:ascii="Arial" w:hAnsi="Arial" w:cs="Arial"/>
        </w:rPr>
        <w:t>predlagateljica</w:t>
      </w:r>
      <w:proofErr w:type="spellEnd"/>
      <w:r w:rsidR="007036C0">
        <w:rPr>
          <w:rFonts w:ascii="Arial" w:hAnsi="Arial" w:cs="Arial"/>
        </w:rPr>
        <w:t xml:space="preserve"> osiguranja nije </w:t>
      </w:r>
      <w:r w:rsidR="008E2FFD">
        <w:rPr>
          <w:rFonts w:ascii="Arial" w:hAnsi="Arial" w:cs="Arial"/>
        </w:rPr>
        <w:t xml:space="preserve">učinila vjerojatnim postojanje svoje tražbine odnosno </w:t>
      </w:r>
      <w:r w:rsidR="00E80510">
        <w:rPr>
          <w:rFonts w:ascii="Arial" w:hAnsi="Arial" w:cs="Arial"/>
        </w:rPr>
        <w:t xml:space="preserve">postojanje </w:t>
      </w:r>
      <w:r w:rsidR="008E2FFD">
        <w:rPr>
          <w:rFonts w:ascii="Arial" w:hAnsi="Arial" w:cs="Arial"/>
        </w:rPr>
        <w:t>prav</w:t>
      </w:r>
      <w:r w:rsidR="00E80510">
        <w:rPr>
          <w:rFonts w:ascii="Arial" w:hAnsi="Arial" w:cs="Arial"/>
        </w:rPr>
        <w:t>a</w:t>
      </w:r>
      <w:r w:rsidR="008E2FFD">
        <w:rPr>
          <w:rFonts w:ascii="Arial" w:hAnsi="Arial" w:cs="Arial"/>
        </w:rPr>
        <w:t xml:space="preserve"> na predaju predmetnog stana u samostalni posjed zbog čega je njen prijedlog s osnovom odbijen.</w:t>
      </w:r>
    </w:p>
    <w:p w:rsidR="00A2530F" w:rsidRDefault="00A2530F" w:rsidP="00A2530F">
      <w:pPr>
        <w:pStyle w:val="Default"/>
        <w:jc w:val="both"/>
        <w:rPr>
          <w:rFonts w:ascii="Arial" w:hAnsi="Arial" w:cs="Arial"/>
          <w:color w:val="auto"/>
          <w:lang w:eastAsia="en-US"/>
        </w:rPr>
      </w:pPr>
    </w:p>
    <w:p w:rsidR="00A2530F" w:rsidRDefault="00D177DF" w:rsidP="00A2530F">
      <w:pPr>
        <w:pStyle w:val="Default"/>
        <w:jc w:val="both"/>
        <w:rPr>
          <w:rFonts w:ascii="Arial" w:hAnsi="Arial" w:cs="Arial"/>
        </w:rPr>
      </w:pPr>
      <w:r>
        <w:rPr>
          <w:rFonts w:ascii="Arial" w:hAnsi="Arial" w:cs="Arial"/>
          <w:color w:val="auto"/>
          <w:lang w:eastAsia="en-US"/>
        </w:rPr>
        <w:t>9</w:t>
      </w:r>
      <w:r w:rsidR="00A2530F">
        <w:rPr>
          <w:rFonts w:ascii="Arial" w:hAnsi="Arial" w:cs="Arial"/>
          <w:color w:val="auto"/>
          <w:lang w:eastAsia="en-US"/>
        </w:rPr>
        <w:t xml:space="preserve">. Ovaj sud nije </w:t>
      </w:r>
      <w:r w:rsidR="001F5B7C">
        <w:rPr>
          <w:rFonts w:ascii="Arial" w:hAnsi="Arial" w:cs="Arial"/>
          <w:color w:val="auto"/>
          <w:lang w:eastAsia="en-US"/>
        </w:rPr>
        <w:t xml:space="preserve">posebno razmatrao dopunu žalbe koja je </w:t>
      </w:r>
      <w:r w:rsidR="00A2530F">
        <w:rPr>
          <w:rFonts w:ascii="Arial" w:hAnsi="Arial" w:cs="Arial"/>
          <w:color w:val="auto"/>
          <w:lang w:eastAsia="en-US"/>
        </w:rPr>
        <w:t>pravodobno podnesena istog dana 14. studenog 2019.</w:t>
      </w:r>
      <w:r w:rsidR="001F5B7C">
        <w:rPr>
          <w:rFonts w:ascii="Arial" w:hAnsi="Arial" w:cs="Arial"/>
          <w:color w:val="auto"/>
          <w:lang w:eastAsia="en-US"/>
        </w:rPr>
        <w:t xml:space="preserve"> obzirom da se u žalbi </w:t>
      </w:r>
      <w:r w:rsidR="00A2530F">
        <w:rPr>
          <w:rFonts w:ascii="Arial" w:hAnsi="Arial" w:cs="Arial"/>
          <w:color w:val="auto"/>
          <w:lang w:eastAsia="en-US"/>
        </w:rPr>
        <w:t xml:space="preserve">ne mogu iznositi nove činjenice niti predlagati, a ni prilagati novi dokazi, a oni se u ovom slučaju odnose na dopunu činjeničnog stanja, a ne na bitne povrede odredaba parničnog postupka zbog kojih se žalba može izjaviti. </w:t>
      </w:r>
    </w:p>
    <w:p w:rsidR="006977A6" w:rsidRDefault="006977A6" w:rsidP="005542D6">
      <w:pPr>
        <w:pStyle w:val="Default"/>
        <w:jc w:val="both"/>
        <w:rPr>
          <w:rFonts w:ascii="Arial" w:hAnsi="Arial" w:cs="Arial"/>
        </w:rPr>
      </w:pPr>
    </w:p>
    <w:p w:rsidR="00690DA0" w:rsidRDefault="00D177DF" w:rsidP="005542D6">
      <w:pPr>
        <w:pStyle w:val="Default"/>
        <w:jc w:val="both"/>
        <w:rPr>
          <w:rFonts w:ascii="Arial" w:hAnsi="Arial" w:cs="Arial"/>
          <w:color w:val="auto"/>
          <w:lang w:eastAsia="en-US"/>
        </w:rPr>
      </w:pPr>
      <w:r>
        <w:rPr>
          <w:rFonts w:ascii="Arial" w:hAnsi="Arial" w:cs="Arial"/>
          <w:color w:val="auto"/>
          <w:lang w:eastAsia="en-US"/>
        </w:rPr>
        <w:lastRenderedPageBreak/>
        <w:t>10</w:t>
      </w:r>
      <w:r w:rsidR="00631F79">
        <w:rPr>
          <w:rFonts w:ascii="Arial" w:hAnsi="Arial" w:cs="Arial"/>
          <w:color w:val="auto"/>
          <w:lang w:eastAsia="en-US"/>
        </w:rPr>
        <w:t>.</w:t>
      </w:r>
      <w:r w:rsidR="007E5B83">
        <w:rPr>
          <w:rFonts w:ascii="Arial" w:hAnsi="Arial" w:cs="Arial"/>
          <w:color w:val="auto"/>
          <w:lang w:eastAsia="en-US"/>
        </w:rPr>
        <w:t xml:space="preserve"> Zbog navedenih razloga žalba tužiteljice nije uvažena jer je neosnovana pa je ovaj sud prvostupanjsku presudu potvrdio na temelju</w:t>
      </w:r>
      <w:r w:rsidR="00D01CC6">
        <w:rPr>
          <w:rFonts w:ascii="Arial" w:hAnsi="Arial" w:cs="Arial"/>
          <w:color w:val="auto"/>
          <w:lang w:eastAsia="en-US"/>
        </w:rPr>
        <w:t xml:space="preserve"> čl. 368. st. 1. ZPP-a</w:t>
      </w:r>
      <w:r w:rsidR="007E5B83">
        <w:rPr>
          <w:rFonts w:ascii="Arial" w:hAnsi="Arial" w:cs="Arial"/>
          <w:color w:val="auto"/>
          <w:lang w:eastAsia="en-US"/>
        </w:rPr>
        <w:t xml:space="preserve">, a rješenje na temelju čl. 380. </w:t>
      </w:r>
      <w:proofErr w:type="spellStart"/>
      <w:r w:rsidR="007E5B83">
        <w:rPr>
          <w:rFonts w:ascii="Arial" w:hAnsi="Arial" w:cs="Arial"/>
          <w:color w:val="auto"/>
          <w:lang w:eastAsia="en-US"/>
        </w:rPr>
        <w:t>toč</w:t>
      </w:r>
      <w:proofErr w:type="spellEnd"/>
      <w:r w:rsidR="007E5B83">
        <w:rPr>
          <w:rFonts w:ascii="Arial" w:hAnsi="Arial" w:cs="Arial"/>
          <w:color w:val="auto"/>
          <w:lang w:eastAsia="en-US"/>
        </w:rPr>
        <w:t xml:space="preserve">. 2. ZPP-a, sve kako je navedeno u </w:t>
      </w:r>
      <w:r w:rsidR="00D01CC6">
        <w:rPr>
          <w:rFonts w:ascii="Arial" w:hAnsi="Arial" w:cs="Arial"/>
          <w:color w:val="auto"/>
          <w:lang w:eastAsia="en-US"/>
        </w:rPr>
        <w:t>točki I izreke ove odluke</w:t>
      </w:r>
      <w:r w:rsidR="007E5B83">
        <w:rPr>
          <w:rFonts w:ascii="Arial" w:hAnsi="Arial" w:cs="Arial"/>
          <w:color w:val="auto"/>
          <w:lang w:eastAsia="en-US"/>
        </w:rPr>
        <w:t>.</w:t>
      </w:r>
    </w:p>
    <w:p w:rsidR="007E5B83" w:rsidRDefault="007E5B83" w:rsidP="005542D6">
      <w:pPr>
        <w:pStyle w:val="Default"/>
        <w:jc w:val="both"/>
        <w:rPr>
          <w:rFonts w:ascii="Arial" w:hAnsi="Arial" w:cs="Arial"/>
          <w:color w:val="auto"/>
          <w:lang w:eastAsia="en-US"/>
        </w:rPr>
      </w:pPr>
    </w:p>
    <w:p w:rsidR="00F1361B" w:rsidRDefault="002E4056" w:rsidP="00F1361B">
      <w:pPr>
        <w:pStyle w:val="Bezproreda"/>
        <w:jc w:val="both"/>
        <w:rPr>
          <w:rFonts w:ascii="Arial" w:hAnsi="Arial" w:cs="Arial"/>
          <w:sz w:val="24"/>
          <w:szCs w:val="24"/>
        </w:rPr>
      </w:pPr>
      <w:r>
        <w:rPr>
          <w:rFonts w:ascii="Arial" w:hAnsi="Arial" w:cs="Arial"/>
          <w:sz w:val="24"/>
          <w:szCs w:val="24"/>
        </w:rPr>
        <w:t>1</w:t>
      </w:r>
      <w:r w:rsidR="00D177DF">
        <w:rPr>
          <w:rFonts w:ascii="Arial" w:hAnsi="Arial" w:cs="Arial"/>
          <w:sz w:val="24"/>
          <w:szCs w:val="24"/>
        </w:rPr>
        <w:t>1</w:t>
      </w:r>
      <w:r>
        <w:rPr>
          <w:rFonts w:ascii="Arial" w:hAnsi="Arial" w:cs="Arial"/>
          <w:sz w:val="24"/>
          <w:szCs w:val="24"/>
        </w:rPr>
        <w:t xml:space="preserve">. </w:t>
      </w:r>
      <w:r w:rsidR="00B143CA">
        <w:rPr>
          <w:rFonts w:ascii="Arial" w:hAnsi="Arial" w:cs="Arial"/>
          <w:sz w:val="24"/>
          <w:szCs w:val="24"/>
        </w:rPr>
        <w:t xml:space="preserve">Tuženiku nije priznat trošak sastava odgovora na žalbu po čl. 155. st. 1. ZPP-a, a kako je odlučeno u točki II ove odluke. </w:t>
      </w:r>
    </w:p>
    <w:p w:rsidR="006E5227" w:rsidRPr="00F1361B" w:rsidRDefault="006E5227" w:rsidP="00F1361B">
      <w:pPr>
        <w:pStyle w:val="Bezproreda"/>
        <w:jc w:val="both"/>
        <w:rPr>
          <w:rFonts w:ascii="Arial" w:hAnsi="Arial" w:cs="Arial"/>
          <w:sz w:val="24"/>
          <w:szCs w:val="24"/>
        </w:rPr>
      </w:pPr>
    </w:p>
    <w:p w:rsidR="00F1361B" w:rsidRDefault="00F1361B" w:rsidP="00F1361B">
      <w:pPr>
        <w:pStyle w:val="Bezproreda"/>
        <w:jc w:val="center"/>
        <w:rPr>
          <w:rFonts w:ascii="Arial" w:hAnsi="Arial" w:cs="Arial"/>
          <w:sz w:val="24"/>
          <w:szCs w:val="24"/>
        </w:rPr>
      </w:pPr>
      <w:r w:rsidRPr="00F1361B">
        <w:rPr>
          <w:rFonts w:ascii="Arial" w:hAnsi="Arial" w:cs="Arial"/>
          <w:sz w:val="24"/>
          <w:szCs w:val="24"/>
        </w:rPr>
        <w:t xml:space="preserve">Osijek, </w:t>
      </w:r>
      <w:r w:rsidR="009905CF">
        <w:rPr>
          <w:rFonts w:ascii="Arial" w:hAnsi="Arial" w:cs="Arial"/>
          <w:sz w:val="24"/>
          <w:szCs w:val="24"/>
        </w:rPr>
        <w:t xml:space="preserve"> </w:t>
      </w:r>
      <w:r w:rsidR="00B6364C">
        <w:rPr>
          <w:rFonts w:ascii="Arial" w:hAnsi="Arial" w:cs="Arial"/>
          <w:sz w:val="24"/>
          <w:szCs w:val="24"/>
        </w:rPr>
        <w:t>20</w:t>
      </w:r>
      <w:r w:rsidR="00C45224">
        <w:rPr>
          <w:rFonts w:ascii="Arial" w:hAnsi="Arial" w:cs="Arial"/>
          <w:sz w:val="24"/>
          <w:szCs w:val="24"/>
        </w:rPr>
        <w:t>. listopada</w:t>
      </w:r>
      <w:r w:rsidR="009905CF">
        <w:rPr>
          <w:rFonts w:ascii="Arial" w:hAnsi="Arial" w:cs="Arial"/>
          <w:sz w:val="24"/>
          <w:szCs w:val="24"/>
        </w:rPr>
        <w:t xml:space="preserve"> 2022.</w:t>
      </w:r>
    </w:p>
    <w:p w:rsidR="00A16C57" w:rsidRPr="00F1361B" w:rsidRDefault="00A16C57" w:rsidP="00F1361B">
      <w:pPr>
        <w:pStyle w:val="Bezproreda"/>
        <w:jc w:val="center"/>
        <w:rPr>
          <w:rFonts w:ascii="Arial" w:hAnsi="Arial" w:cs="Arial"/>
          <w:sz w:val="24"/>
          <w:szCs w:val="24"/>
        </w:rPr>
      </w:pPr>
    </w:p>
    <w:p w:rsidR="00F66BE3" w:rsidRDefault="00F66BE3" w:rsidP="00F66BE3">
      <w:pPr>
        <w:rPr>
          <w:rFonts w:ascii="Arial" w:eastAsiaTheme="minorHAnsi" w:hAnsi="Arial" w:cs="Arial"/>
        </w:rPr>
      </w:pPr>
    </w:p>
    <w:p w:rsidR="00F66BE3" w:rsidRPr="003B3DE1" w:rsidRDefault="00F66BE3" w:rsidP="003B3DE1">
      <w:pPr>
        <w:pStyle w:val="Bezproreda"/>
        <w:rPr>
          <w:rFonts w:ascii="Arial" w:hAnsi="Arial" w:cs="Arial"/>
          <w:sz w:val="24"/>
          <w:szCs w:val="24"/>
        </w:rPr>
      </w:pPr>
      <w:r>
        <w:tab/>
      </w:r>
      <w:r w:rsidR="00A909F4">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t xml:space="preserve">      Predsjednik vijeća</w:t>
      </w:r>
    </w:p>
    <w:p w:rsidR="00943DCF" w:rsidRDefault="00F66BE3" w:rsidP="003B3DE1">
      <w:pPr>
        <w:pStyle w:val="Bezproreda"/>
        <w:rPr>
          <w:rFonts w:ascii="Arial" w:hAnsi="Arial" w:cs="Arial"/>
          <w:sz w:val="24"/>
          <w:szCs w:val="24"/>
        </w:rPr>
      </w:pPr>
      <w:r w:rsidRPr="003B3DE1">
        <w:rPr>
          <w:rFonts w:ascii="Arial" w:hAnsi="Arial" w:cs="Arial"/>
          <w:sz w:val="24"/>
          <w:szCs w:val="24"/>
        </w:rPr>
        <w:t xml:space="preserve">        </w:t>
      </w:r>
      <w:r w:rsidR="00A909F4">
        <w:rPr>
          <w:rFonts w:ascii="Arial" w:hAnsi="Arial" w:cs="Arial"/>
          <w:sz w:val="24"/>
          <w:szCs w:val="24"/>
        </w:rPr>
        <w:tab/>
      </w:r>
      <w:r w:rsidR="00A909F4">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r>
      <w:r w:rsidRPr="003B3DE1">
        <w:rPr>
          <w:rFonts w:ascii="Arial" w:hAnsi="Arial" w:cs="Arial"/>
          <w:sz w:val="24"/>
          <w:szCs w:val="24"/>
        </w:rPr>
        <w:tab/>
        <w:t xml:space="preserve">      </w:t>
      </w:r>
      <w:r w:rsidR="00943DCF">
        <w:rPr>
          <w:rFonts w:ascii="Arial" w:hAnsi="Arial" w:cs="Arial"/>
          <w:sz w:val="24"/>
          <w:szCs w:val="24"/>
        </w:rPr>
        <w:tab/>
      </w:r>
      <w:r w:rsidR="00943DCF">
        <w:rPr>
          <w:rFonts w:ascii="Arial" w:hAnsi="Arial" w:cs="Arial"/>
          <w:sz w:val="24"/>
          <w:szCs w:val="24"/>
        </w:rPr>
        <w:tab/>
        <w:t xml:space="preserve">     </w:t>
      </w:r>
      <w:r w:rsidRPr="003B3DE1">
        <w:rPr>
          <w:rFonts w:ascii="Arial" w:hAnsi="Arial" w:cs="Arial"/>
          <w:sz w:val="24"/>
          <w:szCs w:val="24"/>
        </w:rPr>
        <w:t xml:space="preserve"> </w:t>
      </w:r>
      <w:r w:rsidR="00A909F4">
        <w:rPr>
          <w:rFonts w:ascii="Arial" w:hAnsi="Arial" w:cs="Arial"/>
          <w:sz w:val="24"/>
          <w:szCs w:val="24"/>
        </w:rPr>
        <w:t xml:space="preserve"> </w:t>
      </w:r>
      <w:r w:rsidRPr="003B3DE1">
        <w:rPr>
          <w:rFonts w:ascii="Arial" w:hAnsi="Arial" w:cs="Arial"/>
          <w:sz w:val="24"/>
          <w:szCs w:val="24"/>
        </w:rPr>
        <w:t xml:space="preserve"> </w:t>
      </w:r>
      <w:r w:rsidR="00943DCF">
        <w:rPr>
          <w:rFonts w:ascii="Arial" w:hAnsi="Arial" w:cs="Arial"/>
          <w:sz w:val="24"/>
          <w:szCs w:val="24"/>
        </w:rPr>
        <w:t>Branka Guljaš</w:t>
      </w:r>
      <w:r w:rsidRPr="003B3DE1">
        <w:rPr>
          <w:rFonts w:ascii="Arial" w:hAnsi="Arial" w:cs="Arial"/>
          <w:sz w:val="24"/>
          <w:szCs w:val="24"/>
        </w:rPr>
        <w:t xml:space="preserve">   </w:t>
      </w:r>
      <w:r w:rsidR="003B3DE1" w:rsidRPr="003B3DE1">
        <w:rPr>
          <w:rFonts w:ascii="Arial" w:hAnsi="Arial" w:cs="Arial"/>
          <w:sz w:val="24"/>
          <w:szCs w:val="24"/>
        </w:rPr>
        <w:t xml:space="preserve"> </w:t>
      </w:r>
    </w:p>
    <w:p w:rsidR="00943DCF" w:rsidRDefault="00943DCF" w:rsidP="003B3DE1">
      <w:pPr>
        <w:pStyle w:val="Bezproreda"/>
        <w:rPr>
          <w:rFonts w:ascii="Arial" w:hAnsi="Arial" w:cs="Arial"/>
          <w:sz w:val="24"/>
          <w:szCs w:val="24"/>
        </w:rPr>
      </w:pPr>
    </w:p>
    <w:sectPr w:rsidR="00943DCF" w:rsidSect="00D177DF">
      <w:headerReference w:type="even" r:id="rId9"/>
      <w:headerReference w:type="default" r:id="rId10"/>
      <w:headerReference w:type="first" r:id="rId11"/>
      <w:pgSz w:w="11906" w:h="16838" w:code="9"/>
      <w:pgMar w:top="1531" w:right="1418" w:bottom="153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F4" w:rsidRDefault="001A3CF4" w:rsidP="001A3CF4">
      <w:r>
        <w:separator/>
      </w:r>
    </w:p>
  </w:endnote>
  <w:endnote w:type="continuationSeparator" w:id="0">
    <w:p w:rsidR="001A3CF4" w:rsidRDefault="001A3CF4" w:rsidP="001A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F4" w:rsidRDefault="001A3CF4" w:rsidP="001A3CF4">
      <w:r>
        <w:separator/>
      </w:r>
    </w:p>
  </w:footnote>
  <w:footnote w:type="continuationSeparator" w:id="0">
    <w:p w:rsidR="001A3CF4" w:rsidRDefault="001A3CF4" w:rsidP="001A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8" w:rsidRDefault="009053B1"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945C8" w:rsidRDefault="00CF73F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8" w:rsidRPr="001A3CF4" w:rsidRDefault="009053B1" w:rsidP="004D42B3">
    <w:pPr>
      <w:pStyle w:val="Zaglavlje"/>
      <w:framePr w:wrap="around" w:vAnchor="text" w:hAnchor="margin" w:xAlign="center" w:y="1"/>
      <w:rPr>
        <w:rStyle w:val="Brojstranice"/>
        <w:rFonts w:ascii="Arial" w:hAnsi="Arial" w:cs="Arial"/>
      </w:rPr>
    </w:pPr>
    <w:r w:rsidRPr="001A3CF4">
      <w:rPr>
        <w:rStyle w:val="Brojstranice"/>
        <w:rFonts w:ascii="Arial" w:hAnsi="Arial" w:cs="Arial"/>
      </w:rPr>
      <w:fldChar w:fldCharType="begin"/>
    </w:r>
    <w:r w:rsidRPr="001A3CF4">
      <w:rPr>
        <w:rStyle w:val="Brojstranice"/>
        <w:rFonts w:ascii="Arial" w:hAnsi="Arial" w:cs="Arial"/>
      </w:rPr>
      <w:instrText xml:space="preserve">PAGE  </w:instrText>
    </w:r>
    <w:r w:rsidRPr="001A3CF4">
      <w:rPr>
        <w:rStyle w:val="Brojstranice"/>
        <w:rFonts w:ascii="Arial" w:hAnsi="Arial" w:cs="Arial"/>
      </w:rPr>
      <w:fldChar w:fldCharType="separate"/>
    </w:r>
    <w:r w:rsidR="00CF73F0">
      <w:rPr>
        <w:rStyle w:val="Brojstranice"/>
        <w:rFonts w:ascii="Arial" w:hAnsi="Arial" w:cs="Arial"/>
        <w:noProof/>
      </w:rPr>
      <w:t>5</w:t>
    </w:r>
    <w:r w:rsidRPr="001A3CF4">
      <w:rPr>
        <w:rStyle w:val="Brojstranice"/>
        <w:rFonts w:ascii="Arial" w:hAnsi="Arial" w:cs="Arial"/>
      </w:rPr>
      <w:fldChar w:fldCharType="end"/>
    </w:r>
  </w:p>
  <w:p w:rsidR="001A3CF4" w:rsidRPr="00F1361B" w:rsidRDefault="001A3CF4" w:rsidP="001A3CF4">
    <w:pPr>
      <w:pStyle w:val="Bezproreda"/>
      <w:jc w:val="right"/>
      <w:rPr>
        <w:rFonts w:ascii="Arial" w:hAnsi="Arial" w:cs="Arial"/>
        <w:sz w:val="24"/>
        <w:szCs w:val="24"/>
      </w:rPr>
    </w:pPr>
    <w:r w:rsidRPr="00F1361B">
      <w:rPr>
        <w:rFonts w:ascii="Arial" w:hAnsi="Arial" w:cs="Arial"/>
        <w:sz w:val="24"/>
        <w:szCs w:val="24"/>
      </w:rPr>
      <w:t xml:space="preserve">Poslovni broj </w:t>
    </w:r>
    <w:proofErr w:type="spellStart"/>
    <w:r w:rsidRPr="00F1361B">
      <w:rPr>
        <w:rFonts w:ascii="Arial" w:hAnsi="Arial" w:cs="Arial"/>
        <w:sz w:val="24"/>
        <w:szCs w:val="24"/>
      </w:rPr>
      <w:t>Gž</w:t>
    </w:r>
    <w:proofErr w:type="spellEnd"/>
    <w:r w:rsidRPr="00F1361B">
      <w:rPr>
        <w:rFonts w:ascii="Arial" w:hAnsi="Arial" w:cs="Arial"/>
        <w:sz w:val="24"/>
        <w:szCs w:val="24"/>
      </w:rPr>
      <w:t>-</w:t>
    </w:r>
    <w:r w:rsidR="00BD5BA1">
      <w:rPr>
        <w:rFonts w:ascii="Arial" w:hAnsi="Arial" w:cs="Arial"/>
        <w:sz w:val="24"/>
        <w:szCs w:val="24"/>
      </w:rPr>
      <w:t>513</w:t>
    </w:r>
    <w:r>
      <w:rPr>
        <w:rFonts w:ascii="Arial" w:hAnsi="Arial" w:cs="Arial"/>
        <w:sz w:val="24"/>
        <w:szCs w:val="24"/>
      </w:rPr>
      <w:t>/202</w:t>
    </w:r>
    <w:r w:rsidR="00800DCA">
      <w:rPr>
        <w:rFonts w:ascii="Arial" w:hAnsi="Arial" w:cs="Arial"/>
        <w:sz w:val="24"/>
        <w:szCs w:val="24"/>
      </w:rPr>
      <w:t>0</w:t>
    </w:r>
    <w:r>
      <w:rPr>
        <w:rFonts w:ascii="Arial" w:hAnsi="Arial" w:cs="Arial"/>
        <w:sz w:val="24"/>
        <w:szCs w:val="24"/>
      </w:rPr>
      <w:t>-</w:t>
    </w:r>
    <w:r w:rsidR="00BD5BA1">
      <w:rPr>
        <w:rFonts w:ascii="Arial" w:hAnsi="Arial" w:cs="Arial"/>
        <w:sz w:val="24"/>
        <w:szCs w:val="24"/>
      </w:rPr>
      <w:t>2</w:t>
    </w:r>
  </w:p>
  <w:p w:rsidR="007A1356" w:rsidRDefault="00CF73F0" w:rsidP="001A3CF4">
    <w:pPr>
      <w:ind w:firstLine="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C8" w:rsidRDefault="009053B1" w:rsidP="00A20735">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BD"/>
    <w:rsid w:val="00020663"/>
    <w:rsid w:val="000404F6"/>
    <w:rsid w:val="000446B7"/>
    <w:rsid w:val="0005119E"/>
    <w:rsid w:val="0006414A"/>
    <w:rsid w:val="000764AB"/>
    <w:rsid w:val="00080F2B"/>
    <w:rsid w:val="000840B7"/>
    <w:rsid w:val="000938EF"/>
    <w:rsid w:val="00093C46"/>
    <w:rsid w:val="000A1663"/>
    <w:rsid w:val="000A5344"/>
    <w:rsid w:val="000B6052"/>
    <w:rsid w:val="000D5130"/>
    <w:rsid w:val="000D7628"/>
    <w:rsid w:val="000E0E34"/>
    <w:rsid w:val="000E34F9"/>
    <w:rsid w:val="000F696E"/>
    <w:rsid w:val="00113F46"/>
    <w:rsid w:val="00115F40"/>
    <w:rsid w:val="001219B7"/>
    <w:rsid w:val="00130639"/>
    <w:rsid w:val="001317FE"/>
    <w:rsid w:val="00165512"/>
    <w:rsid w:val="00166957"/>
    <w:rsid w:val="00172321"/>
    <w:rsid w:val="001809AF"/>
    <w:rsid w:val="001809D5"/>
    <w:rsid w:val="00195CE1"/>
    <w:rsid w:val="001A15D8"/>
    <w:rsid w:val="001A3CF4"/>
    <w:rsid w:val="001A5DBD"/>
    <w:rsid w:val="001A600E"/>
    <w:rsid w:val="001B1425"/>
    <w:rsid w:val="001B5449"/>
    <w:rsid w:val="001B69CA"/>
    <w:rsid w:val="001C73C7"/>
    <w:rsid w:val="001D28BC"/>
    <w:rsid w:val="001D347A"/>
    <w:rsid w:val="001D37C8"/>
    <w:rsid w:val="001D74DD"/>
    <w:rsid w:val="001F1C84"/>
    <w:rsid w:val="001F5B7C"/>
    <w:rsid w:val="001F72D2"/>
    <w:rsid w:val="00205C70"/>
    <w:rsid w:val="00211C81"/>
    <w:rsid w:val="00214461"/>
    <w:rsid w:val="002171B0"/>
    <w:rsid w:val="002253A0"/>
    <w:rsid w:val="00254393"/>
    <w:rsid w:val="00257750"/>
    <w:rsid w:val="00267958"/>
    <w:rsid w:val="00294601"/>
    <w:rsid w:val="00295B42"/>
    <w:rsid w:val="00295E60"/>
    <w:rsid w:val="002979E6"/>
    <w:rsid w:val="002A5E41"/>
    <w:rsid w:val="002B78F5"/>
    <w:rsid w:val="002C2FD0"/>
    <w:rsid w:val="002D64A4"/>
    <w:rsid w:val="002D793A"/>
    <w:rsid w:val="002E1111"/>
    <w:rsid w:val="002E1DAB"/>
    <w:rsid w:val="002E4056"/>
    <w:rsid w:val="002F2CA7"/>
    <w:rsid w:val="002F4295"/>
    <w:rsid w:val="0031122C"/>
    <w:rsid w:val="00333669"/>
    <w:rsid w:val="00353B87"/>
    <w:rsid w:val="00372390"/>
    <w:rsid w:val="0038700A"/>
    <w:rsid w:val="003936AD"/>
    <w:rsid w:val="00395217"/>
    <w:rsid w:val="00397FEC"/>
    <w:rsid w:val="003B04EC"/>
    <w:rsid w:val="003B3DE1"/>
    <w:rsid w:val="003D20E5"/>
    <w:rsid w:val="003E2629"/>
    <w:rsid w:val="003E7682"/>
    <w:rsid w:val="00407736"/>
    <w:rsid w:val="0041012D"/>
    <w:rsid w:val="00410C9B"/>
    <w:rsid w:val="0042739A"/>
    <w:rsid w:val="00434586"/>
    <w:rsid w:val="00437CEA"/>
    <w:rsid w:val="00443B72"/>
    <w:rsid w:val="0046009B"/>
    <w:rsid w:val="0046017B"/>
    <w:rsid w:val="004608B4"/>
    <w:rsid w:val="004621BF"/>
    <w:rsid w:val="004627C4"/>
    <w:rsid w:val="00465C1D"/>
    <w:rsid w:val="00465E6D"/>
    <w:rsid w:val="004668FA"/>
    <w:rsid w:val="00475B44"/>
    <w:rsid w:val="004765F4"/>
    <w:rsid w:val="00487F1A"/>
    <w:rsid w:val="004A14C5"/>
    <w:rsid w:val="004A43BE"/>
    <w:rsid w:val="004B3A09"/>
    <w:rsid w:val="004B666A"/>
    <w:rsid w:val="004C67DF"/>
    <w:rsid w:val="004E7869"/>
    <w:rsid w:val="004F058F"/>
    <w:rsid w:val="00511AA0"/>
    <w:rsid w:val="00512CC4"/>
    <w:rsid w:val="00513192"/>
    <w:rsid w:val="00521CF6"/>
    <w:rsid w:val="005258C4"/>
    <w:rsid w:val="00530A47"/>
    <w:rsid w:val="005317BA"/>
    <w:rsid w:val="005542D6"/>
    <w:rsid w:val="0055500F"/>
    <w:rsid w:val="00564518"/>
    <w:rsid w:val="005738BA"/>
    <w:rsid w:val="0057596A"/>
    <w:rsid w:val="00581CF4"/>
    <w:rsid w:val="00587643"/>
    <w:rsid w:val="00590136"/>
    <w:rsid w:val="005A2ED9"/>
    <w:rsid w:val="005C404D"/>
    <w:rsid w:val="005C4F4F"/>
    <w:rsid w:val="005C58A1"/>
    <w:rsid w:val="005D6E16"/>
    <w:rsid w:val="005F2D02"/>
    <w:rsid w:val="005F3AC8"/>
    <w:rsid w:val="00605F9D"/>
    <w:rsid w:val="00606C55"/>
    <w:rsid w:val="00606C94"/>
    <w:rsid w:val="00615D4E"/>
    <w:rsid w:val="00624520"/>
    <w:rsid w:val="006301AF"/>
    <w:rsid w:val="00631F79"/>
    <w:rsid w:val="00637009"/>
    <w:rsid w:val="00642832"/>
    <w:rsid w:val="00642BA5"/>
    <w:rsid w:val="0065068C"/>
    <w:rsid w:val="00685A01"/>
    <w:rsid w:val="00690DA0"/>
    <w:rsid w:val="006942FD"/>
    <w:rsid w:val="006977A6"/>
    <w:rsid w:val="006A6269"/>
    <w:rsid w:val="006B0C4A"/>
    <w:rsid w:val="006B61A0"/>
    <w:rsid w:val="006B6385"/>
    <w:rsid w:val="006C3102"/>
    <w:rsid w:val="006C6C9D"/>
    <w:rsid w:val="006D032C"/>
    <w:rsid w:val="006D1E22"/>
    <w:rsid w:val="006D677F"/>
    <w:rsid w:val="006E5227"/>
    <w:rsid w:val="006F0C96"/>
    <w:rsid w:val="006F0E6A"/>
    <w:rsid w:val="006F7AB8"/>
    <w:rsid w:val="007036C0"/>
    <w:rsid w:val="00706C18"/>
    <w:rsid w:val="00725C7A"/>
    <w:rsid w:val="007405B5"/>
    <w:rsid w:val="007424BF"/>
    <w:rsid w:val="007437AA"/>
    <w:rsid w:val="007460B3"/>
    <w:rsid w:val="00746103"/>
    <w:rsid w:val="00752337"/>
    <w:rsid w:val="00755646"/>
    <w:rsid w:val="007567D1"/>
    <w:rsid w:val="007812EE"/>
    <w:rsid w:val="00785EC0"/>
    <w:rsid w:val="0079530E"/>
    <w:rsid w:val="007B0260"/>
    <w:rsid w:val="007B0868"/>
    <w:rsid w:val="007B2BE2"/>
    <w:rsid w:val="007B54E8"/>
    <w:rsid w:val="007E5B83"/>
    <w:rsid w:val="007F6CDE"/>
    <w:rsid w:val="007F7F2F"/>
    <w:rsid w:val="00800DCA"/>
    <w:rsid w:val="00813783"/>
    <w:rsid w:val="00816161"/>
    <w:rsid w:val="00834619"/>
    <w:rsid w:val="008420C1"/>
    <w:rsid w:val="00844CD4"/>
    <w:rsid w:val="008477AE"/>
    <w:rsid w:val="00853C60"/>
    <w:rsid w:val="008727A7"/>
    <w:rsid w:val="00873103"/>
    <w:rsid w:val="008748C3"/>
    <w:rsid w:val="00874BEE"/>
    <w:rsid w:val="00880D19"/>
    <w:rsid w:val="008A0098"/>
    <w:rsid w:val="008A6D0D"/>
    <w:rsid w:val="008B00B7"/>
    <w:rsid w:val="008D6339"/>
    <w:rsid w:val="008E10DE"/>
    <w:rsid w:val="008E2FFD"/>
    <w:rsid w:val="008E4317"/>
    <w:rsid w:val="008E451F"/>
    <w:rsid w:val="008F3C4D"/>
    <w:rsid w:val="00902B3C"/>
    <w:rsid w:val="009053B1"/>
    <w:rsid w:val="00913A9D"/>
    <w:rsid w:val="00914929"/>
    <w:rsid w:val="00917A14"/>
    <w:rsid w:val="00926D4A"/>
    <w:rsid w:val="009377F6"/>
    <w:rsid w:val="0094044B"/>
    <w:rsid w:val="00943DCF"/>
    <w:rsid w:val="00957E64"/>
    <w:rsid w:val="00964DCA"/>
    <w:rsid w:val="0097214F"/>
    <w:rsid w:val="00973406"/>
    <w:rsid w:val="00985F48"/>
    <w:rsid w:val="00987CFD"/>
    <w:rsid w:val="009905CF"/>
    <w:rsid w:val="009A10D1"/>
    <w:rsid w:val="009A1CEB"/>
    <w:rsid w:val="009A7EA5"/>
    <w:rsid w:val="009E49E2"/>
    <w:rsid w:val="009F444E"/>
    <w:rsid w:val="00A00B73"/>
    <w:rsid w:val="00A1090D"/>
    <w:rsid w:val="00A16C57"/>
    <w:rsid w:val="00A17A21"/>
    <w:rsid w:val="00A2530F"/>
    <w:rsid w:val="00A337DD"/>
    <w:rsid w:val="00A35021"/>
    <w:rsid w:val="00A35091"/>
    <w:rsid w:val="00A4334E"/>
    <w:rsid w:val="00A47479"/>
    <w:rsid w:val="00A53CBF"/>
    <w:rsid w:val="00A56FBE"/>
    <w:rsid w:val="00A86245"/>
    <w:rsid w:val="00A909F4"/>
    <w:rsid w:val="00AB0814"/>
    <w:rsid w:val="00AC092F"/>
    <w:rsid w:val="00AC67AC"/>
    <w:rsid w:val="00AC730C"/>
    <w:rsid w:val="00AE5A55"/>
    <w:rsid w:val="00AF3175"/>
    <w:rsid w:val="00B05718"/>
    <w:rsid w:val="00B07FED"/>
    <w:rsid w:val="00B143CA"/>
    <w:rsid w:val="00B22C24"/>
    <w:rsid w:val="00B25BD2"/>
    <w:rsid w:val="00B26795"/>
    <w:rsid w:val="00B33A76"/>
    <w:rsid w:val="00B40172"/>
    <w:rsid w:val="00B43DB9"/>
    <w:rsid w:val="00B451DA"/>
    <w:rsid w:val="00B45333"/>
    <w:rsid w:val="00B45AF9"/>
    <w:rsid w:val="00B45C99"/>
    <w:rsid w:val="00B4789B"/>
    <w:rsid w:val="00B51EBB"/>
    <w:rsid w:val="00B549E4"/>
    <w:rsid w:val="00B55796"/>
    <w:rsid w:val="00B57C74"/>
    <w:rsid w:val="00B62075"/>
    <w:rsid w:val="00B6364C"/>
    <w:rsid w:val="00B715A2"/>
    <w:rsid w:val="00B744C8"/>
    <w:rsid w:val="00BA1906"/>
    <w:rsid w:val="00BB1C91"/>
    <w:rsid w:val="00BB7681"/>
    <w:rsid w:val="00BC0FC2"/>
    <w:rsid w:val="00BC27E5"/>
    <w:rsid w:val="00BD5BA1"/>
    <w:rsid w:val="00BE627C"/>
    <w:rsid w:val="00C13D1D"/>
    <w:rsid w:val="00C3583F"/>
    <w:rsid w:val="00C45224"/>
    <w:rsid w:val="00C62DC0"/>
    <w:rsid w:val="00C65E77"/>
    <w:rsid w:val="00C74CA2"/>
    <w:rsid w:val="00C76484"/>
    <w:rsid w:val="00C849DA"/>
    <w:rsid w:val="00C8640A"/>
    <w:rsid w:val="00CA0057"/>
    <w:rsid w:val="00CA1778"/>
    <w:rsid w:val="00CB347C"/>
    <w:rsid w:val="00CC1A81"/>
    <w:rsid w:val="00CC4E3D"/>
    <w:rsid w:val="00CC5122"/>
    <w:rsid w:val="00CD3DD0"/>
    <w:rsid w:val="00CF73F0"/>
    <w:rsid w:val="00D01CC6"/>
    <w:rsid w:val="00D16FE4"/>
    <w:rsid w:val="00D177DF"/>
    <w:rsid w:val="00D2394A"/>
    <w:rsid w:val="00D31051"/>
    <w:rsid w:val="00D31F09"/>
    <w:rsid w:val="00D41F5C"/>
    <w:rsid w:val="00D76CBC"/>
    <w:rsid w:val="00D8387F"/>
    <w:rsid w:val="00D846A4"/>
    <w:rsid w:val="00D932CB"/>
    <w:rsid w:val="00D95C47"/>
    <w:rsid w:val="00D96BC5"/>
    <w:rsid w:val="00DA3012"/>
    <w:rsid w:val="00DA3F55"/>
    <w:rsid w:val="00DB3F03"/>
    <w:rsid w:val="00DB47FF"/>
    <w:rsid w:val="00DC5D24"/>
    <w:rsid w:val="00DD3E1D"/>
    <w:rsid w:val="00DD6392"/>
    <w:rsid w:val="00DE6B2D"/>
    <w:rsid w:val="00DF0976"/>
    <w:rsid w:val="00E012AC"/>
    <w:rsid w:val="00E11DCE"/>
    <w:rsid w:val="00E363C2"/>
    <w:rsid w:val="00E44174"/>
    <w:rsid w:val="00E44C92"/>
    <w:rsid w:val="00E61109"/>
    <w:rsid w:val="00E63B11"/>
    <w:rsid w:val="00E75883"/>
    <w:rsid w:val="00E80510"/>
    <w:rsid w:val="00E93310"/>
    <w:rsid w:val="00EA0559"/>
    <w:rsid w:val="00EB5C30"/>
    <w:rsid w:val="00ED106A"/>
    <w:rsid w:val="00ED503F"/>
    <w:rsid w:val="00ED5DEC"/>
    <w:rsid w:val="00EE4BDA"/>
    <w:rsid w:val="00EF348F"/>
    <w:rsid w:val="00F11A25"/>
    <w:rsid w:val="00F1361B"/>
    <w:rsid w:val="00F1600F"/>
    <w:rsid w:val="00F21A28"/>
    <w:rsid w:val="00F371AF"/>
    <w:rsid w:val="00F56287"/>
    <w:rsid w:val="00F65B8A"/>
    <w:rsid w:val="00F66BE3"/>
    <w:rsid w:val="00F8626A"/>
    <w:rsid w:val="00F87FCD"/>
    <w:rsid w:val="00F90D06"/>
    <w:rsid w:val="00F9209C"/>
    <w:rsid w:val="00F9217E"/>
    <w:rsid w:val="00F9414F"/>
    <w:rsid w:val="00F96DE2"/>
    <w:rsid w:val="00F9716D"/>
    <w:rsid w:val="00FA0113"/>
    <w:rsid w:val="00FA06D6"/>
    <w:rsid w:val="00FA1A6C"/>
    <w:rsid w:val="00FB01C1"/>
    <w:rsid w:val="00FB16BD"/>
    <w:rsid w:val="00FB4D61"/>
    <w:rsid w:val="00FB60C2"/>
    <w:rsid w:val="00FC06EA"/>
    <w:rsid w:val="00FC1A17"/>
    <w:rsid w:val="00FE3CE6"/>
    <w:rsid w:val="00FE46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1B"/>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F1361B"/>
    <w:pPr>
      <w:tabs>
        <w:tab w:val="center" w:pos="4536"/>
        <w:tab w:val="right" w:pos="9072"/>
      </w:tabs>
    </w:pPr>
  </w:style>
  <w:style w:type="character" w:customStyle="1" w:styleId="ZaglavljeChar">
    <w:name w:val="Zaglavlje Char"/>
    <w:basedOn w:val="Zadanifontodlomka"/>
    <w:link w:val="Zaglavlje"/>
    <w:rsid w:val="00F1361B"/>
    <w:rPr>
      <w:rFonts w:ascii="Times New Roman" w:eastAsia="Times New Roman" w:hAnsi="Times New Roman" w:cs="Times New Roman"/>
      <w:sz w:val="24"/>
      <w:szCs w:val="24"/>
    </w:rPr>
  </w:style>
  <w:style w:type="character" w:styleId="Brojstranice">
    <w:name w:val="page number"/>
    <w:basedOn w:val="Zadanifontodlomka"/>
    <w:rsid w:val="00F1361B"/>
  </w:style>
  <w:style w:type="paragraph" w:customStyle="1" w:styleId="VSVerzija">
    <w:name w:val="VS_Verzija"/>
    <w:basedOn w:val="Normal"/>
    <w:rsid w:val="00F1361B"/>
    <w:pPr>
      <w:jc w:val="both"/>
    </w:pPr>
    <w:rPr>
      <w:lang w:eastAsia="hr-HR"/>
    </w:rPr>
  </w:style>
  <w:style w:type="paragraph" w:customStyle="1" w:styleId="Default">
    <w:name w:val="Default"/>
    <w:rsid w:val="00F1361B"/>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qFormat/>
    <w:rsid w:val="00F1361B"/>
    <w:pPr>
      <w:spacing w:after="0" w:line="240" w:lineRule="auto"/>
    </w:pPr>
  </w:style>
  <w:style w:type="paragraph" w:styleId="Tekstbalonia">
    <w:name w:val="Balloon Text"/>
    <w:basedOn w:val="Normal"/>
    <w:link w:val="TekstbaloniaChar"/>
    <w:uiPriority w:val="99"/>
    <w:semiHidden/>
    <w:unhideWhenUsed/>
    <w:rsid w:val="00F1361B"/>
    <w:rPr>
      <w:rFonts w:ascii="Tahoma" w:hAnsi="Tahoma" w:cs="Tahoma"/>
      <w:sz w:val="16"/>
      <w:szCs w:val="16"/>
    </w:rPr>
  </w:style>
  <w:style w:type="character" w:customStyle="1" w:styleId="TekstbaloniaChar">
    <w:name w:val="Tekst balončića Char"/>
    <w:basedOn w:val="Zadanifontodlomka"/>
    <w:link w:val="Tekstbalonia"/>
    <w:uiPriority w:val="99"/>
    <w:semiHidden/>
    <w:rsid w:val="00F1361B"/>
    <w:rPr>
      <w:rFonts w:ascii="Tahoma" w:eastAsia="Times New Roman" w:hAnsi="Tahoma" w:cs="Tahoma"/>
      <w:sz w:val="16"/>
      <w:szCs w:val="16"/>
    </w:rPr>
  </w:style>
  <w:style w:type="paragraph" w:styleId="Podnoje">
    <w:name w:val="footer"/>
    <w:basedOn w:val="Normal"/>
    <w:link w:val="PodnojeChar"/>
    <w:uiPriority w:val="99"/>
    <w:unhideWhenUsed/>
    <w:rsid w:val="001A3CF4"/>
    <w:pPr>
      <w:tabs>
        <w:tab w:val="center" w:pos="4536"/>
        <w:tab w:val="right" w:pos="9072"/>
      </w:tabs>
    </w:pPr>
  </w:style>
  <w:style w:type="character" w:customStyle="1" w:styleId="PodnojeChar">
    <w:name w:val="Podnožje Char"/>
    <w:basedOn w:val="Zadanifontodlomka"/>
    <w:link w:val="Podnoje"/>
    <w:uiPriority w:val="99"/>
    <w:rsid w:val="001A3C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1B"/>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F1361B"/>
    <w:pPr>
      <w:tabs>
        <w:tab w:val="center" w:pos="4536"/>
        <w:tab w:val="right" w:pos="9072"/>
      </w:tabs>
    </w:pPr>
  </w:style>
  <w:style w:type="character" w:customStyle="1" w:styleId="ZaglavljeChar">
    <w:name w:val="Zaglavlje Char"/>
    <w:basedOn w:val="Zadanifontodlomka"/>
    <w:link w:val="Zaglavlje"/>
    <w:rsid w:val="00F1361B"/>
    <w:rPr>
      <w:rFonts w:ascii="Times New Roman" w:eastAsia="Times New Roman" w:hAnsi="Times New Roman" w:cs="Times New Roman"/>
      <w:sz w:val="24"/>
      <w:szCs w:val="24"/>
    </w:rPr>
  </w:style>
  <w:style w:type="character" w:styleId="Brojstranice">
    <w:name w:val="page number"/>
    <w:basedOn w:val="Zadanifontodlomka"/>
    <w:rsid w:val="00F1361B"/>
  </w:style>
  <w:style w:type="paragraph" w:customStyle="1" w:styleId="VSVerzija">
    <w:name w:val="VS_Verzija"/>
    <w:basedOn w:val="Normal"/>
    <w:rsid w:val="00F1361B"/>
    <w:pPr>
      <w:jc w:val="both"/>
    </w:pPr>
    <w:rPr>
      <w:lang w:eastAsia="hr-HR"/>
    </w:rPr>
  </w:style>
  <w:style w:type="paragraph" w:customStyle="1" w:styleId="Default">
    <w:name w:val="Default"/>
    <w:rsid w:val="00F1361B"/>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qFormat/>
    <w:rsid w:val="00F1361B"/>
    <w:pPr>
      <w:spacing w:after="0" w:line="240" w:lineRule="auto"/>
    </w:pPr>
  </w:style>
  <w:style w:type="paragraph" w:styleId="Tekstbalonia">
    <w:name w:val="Balloon Text"/>
    <w:basedOn w:val="Normal"/>
    <w:link w:val="TekstbaloniaChar"/>
    <w:uiPriority w:val="99"/>
    <w:semiHidden/>
    <w:unhideWhenUsed/>
    <w:rsid w:val="00F1361B"/>
    <w:rPr>
      <w:rFonts w:ascii="Tahoma" w:hAnsi="Tahoma" w:cs="Tahoma"/>
      <w:sz w:val="16"/>
      <w:szCs w:val="16"/>
    </w:rPr>
  </w:style>
  <w:style w:type="character" w:customStyle="1" w:styleId="TekstbaloniaChar">
    <w:name w:val="Tekst balončića Char"/>
    <w:basedOn w:val="Zadanifontodlomka"/>
    <w:link w:val="Tekstbalonia"/>
    <w:uiPriority w:val="99"/>
    <w:semiHidden/>
    <w:rsid w:val="00F1361B"/>
    <w:rPr>
      <w:rFonts w:ascii="Tahoma" w:eastAsia="Times New Roman" w:hAnsi="Tahoma" w:cs="Tahoma"/>
      <w:sz w:val="16"/>
      <w:szCs w:val="16"/>
    </w:rPr>
  </w:style>
  <w:style w:type="paragraph" w:styleId="Podnoje">
    <w:name w:val="footer"/>
    <w:basedOn w:val="Normal"/>
    <w:link w:val="PodnojeChar"/>
    <w:uiPriority w:val="99"/>
    <w:unhideWhenUsed/>
    <w:rsid w:val="001A3CF4"/>
    <w:pPr>
      <w:tabs>
        <w:tab w:val="center" w:pos="4536"/>
        <w:tab w:val="right" w:pos="9072"/>
      </w:tabs>
    </w:pPr>
  </w:style>
  <w:style w:type="character" w:customStyle="1" w:styleId="PodnojeChar">
    <w:name w:val="Podnožje Char"/>
    <w:basedOn w:val="Zadanifontodlomka"/>
    <w:link w:val="Podnoje"/>
    <w:uiPriority w:val="99"/>
    <w:rsid w:val="001A3C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A0F2-58AB-46D5-A81E-638AEB8C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1525</Words>
  <Characters>8695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Sebelić</dc:creator>
  <cp:lastModifiedBy>Manda Neferanović</cp:lastModifiedBy>
  <cp:revision>3</cp:revision>
  <cp:lastPrinted>2022-10-21T08:50:00Z</cp:lastPrinted>
  <dcterms:created xsi:type="dcterms:W3CDTF">2022-11-15T07:22:00Z</dcterms:created>
  <dcterms:modified xsi:type="dcterms:W3CDTF">2022-11-17T07:30:00Z</dcterms:modified>
</cp:coreProperties>
</file>