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915889" w:rsidRPr="000E7DD5" w:rsidTr="008D5DB9">
        <w:trPr>
          <w:gridBefore w:val="1"/>
          <w:gridAfter w:val="1"/>
          <w:wBefore w:w="410" w:type="dxa"/>
          <w:wAfter w:w="608" w:type="dxa"/>
        </w:trPr>
        <w:tc>
          <w:tcPr>
            <w:tcW w:w="3302" w:type="dxa"/>
            <w:shd w:val="clear" w:color="auto" w:fill="auto"/>
          </w:tcPr>
          <w:p w:rsidR="00915889" w:rsidRPr="000E7DD5" w:rsidRDefault="00915889" w:rsidP="00177F65">
            <w:pPr>
              <w:jc w:val="center"/>
              <w:rPr>
                <w:rFonts w:ascii="Arial" w:hAnsi="Arial" w:cs="Arial"/>
                <w:lang w:val="hr-HR"/>
              </w:rPr>
            </w:pPr>
            <w:r w:rsidRPr="000E7DD5">
              <w:rPr>
                <w:rFonts w:ascii="Arial" w:hAnsi="Arial" w:cs="Arial"/>
                <w:noProof/>
                <w:lang w:val="hr-HR"/>
              </w:rPr>
              <w:drawing>
                <wp:inline distT="0" distB="0" distL="0" distR="0" wp14:anchorId="4781A681" wp14:editId="53DD7176">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15889" w:rsidRPr="000E7DD5" w:rsidRDefault="00915889" w:rsidP="00177F65">
            <w:pPr>
              <w:jc w:val="center"/>
              <w:rPr>
                <w:rFonts w:ascii="Arial" w:hAnsi="Arial" w:cs="Arial"/>
                <w:lang w:val="hr-HR"/>
              </w:rPr>
            </w:pPr>
            <w:r w:rsidRPr="000E7DD5">
              <w:rPr>
                <w:rFonts w:ascii="Arial" w:hAnsi="Arial" w:cs="Arial"/>
                <w:lang w:val="hr-HR"/>
              </w:rPr>
              <w:t>Republika Hrvatska</w:t>
            </w:r>
          </w:p>
          <w:p w:rsidR="00915889" w:rsidRPr="000E7DD5" w:rsidRDefault="00915889" w:rsidP="00177F65">
            <w:pPr>
              <w:jc w:val="center"/>
              <w:rPr>
                <w:rFonts w:ascii="Arial" w:hAnsi="Arial" w:cs="Arial"/>
                <w:lang w:val="hr-HR"/>
              </w:rPr>
            </w:pPr>
            <w:r w:rsidRPr="000E7DD5">
              <w:rPr>
                <w:rFonts w:ascii="Arial" w:hAnsi="Arial" w:cs="Arial"/>
                <w:lang w:val="hr-HR"/>
              </w:rPr>
              <w:t xml:space="preserve">Županijski sud u Osijeku </w:t>
            </w:r>
          </w:p>
          <w:p w:rsidR="00915889" w:rsidRPr="000E7DD5" w:rsidRDefault="00915889" w:rsidP="00177F65">
            <w:pPr>
              <w:jc w:val="center"/>
              <w:rPr>
                <w:rFonts w:ascii="Arial" w:hAnsi="Arial" w:cs="Arial"/>
                <w:lang w:val="hr-HR"/>
              </w:rPr>
            </w:pPr>
            <w:r w:rsidRPr="000E7DD5">
              <w:rPr>
                <w:rFonts w:ascii="Arial" w:hAnsi="Arial" w:cs="Arial"/>
                <w:lang w:val="hr-HR"/>
              </w:rPr>
              <w:t>Osijek, Europska avenija 7</w:t>
            </w:r>
          </w:p>
          <w:p w:rsidR="00915889" w:rsidRPr="000E7DD5" w:rsidRDefault="00915889" w:rsidP="00177F65">
            <w:pPr>
              <w:jc w:val="center"/>
              <w:rPr>
                <w:rFonts w:ascii="Arial" w:hAnsi="Arial" w:cs="Arial"/>
                <w:lang w:val="hr-HR"/>
              </w:rPr>
            </w:pPr>
          </w:p>
        </w:tc>
      </w:tr>
      <w:tr w:rsidR="00915889" w:rsidRPr="000E7DD5" w:rsidTr="008D5DB9">
        <w:tblPrEx>
          <w:tblCellMar>
            <w:left w:w="0" w:type="dxa"/>
            <w:right w:w="0" w:type="dxa"/>
          </w:tblCellMar>
          <w:tblLook w:val="01E0" w:firstRow="1" w:lastRow="1" w:firstColumn="1" w:lastColumn="1" w:noHBand="0" w:noVBand="0"/>
        </w:tblPrEx>
        <w:tc>
          <w:tcPr>
            <w:tcW w:w="4320" w:type="dxa"/>
            <w:gridSpan w:val="3"/>
          </w:tcPr>
          <w:p w:rsidR="00915889" w:rsidRPr="000E7DD5" w:rsidRDefault="00915889" w:rsidP="00177F65">
            <w:pPr>
              <w:pStyle w:val="VSVerzija"/>
              <w:jc w:val="right"/>
              <w:rPr>
                <w:rFonts w:ascii="Arial" w:hAnsi="Arial" w:cs="Arial"/>
              </w:rPr>
            </w:pPr>
          </w:p>
        </w:tc>
      </w:tr>
    </w:tbl>
    <w:p w:rsidR="00915889" w:rsidRPr="000E7DD5" w:rsidRDefault="00915889" w:rsidP="00177F65">
      <w:pPr>
        <w:jc w:val="both"/>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rPr>
          <w:rFonts w:ascii="Arial" w:hAnsi="Arial" w:cs="Arial"/>
          <w:lang w:val="hr-HR"/>
        </w:rPr>
      </w:pPr>
    </w:p>
    <w:p w:rsidR="00915889" w:rsidRPr="000E7DD5" w:rsidRDefault="00915889" w:rsidP="00177F65">
      <w:pPr>
        <w:jc w:val="both"/>
        <w:rPr>
          <w:rFonts w:ascii="Arial" w:hAnsi="Arial" w:cs="Arial"/>
          <w:lang w:val="hr-HR"/>
        </w:rPr>
      </w:pPr>
    </w:p>
    <w:p w:rsidR="00023979" w:rsidRPr="000E7DD5" w:rsidRDefault="00023979" w:rsidP="00177F65">
      <w:pPr>
        <w:jc w:val="both"/>
        <w:rPr>
          <w:rFonts w:ascii="Arial" w:hAnsi="Arial" w:cs="Arial"/>
          <w:lang w:val="hr-HR"/>
        </w:rPr>
      </w:pPr>
    </w:p>
    <w:p w:rsidR="00915889" w:rsidRPr="000E7DD5" w:rsidRDefault="00915889" w:rsidP="00177F65">
      <w:pPr>
        <w:jc w:val="right"/>
        <w:rPr>
          <w:rFonts w:ascii="Arial" w:hAnsi="Arial" w:cs="Arial"/>
          <w:lang w:val="hr-HR"/>
        </w:rPr>
      </w:pPr>
      <w:r w:rsidRPr="000E7DD5">
        <w:rPr>
          <w:rFonts w:ascii="Arial" w:hAnsi="Arial" w:cs="Arial"/>
          <w:lang w:val="hr-HR"/>
        </w:rPr>
        <w:t xml:space="preserve">Poslovni broj  </w:t>
      </w:r>
      <w:proofErr w:type="spellStart"/>
      <w:r w:rsidR="00A15874" w:rsidRPr="000E7DD5">
        <w:rPr>
          <w:rFonts w:ascii="Arial" w:hAnsi="Arial" w:cs="Arial"/>
          <w:lang w:val="hr-HR"/>
        </w:rPr>
        <w:t>G</w:t>
      </w:r>
      <w:r w:rsidR="001C08DD" w:rsidRPr="000E7DD5">
        <w:rPr>
          <w:rFonts w:ascii="Arial" w:hAnsi="Arial" w:cs="Arial"/>
          <w:lang w:val="hr-HR"/>
        </w:rPr>
        <w:t>ž</w:t>
      </w:r>
      <w:proofErr w:type="spellEnd"/>
      <w:r w:rsidR="007412E6">
        <w:rPr>
          <w:rFonts w:ascii="Arial" w:hAnsi="Arial" w:cs="Arial"/>
          <w:lang w:val="hr-HR"/>
        </w:rPr>
        <w:t xml:space="preserve"> Ob</w:t>
      </w:r>
      <w:r w:rsidR="00E444A4" w:rsidRPr="000E7DD5">
        <w:rPr>
          <w:rFonts w:ascii="Arial" w:hAnsi="Arial" w:cs="Arial"/>
          <w:lang w:val="hr-HR"/>
        </w:rPr>
        <w:t>-</w:t>
      </w:r>
      <w:r w:rsidR="002069C5">
        <w:rPr>
          <w:rFonts w:ascii="Arial" w:hAnsi="Arial" w:cs="Arial"/>
          <w:lang w:val="hr-HR"/>
        </w:rPr>
        <w:t>2</w:t>
      </w:r>
      <w:r w:rsidR="007412E6">
        <w:rPr>
          <w:rFonts w:ascii="Arial" w:hAnsi="Arial" w:cs="Arial"/>
          <w:lang w:val="hr-HR"/>
        </w:rPr>
        <w:t>1</w:t>
      </w:r>
      <w:r w:rsidR="00E444A4" w:rsidRPr="000E7DD5">
        <w:rPr>
          <w:rFonts w:ascii="Arial" w:hAnsi="Arial" w:cs="Arial"/>
          <w:lang w:val="hr-HR"/>
        </w:rPr>
        <w:t>/20</w:t>
      </w:r>
      <w:r w:rsidR="000E7DD5" w:rsidRPr="000E7DD5">
        <w:rPr>
          <w:rFonts w:ascii="Arial" w:hAnsi="Arial" w:cs="Arial"/>
          <w:lang w:val="hr-HR"/>
        </w:rPr>
        <w:t>2</w:t>
      </w:r>
      <w:r w:rsidR="0061616F">
        <w:rPr>
          <w:rFonts w:ascii="Arial" w:hAnsi="Arial" w:cs="Arial"/>
          <w:lang w:val="hr-HR"/>
        </w:rPr>
        <w:t>2</w:t>
      </w:r>
      <w:r w:rsidR="00E444A4" w:rsidRPr="000E7DD5">
        <w:rPr>
          <w:rFonts w:ascii="Arial" w:hAnsi="Arial" w:cs="Arial"/>
          <w:lang w:val="hr-HR"/>
        </w:rPr>
        <w:t>-2</w:t>
      </w:r>
    </w:p>
    <w:tbl>
      <w:tblPr>
        <w:tblW w:w="0" w:type="auto"/>
        <w:tblInd w:w="-410" w:type="dxa"/>
        <w:tblLook w:val="04A0" w:firstRow="1" w:lastRow="0" w:firstColumn="1" w:lastColumn="0" w:noHBand="0" w:noVBand="1"/>
      </w:tblPr>
      <w:tblGrid>
        <w:gridCol w:w="410"/>
        <w:gridCol w:w="3302"/>
        <w:gridCol w:w="608"/>
      </w:tblGrid>
      <w:tr w:rsidR="00915889" w:rsidRPr="000E7DD5" w:rsidTr="008D5DB9">
        <w:trPr>
          <w:gridBefore w:val="1"/>
          <w:gridAfter w:val="1"/>
          <w:wBefore w:w="410" w:type="dxa"/>
          <w:wAfter w:w="608" w:type="dxa"/>
        </w:trPr>
        <w:tc>
          <w:tcPr>
            <w:tcW w:w="3302" w:type="dxa"/>
          </w:tcPr>
          <w:p w:rsidR="00915889" w:rsidRPr="000E7DD5" w:rsidRDefault="00915889" w:rsidP="00177F65">
            <w:pPr>
              <w:jc w:val="center"/>
              <w:rPr>
                <w:rFonts w:ascii="Arial" w:hAnsi="Arial" w:cs="Arial"/>
                <w:lang w:val="hr-HR"/>
              </w:rPr>
            </w:pPr>
          </w:p>
        </w:tc>
      </w:tr>
      <w:tr w:rsidR="00915889" w:rsidRPr="000E7DD5" w:rsidTr="008D5DB9">
        <w:tc>
          <w:tcPr>
            <w:tcW w:w="4320" w:type="dxa"/>
            <w:gridSpan w:val="3"/>
            <w:tcMar>
              <w:top w:w="0" w:type="dxa"/>
              <w:left w:w="0" w:type="dxa"/>
              <w:bottom w:w="0" w:type="dxa"/>
              <w:right w:w="0" w:type="dxa"/>
            </w:tcMar>
          </w:tcPr>
          <w:p w:rsidR="00915889" w:rsidRPr="000E7DD5" w:rsidRDefault="00915889" w:rsidP="00177F65">
            <w:pPr>
              <w:pStyle w:val="VSVerzija"/>
              <w:jc w:val="right"/>
              <w:rPr>
                <w:rFonts w:ascii="Arial" w:hAnsi="Arial" w:cs="Arial"/>
              </w:rPr>
            </w:pPr>
          </w:p>
        </w:tc>
      </w:tr>
      <w:tr w:rsidR="00FF7E2D" w:rsidRPr="000E7DD5" w:rsidTr="008D5DB9">
        <w:tc>
          <w:tcPr>
            <w:tcW w:w="4320" w:type="dxa"/>
            <w:gridSpan w:val="3"/>
            <w:tcMar>
              <w:top w:w="0" w:type="dxa"/>
              <w:left w:w="0" w:type="dxa"/>
              <w:bottom w:w="0" w:type="dxa"/>
              <w:right w:w="0" w:type="dxa"/>
            </w:tcMar>
          </w:tcPr>
          <w:p w:rsidR="00FF7E2D" w:rsidRPr="000E7DD5" w:rsidRDefault="00FF7E2D" w:rsidP="00177F65">
            <w:pPr>
              <w:pStyle w:val="VSVerzija"/>
              <w:jc w:val="right"/>
              <w:rPr>
                <w:rFonts w:ascii="Arial" w:hAnsi="Arial" w:cs="Arial"/>
              </w:rPr>
            </w:pPr>
          </w:p>
        </w:tc>
      </w:tr>
    </w:tbl>
    <w:p w:rsidR="00EE596A" w:rsidRDefault="00EE596A" w:rsidP="00177F65">
      <w:pPr>
        <w:jc w:val="center"/>
        <w:rPr>
          <w:rFonts w:ascii="Arial" w:hAnsi="Arial" w:cs="Arial"/>
        </w:rPr>
      </w:pPr>
    </w:p>
    <w:p w:rsidR="003832A7" w:rsidRPr="000E7DD5" w:rsidRDefault="003832A7" w:rsidP="00177F65">
      <w:pPr>
        <w:jc w:val="center"/>
        <w:rPr>
          <w:rFonts w:ascii="Arial" w:hAnsi="Arial" w:cs="Arial"/>
        </w:rPr>
      </w:pPr>
    </w:p>
    <w:p w:rsidR="00312F04" w:rsidRPr="000E7DD5" w:rsidRDefault="00312F04" w:rsidP="00177F65">
      <w:pPr>
        <w:jc w:val="center"/>
        <w:rPr>
          <w:rFonts w:ascii="Arial" w:hAnsi="Arial" w:cs="Arial"/>
        </w:rPr>
      </w:pPr>
      <w:r w:rsidRPr="000E7DD5">
        <w:rPr>
          <w:rFonts w:ascii="Arial" w:hAnsi="Arial" w:cs="Arial"/>
        </w:rPr>
        <w:t>U   I M E   R E P U B L I K E   H R V A T S K E</w:t>
      </w:r>
    </w:p>
    <w:p w:rsidR="00312F04" w:rsidRPr="000E7DD5" w:rsidRDefault="00312F04" w:rsidP="00177F65">
      <w:pPr>
        <w:jc w:val="center"/>
        <w:rPr>
          <w:rFonts w:ascii="Arial" w:hAnsi="Arial" w:cs="Arial"/>
        </w:rPr>
      </w:pPr>
    </w:p>
    <w:p w:rsidR="00312F04" w:rsidRPr="000E7DD5" w:rsidRDefault="00312F04" w:rsidP="00177F65">
      <w:pPr>
        <w:jc w:val="center"/>
        <w:rPr>
          <w:rFonts w:ascii="Arial" w:hAnsi="Arial" w:cs="Arial"/>
        </w:rPr>
      </w:pPr>
      <w:r w:rsidRPr="000E7DD5">
        <w:rPr>
          <w:rFonts w:ascii="Arial" w:hAnsi="Arial" w:cs="Arial"/>
        </w:rPr>
        <w:t>P R E S U D A</w:t>
      </w:r>
    </w:p>
    <w:p w:rsidR="00EE596A" w:rsidRDefault="00EE596A" w:rsidP="00177F65">
      <w:pPr>
        <w:jc w:val="both"/>
        <w:rPr>
          <w:rFonts w:ascii="Arial" w:hAnsi="Arial" w:cs="Arial"/>
          <w:lang w:val="hr-HR"/>
        </w:rPr>
      </w:pPr>
    </w:p>
    <w:p w:rsidR="003832A7" w:rsidRPr="000E7DD5" w:rsidRDefault="003832A7" w:rsidP="00177F65">
      <w:pPr>
        <w:jc w:val="both"/>
        <w:rPr>
          <w:rFonts w:ascii="Arial" w:hAnsi="Arial" w:cs="Arial"/>
          <w:lang w:val="hr-HR"/>
        </w:rPr>
      </w:pPr>
    </w:p>
    <w:p w:rsidR="008E5D81" w:rsidRPr="00653C5C" w:rsidRDefault="00D32DEA" w:rsidP="009829EE">
      <w:pPr>
        <w:ind w:firstLine="708"/>
        <w:jc w:val="both"/>
        <w:rPr>
          <w:rFonts w:ascii="Arial" w:hAnsi="Arial" w:cs="Arial"/>
        </w:rPr>
      </w:pPr>
      <w:r w:rsidRPr="00653C5C">
        <w:rPr>
          <w:rFonts w:ascii="Arial" w:hAnsi="Arial" w:cs="Arial"/>
        </w:rPr>
        <w:t xml:space="preserve">Županijski sud u Osijeku, u vijeću sastavljenom od sudaca Melite Novoselac, predsjednika vijeća, Jadranke Toša </w:t>
      </w:r>
      <w:proofErr w:type="spellStart"/>
      <w:r w:rsidRPr="00653C5C">
        <w:rPr>
          <w:rFonts w:ascii="Arial" w:hAnsi="Arial" w:cs="Arial"/>
        </w:rPr>
        <w:t>Berečić</w:t>
      </w:r>
      <w:proofErr w:type="spellEnd"/>
      <w:r w:rsidRPr="00653C5C">
        <w:rPr>
          <w:rFonts w:ascii="Arial" w:hAnsi="Arial" w:cs="Arial"/>
        </w:rPr>
        <w:t xml:space="preserve">, člana vijeća i suca izvjestitelja i </w:t>
      </w:r>
      <w:r w:rsidR="003733A3" w:rsidRPr="00653C5C">
        <w:rPr>
          <w:rFonts w:ascii="Arial" w:hAnsi="Arial" w:cs="Arial"/>
        </w:rPr>
        <w:t>Jadranke Prelić</w:t>
      </w:r>
      <w:r w:rsidR="00391537" w:rsidRPr="00653C5C">
        <w:rPr>
          <w:rFonts w:ascii="Arial" w:hAnsi="Arial" w:cs="Arial"/>
        </w:rPr>
        <w:t>,</w:t>
      </w:r>
      <w:r w:rsidRPr="00653C5C">
        <w:rPr>
          <w:rFonts w:ascii="Arial" w:hAnsi="Arial" w:cs="Arial"/>
        </w:rPr>
        <w:t xml:space="preserve">  člana vijeća</w:t>
      </w:r>
      <w:r w:rsidR="0005732C" w:rsidRPr="00653C5C">
        <w:rPr>
          <w:rFonts w:ascii="Arial" w:hAnsi="Arial" w:cs="Arial"/>
        </w:rPr>
        <w:t xml:space="preserve">, u građansko pravnoj stvari </w:t>
      </w:r>
      <w:r w:rsidR="00F16B4A" w:rsidRPr="00653C5C">
        <w:rPr>
          <w:rFonts w:ascii="Arial" w:hAnsi="Arial" w:cs="Arial"/>
        </w:rPr>
        <w:t>tužitelj</w:t>
      </w:r>
      <w:r w:rsidR="009829EE" w:rsidRPr="00653C5C">
        <w:rPr>
          <w:rFonts w:ascii="Arial" w:hAnsi="Arial" w:cs="Arial"/>
        </w:rPr>
        <w:t>ice N</w:t>
      </w:r>
      <w:r w:rsidR="00E97B64">
        <w:rPr>
          <w:rFonts w:ascii="Arial" w:hAnsi="Arial" w:cs="Arial"/>
        </w:rPr>
        <w:t>.</w:t>
      </w:r>
      <w:r w:rsidR="009829EE" w:rsidRPr="00653C5C">
        <w:rPr>
          <w:rFonts w:ascii="Arial" w:hAnsi="Arial" w:cs="Arial"/>
        </w:rPr>
        <w:t xml:space="preserve"> M</w:t>
      </w:r>
      <w:r w:rsidR="00E97B64">
        <w:rPr>
          <w:rFonts w:ascii="Arial" w:hAnsi="Arial" w:cs="Arial"/>
        </w:rPr>
        <w:t>.</w:t>
      </w:r>
      <w:r w:rsidR="009829EE" w:rsidRPr="00653C5C">
        <w:rPr>
          <w:rFonts w:ascii="Arial" w:hAnsi="Arial" w:cs="Arial"/>
        </w:rPr>
        <w:t xml:space="preserve"> (OIB: </w:t>
      </w:r>
      <w:r w:rsidR="00E97B64">
        <w:rPr>
          <w:rFonts w:ascii="Arial" w:hAnsi="Arial" w:cs="Arial"/>
        </w:rPr>
        <w:t>...</w:t>
      </w:r>
      <w:r w:rsidR="009829EE" w:rsidRPr="00653C5C">
        <w:rPr>
          <w:rFonts w:ascii="Arial" w:hAnsi="Arial" w:cs="Arial"/>
        </w:rPr>
        <w:t>) iz Z</w:t>
      </w:r>
      <w:r w:rsidR="00E97B64">
        <w:rPr>
          <w:rFonts w:ascii="Arial" w:hAnsi="Arial" w:cs="Arial"/>
        </w:rPr>
        <w:t>.</w:t>
      </w:r>
      <w:r w:rsidR="009829EE" w:rsidRPr="00653C5C">
        <w:rPr>
          <w:rFonts w:ascii="Arial" w:hAnsi="Arial" w:cs="Arial"/>
        </w:rPr>
        <w:t xml:space="preserve">, </w:t>
      </w:r>
      <w:r w:rsidR="00E97B64">
        <w:rPr>
          <w:rFonts w:ascii="Arial" w:hAnsi="Arial" w:cs="Arial"/>
        </w:rPr>
        <w:t>...</w:t>
      </w:r>
      <w:r w:rsidR="009829EE" w:rsidRPr="00653C5C">
        <w:rPr>
          <w:rFonts w:ascii="Arial" w:hAnsi="Arial" w:cs="Arial"/>
        </w:rPr>
        <w:t>, koju zastupa B</w:t>
      </w:r>
      <w:r w:rsidR="00E97B64">
        <w:rPr>
          <w:rFonts w:ascii="Arial" w:hAnsi="Arial" w:cs="Arial"/>
        </w:rPr>
        <w:t>.</w:t>
      </w:r>
      <w:r w:rsidR="009829EE" w:rsidRPr="00653C5C">
        <w:rPr>
          <w:rFonts w:ascii="Arial" w:hAnsi="Arial" w:cs="Arial"/>
        </w:rPr>
        <w:t xml:space="preserve"> V</w:t>
      </w:r>
      <w:r w:rsidR="00E97B64">
        <w:rPr>
          <w:rFonts w:ascii="Arial" w:hAnsi="Arial" w:cs="Arial"/>
        </w:rPr>
        <w:t>.</w:t>
      </w:r>
      <w:r w:rsidR="009829EE" w:rsidRPr="00653C5C">
        <w:rPr>
          <w:rFonts w:ascii="Arial" w:hAnsi="Arial" w:cs="Arial"/>
        </w:rPr>
        <w:t>, odvjetnik iz Z</w:t>
      </w:r>
      <w:r w:rsidR="00E97B64">
        <w:rPr>
          <w:rFonts w:ascii="Arial" w:hAnsi="Arial" w:cs="Arial"/>
        </w:rPr>
        <w:t>.</w:t>
      </w:r>
      <w:r w:rsidR="009829EE" w:rsidRPr="00653C5C">
        <w:rPr>
          <w:rFonts w:ascii="Arial" w:hAnsi="Arial" w:cs="Arial"/>
        </w:rPr>
        <w:t>, protiv tuženika S</w:t>
      </w:r>
      <w:r w:rsidR="00E97B64">
        <w:rPr>
          <w:rFonts w:ascii="Arial" w:hAnsi="Arial" w:cs="Arial"/>
        </w:rPr>
        <w:t>.</w:t>
      </w:r>
      <w:r w:rsidR="009829EE" w:rsidRPr="00653C5C">
        <w:rPr>
          <w:rFonts w:ascii="Arial" w:hAnsi="Arial" w:cs="Arial"/>
        </w:rPr>
        <w:t xml:space="preserve"> M</w:t>
      </w:r>
      <w:r w:rsidR="00E97B64">
        <w:rPr>
          <w:rFonts w:ascii="Arial" w:hAnsi="Arial" w:cs="Arial"/>
        </w:rPr>
        <w:t>.</w:t>
      </w:r>
      <w:r w:rsidR="009829EE" w:rsidRPr="00653C5C">
        <w:rPr>
          <w:rFonts w:ascii="Arial" w:hAnsi="Arial" w:cs="Arial"/>
        </w:rPr>
        <w:t xml:space="preserve"> (OIB: </w:t>
      </w:r>
      <w:r w:rsidR="00E97B64">
        <w:rPr>
          <w:rFonts w:ascii="Arial" w:hAnsi="Arial" w:cs="Arial"/>
        </w:rPr>
        <w:t>...</w:t>
      </w:r>
      <w:r w:rsidR="009829EE" w:rsidRPr="00653C5C">
        <w:rPr>
          <w:rFonts w:ascii="Arial" w:hAnsi="Arial" w:cs="Arial"/>
        </w:rPr>
        <w:t>) iz Z</w:t>
      </w:r>
      <w:r w:rsidR="00E97B64">
        <w:rPr>
          <w:rFonts w:ascii="Arial" w:hAnsi="Arial" w:cs="Arial"/>
        </w:rPr>
        <w:t>.</w:t>
      </w:r>
      <w:r w:rsidR="009829EE" w:rsidRPr="00653C5C">
        <w:rPr>
          <w:rFonts w:ascii="Arial" w:hAnsi="Arial" w:cs="Arial"/>
        </w:rPr>
        <w:t xml:space="preserve">, </w:t>
      </w:r>
      <w:r w:rsidR="00E97B64">
        <w:rPr>
          <w:rFonts w:ascii="Arial" w:hAnsi="Arial" w:cs="Arial"/>
        </w:rPr>
        <w:t>...</w:t>
      </w:r>
      <w:r w:rsidR="009829EE" w:rsidRPr="00653C5C">
        <w:rPr>
          <w:rFonts w:ascii="Arial" w:hAnsi="Arial" w:cs="Arial"/>
        </w:rPr>
        <w:t>, koga zastupa D</w:t>
      </w:r>
      <w:r w:rsidR="00E97B64">
        <w:rPr>
          <w:rFonts w:ascii="Arial" w:hAnsi="Arial" w:cs="Arial"/>
        </w:rPr>
        <w:t>.</w:t>
      </w:r>
      <w:r w:rsidR="009829EE" w:rsidRPr="00653C5C">
        <w:rPr>
          <w:rFonts w:ascii="Arial" w:hAnsi="Arial" w:cs="Arial"/>
        </w:rPr>
        <w:t xml:space="preserve"> V</w:t>
      </w:r>
      <w:r w:rsidR="00E97B64">
        <w:rPr>
          <w:rFonts w:ascii="Arial" w:hAnsi="Arial" w:cs="Arial"/>
        </w:rPr>
        <w:t>.</w:t>
      </w:r>
      <w:r w:rsidR="009829EE" w:rsidRPr="00653C5C">
        <w:rPr>
          <w:rFonts w:ascii="Arial" w:hAnsi="Arial" w:cs="Arial"/>
        </w:rPr>
        <w:t>, odvjetnik iz Z</w:t>
      </w:r>
      <w:r w:rsidR="00E97B64">
        <w:rPr>
          <w:rFonts w:ascii="Arial" w:hAnsi="Arial" w:cs="Arial"/>
        </w:rPr>
        <w:t>.</w:t>
      </w:r>
      <w:r w:rsidR="009829EE" w:rsidRPr="00653C5C">
        <w:rPr>
          <w:rFonts w:ascii="Arial" w:hAnsi="Arial" w:cs="Arial"/>
        </w:rPr>
        <w:t xml:space="preserve">, radi utvrđenja, </w:t>
      </w:r>
      <w:r w:rsidR="00970936" w:rsidRPr="00653C5C">
        <w:rPr>
          <w:rFonts w:ascii="Arial" w:hAnsi="Arial" w:cs="Arial"/>
        </w:rPr>
        <w:t xml:space="preserve">rješavajući žalbu </w:t>
      </w:r>
      <w:r w:rsidR="00C3319D" w:rsidRPr="00653C5C">
        <w:rPr>
          <w:rFonts w:ascii="Arial" w:hAnsi="Arial" w:cs="Arial"/>
        </w:rPr>
        <w:t>tuž</w:t>
      </w:r>
      <w:r w:rsidR="00653C5C" w:rsidRPr="00653C5C">
        <w:rPr>
          <w:rFonts w:ascii="Arial" w:hAnsi="Arial" w:cs="Arial"/>
        </w:rPr>
        <w:t>enika</w:t>
      </w:r>
      <w:r w:rsidR="004F5A96" w:rsidRPr="00653C5C">
        <w:rPr>
          <w:rFonts w:ascii="Arial" w:hAnsi="Arial" w:cs="Arial"/>
        </w:rPr>
        <w:t xml:space="preserve"> </w:t>
      </w:r>
      <w:r w:rsidR="0005732C" w:rsidRPr="00653C5C">
        <w:rPr>
          <w:rFonts w:ascii="Arial" w:hAnsi="Arial" w:cs="Arial"/>
        </w:rPr>
        <w:t>protiv presude</w:t>
      </w:r>
      <w:r w:rsidR="00AE3E4A" w:rsidRPr="00653C5C">
        <w:rPr>
          <w:rFonts w:ascii="Arial" w:hAnsi="Arial" w:cs="Arial"/>
        </w:rPr>
        <w:t xml:space="preserve"> </w:t>
      </w:r>
      <w:r w:rsidR="00AE3E4A" w:rsidRPr="00653C5C">
        <w:rPr>
          <w:rFonts w:ascii="Arial" w:hAnsi="Arial" w:cs="Arial"/>
          <w:lang w:val="hr-HR"/>
        </w:rPr>
        <w:t xml:space="preserve">Općinskog </w:t>
      </w:r>
      <w:r w:rsidR="00653C5C" w:rsidRPr="00653C5C">
        <w:rPr>
          <w:rFonts w:ascii="Arial" w:hAnsi="Arial" w:cs="Arial"/>
          <w:lang w:val="hr-HR"/>
        </w:rPr>
        <w:t xml:space="preserve">građanskog </w:t>
      </w:r>
      <w:r w:rsidR="00AE3E4A" w:rsidRPr="00653C5C">
        <w:rPr>
          <w:rFonts w:ascii="Arial" w:hAnsi="Arial" w:cs="Arial"/>
          <w:lang w:val="hr-HR"/>
        </w:rPr>
        <w:t xml:space="preserve">suda u </w:t>
      </w:r>
      <w:r w:rsidR="00653C5C" w:rsidRPr="00653C5C">
        <w:rPr>
          <w:rFonts w:ascii="Arial" w:hAnsi="Arial" w:cs="Arial"/>
          <w:lang w:val="hr-HR"/>
        </w:rPr>
        <w:t>Zagrebu</w:t>
      </w:r>
      <w:r w:rsidR="00C3319D" w:rsidRPr="00653C5C">
        <w:rPr>
          <w:rFonts w:ascii="Arial" w:hAnsi="Arial" w:cs="Arial"/>
          <w:lang w:val="hr-HR"/>
        </w:rPr>
        <w:t xml:space="preserve"> </w:t>
      </w:r>
      <w:r w:rsidR="00AB3D49" w:rsidRPr="00653C5C">
        <w:rPr>
          <w:rFonts w:ascii="Arial" w:hAnsi="Arial" w:cs="Arial"/>
          <w:lang w:val="hr-HR"/>
        </w:rPr>
        <w:t xml:space="preserve">od </w:t>
      </w:r>
      <w:r w:rsidR="00653C5C" w:rsidRPr="00653C5C">
        <w:rPr>
          <w:rFonts w:ascii="Arial" w:hAnsi="Arial" w:cs="Arial"/>
          <w:lang w:val="hr-HR"/>
        </w:rPr>
        <w:t>9</w:t>
      </w:r>
      <w:r w:rsidR="00C3319D" w:rsidRPr="00653C5C">
        <w:rPr>
          <w:rFonts w:ascii="Arial" w:hAnsi="Arial" w:cs="Arial"/>
          <w:lang w:val="hr-HR"/>
        </w:rPr>
        <w:t>. lipnja</w:t>
      </w:r>
      <w:r w:rsidR="003F4D22" w:rsidRPr="00653C5C">
        <w:rPr>
          <w:rFonts w:ascii="Arial" w:hAnsi="Arial" w:cs="Arial"/>
          <w:lang w:val="hr-HR"/>
        </w:rPr>
        <w:t xml:space="preserve"> </w:t>
      </w:r>
      <w:r w:rsidR="00AB3D49" w:rsidRPr="00653C5C">
        <w:rPr>
          <w:rFonts w:ascii="Arial" w:hAnsi="Arial" w:cs="Arial"/>
          <w:lang w:val="hr-HR"/>
        </w:rPr>
        <w:t>20</w:t>
      </w:r>
      <w:r w:rsidR="003F4D22" w:rsidRPr="00653C5C">
        <w:rPr>
          <w:rFonts w:ascii="Arial" w:hAnsi="Arial" w:cs="Arial"/>
          <w:lang w:val="hr-HR"/>
        </w:rPr>
        <w:t>22</w:t>
      </w:r>
      <w:r w:rsidR="00AB3D49" w:rsidRPr="00653C5C">
        <w:rPr>
          <w:rFonts w:ascii="Arial" w:hAnsi="Arial" w:cs="Arial"/>
          <w:lang w:val="hr-HR"/>
        </w:rPr>
        <w:t>., poslovni broj P</w:t>
      </w:r>
      <w:r w:rsidR="00C3319D" w:rsidRPr="00653C5C">
        <w:rPr>
          <w:rFonts w:ascii="Arial" w:hAnsi="Arial" w:cs="Arial"/>
          <w:lang w:val="hr-HR"/>
        </w:rPr>
        <w:t xml:space="preserve"> Ob</w:t>
      </w:r>
      <w:r w:rsidR="00AB3D49" w:rsidRPr="00653C5C">
        <w:rPr>
          <w:rFonts w:ascii="Arial" w:hAnsi="Arial" w:cs="Arial"/>
          <w:lang w:val="hr-HR"/>
        </w:rPr>
        <w:t>-</w:t>
      </w:r>
      <w:r w:rsidR="00653C5C" w:rsidRPr="00653C5C">
        <w:rPr>
          <w:rFonts w:ascii="Arial" w:hAnsi="Arial" w:cs="Arial"/>
          <w:lang w:val="hr-HR"/>
        </w:rPr>
        <w:t>974</w:t>
      </w:r>
      <w:r w:rsidR="00AB3D49" w:rsidRPr="00653C5C">
        <w:rPr>
          <w:rFonts w:ascii="Arial" w:hAnsi="Arial" w:cs="Arial"/>
          <w:lang w:val="hr-HR"/>
        </w:rPr>
        <w:t>/20</w:t>
      </w:r>
      <w:r w:rsidR="003F4D22" w:rsidRPr="00653C5C">
        <w:rPr>
          <w:rFonts w:ascii="Arial" w:hAnsi="Arial" w:cs="Arial"/>
          <w:lang w:val="hr-HR"/>
        </w:rPr>
        <w:t>2</w:t>
      </w:r>
      <w:r w:rsidR="00AB3D49" w:rsidRPr="00653C5C">
        <w:rPr>
          <w:rFonts w:ascii="Arial" w:hAnsi="Arial" w:cs="Arial"/>
          <w:lang w:val="hr-HR"/>
        </w:rPr>
        <w:t>1</w:t>
      </w:r>
      <w:r w:rsidR="003F4D22" w:rsidRPr="00653C5C">
        <w:rPr>
          <w:rFonts w:ascii="Arial" w:hAnsi="Arial" w:cs="Arial"/>
          <w:lang w:val="hr-HR"/>
        </w:rPr>
        <w:t>-</w:t>
      </w:r>
      <w:r w:rsidR="00653C5C" w:rsidRPr="00653C5C">
        <w:rPr>
          <w:rFonts w:ascii="Arial" w:hAnsi="Arial" w:cs="Arial"/>
          <w:lang w:val="hr-HR"/>
        </w:rPr>
        <w:t>76</w:t>
      </w:r>
      <w:r w:rsidR="00AB3D49" w:rsidRPr="00653C5C">
        <w:rPr>
          <w:rFonts w:ascii="Arial" w:hAnsi="Arial" w:cs="Arial"/>
          <w:lang w:val="hr-HR"/>
        </w:rPr>
        <w:t xml:space="preserve">, </w:t>
      </w:r>
      <w:r w:rsidR="003736D4" w:rsidRPr="00653C5C">
        <w:rPr>
          <w:rFonts w:ascii="Arial" w:hAnsi="Arial" w:cs="Arial"/>
        </w:rPr>
        <w:t xml:space="preserve">u sjednici vijeća održanoj </w:t>
      </w:r>
      <w:r w:rsidR="00A56F7A">
        <w:rPr>
          <w:rFonts w:ascii="Arial" w:hAnsi="Arial" w:cs="Arial"/>
        </w:rPr>
        <w:t>8</w:t>
      </w:r>
      <w:r w:rsidR="002069C5" w:rsidRPr="00653C5C">
        <w:rPr>
          <w:rFonts w:ascii="Arial" w:hAnsi="Arial" w:cs="Arial"/>
        </w:rPr>
        <w:t xml:space="preserve">. rujna </w:t>
      </w:r>
      <w:r w:rsidR="005910BA" w:rsidRPr="00653C5C">
        <w:rPr>
          <w:rFonts w:ascii="Arial" w:hAnsi="Arial" w:cs="Arial"/>
        </w:rPr>
        <w:t>20</w:t>
      </w:r>
      <w:r w:rsidR="00471F39" w:rsidRPr="00653C5C">
        <w:rPr>
          <w:rFonts w:ascii="Arial" w:hAnsi="Arial" w:cs="Arial"/>
        </w:rPr>
        <w:t>2</w:t>
      </w:r>
      <w:r w:rsidR="0061616F" w:rsidRPr="00653C5C">
        <w:rPr>
          <w:rFonts w:ascii="Arial" w:hAnsi="Arial" w:cs="Arial"/>
        </w:rPr>
        <w:t>2</w:t>
      </w:r>
      <w:r w:rsidR="005910BA" w:rsidRPr="00653C5C">
        <w:rPr>
          <w:rFonts w:ascii="Arial" w:hAnsi="Arial" w:cs="Arial"/>
        </w:rPr>
        <w:t>.,</w:t>
      </w:r>
    </w:p>
    <w:p w:rsidR="006560AE" w:rsidRPr="0018474E" w:rsidRDefault="006560AE" w:rsidP="008E5D81">
      <w:pPr>
        <w:ind w:firstLine="708"/>
        <w:rPr>
          <w:rFonts w:ascii="Arial" w:hAnsi="Arial" w:cs="Arial"/>
        </w:rPr>
      </w:pPr>
    </w:p>
    <w:p w:rsidR="0009625C" w:rsidRPr="00DE16A9" w:rsidRDefault="007A3D61" w:rsidP="00177F65">
      <w:pPr>
        <w:jc w:val="center"/>
        <w:rPr>
          <w:rFonts w:ascii="Arial" w:hAnsi="Arial" w:cs="Arial"/>
          <w:lang w:val="hr-HR"/>
        </w:rPr>
      </w:pPr>
      <w:r w:rsidRPr="00DE16A9">
        <w:rPr>
          <w:rFonts w:ascii="Arial" w:hAnsi="Arial" w:cs="Arial"/>
          <w:lang w:val="hr-HR"/>
        </w:rPr>
        <w:t>p r e s u d i o      j e</w:t>
      </w:r>
    </w:p>
    <w:p w:rsidR="003832A7" w:rsidRPr="00DE16A9" w:rsidRDefault="003832A7" w:rsidP="00177F65">
      <w:pPr>
        <w:rPr>
          <w:rFonts w:ascii="Arial" w:hAnsi="Arial" w:cs="Arial"/>
          <w:lang w:val="hr-HR"/>
        </w:rPr>
      </w:pPr>
    </w:p>
    <w:p w:rsidR="00DD260A" w:rsidRDefault="00155485" w:rsidP="00AB3D49">
      <w:pPr>
        <w:ind w:firstLine="708"/>
        <w:jc w:val="both"/>
        <w:rPr>
          <w:rFonts w:ascii="Arial" w:hAnsi="Arial" w:cs="Arial"/>
          <w:lang w:val="hr-HR"/>
        </w:rPr>
      </w:pPr>
      <w:r w:rsidRPr="00DE16A9">
        <w:rPr>
          <w:rFonts w:ascii="Arial" w:hAnsi="Arial" w:cs="Arial"/>
          <w:lang w:val="hr-HR"/>
        </w:rPr>
        <w:t xml:space="preserve">Žalba </w:t>
      </w:r>
      <w:r w:rsidR="00BE64EB" w:rsidRPr="00DE16A9">
        <w:rPr>
          <w:rFonts w:ascii="Arial" w:hAnsi="Arial" w:cs="Arial"/>
          <w:lang w:val="hr-HR"/>
        </w:rPr>
        <w:t xml:space="preserve">se odbija </w:t>
      </w:r>
      <w:r w:rsidR="002B54B3" w:rsidRPr="00DE16A9">
        <w:rPr>
          <w:rFonts w:ascii="Arial" w:hAnsi="Arial" w:cs="Arial"/>
          <w:lang w:val="hr-HR"/>
        </w:rPr>
        <w:t>kao neosnovan</w:t>
      </w:r>
      <w:r w:rsidR="00AC307E" w:rsidRPr="00DE16A9">
        <w:rPr>
          <w:rFonts w:ascii="Arial" w:hAnsi="Arial" w:cs="Arial"/>
          <w:lang w:val="hr-HR"/>
        </w:rPr>
        <w:t>a</w:t>
      </w:r>
      <w:r w:rsidR="002B54B3" w:rsidRPr="00DE16A9">
        <w:rPr>
          <w:rFonts w:ascii="Arial" w:hAnsi="Arial" w:cs="Arial"/>
          <w:lang w:val="hr-HR"/>
        </w:rPr>
        <w:t xml:space="preserve"> i </w:t>
      </w:r>
      <w:r w:rsidR="002E4AEB" w:rsidRPr="00DE16A9">
        <w:rPr>
          <w:rFonts w:ascii="Arial" w:hAnsi="Arial" w:cs="Arial"/>
          <w:lang w:val="hr-HR"/>
        </w:rPr>
        <w:t xml:space="preserve">potvrđuje </w:t>
      </w:r>
      <w:r w:rsidR="002B54B3" w:rsidRPr="00DE16A9">
        <w:rPr>
          <w:rFonts w:ascii="Arial" w:hAnsi="Arial" w:cs="Arial"/>
          <w:lang w:val="hr-HR"/>
        </w:rPr>
        <w:t xml:space="preserve">presuda </w:t>
      </w:r>
      <w:r w:rsidR="00653C5C" w:rsidRPr="00653C5C">
        <w:rPr>
          <w:rFonts w:ascii="Arial" w:hAnsi="Arial" w:cs="Arial"/>
          <w:lang w:val="hr-HR"/>
        </w:rPr>
        <w:t>Općinskog građanskog suda u Zagrebu od 9. lipnja 2022., poslovni broj P Ob-974/2021-76</w:t>
      </w:r>
      <w:r w:rsidR="00653C5C">
        <w:rPr>
          <w:rFonts w:ascii="Arial" w:hAnsi="Arial" w:cs="Arial"/>
          <w:lang w:val="hr-HR"/>
        </w:rPr>
        <w:t>, u pobijanom dijelu (t. I izreke).</w:t>
      </w:r>
    </w:p>
    <w:p w:rsidR="003832A7" w:rsidRDefault="003832A7" w:rsidP="00177F65">
      <w:pPr>
        <w:jc w:val="center"/>
        <w:rPr>
          <w:rFonts w:ascii="Arial" w:hAnsi="Arial" w:cs="Arial"/>
          <w:lang w:val="hr-HR"/>
        </w:rPr>
      </w:pPr>
    </w:p>
    <w:p w:rsidR="0009625C" w:rsidRPr="00DE16A9" w:rsidRDefault="0009625C" w:rsidP="00177F65">
      <w:pPr>
        <w:jc w:val="center"/>
        <w:rPr>
          <w:rFonts w:ascii="Arial" w:hAnsi="Arial" w:cs="Arial"/>
          <w:lang w:val="hr-HR"/>
        </w:rPr>
      </w:pPr>
      <w:r w:rsidRPr="00DE16A9">
        <w:rPr>
          <w:rFonts w:ascii="Arial" w:hAnsi="Arial" w:cs="Arial"/>
          <w:lang w:val="hr-HR"/>
        </w:rPr>
        <w:t>Obrazloženje</w:t>
      </w:r>
    </w:p>
    <w:p w:rsidR="00A77C38" w:rsidRPr="00653C5C" w:rsidRDefault="00A77C38" w:rsidP="00177F65">
      <w:pPr>
        <w:jc w:val="both"/>
        <w:rPr>
          <w:rFonts w:ascii="Arial" w:hAnsi="Arial" w:cs="Arial"/>
          <w:lang w:val="hr-HR"/>
        </w:rPr>
      </w:pPr>
    </w:p>
    <w:p w:rsidR="00AF5356" w:rsidRPr="00653C5C" w:rsidRDefault="00983164" w:rsidP="00983164">
      <w:pPr>
        <w:jc w:val="both"/>
        <w:rPr>
          <w:rFonts w:ascii="Arial" w:hAnsi="Arial" w:cs="Arial"/>
          <w:lang w:val="hr-HR"/>
        </w:rPr>
      </w:pPr>
      <w:r w:rsidRPr="00653C5C">
        <w:rPr>
          <w:rFonts w:ascii="Arial" w:hAnsi="Arial" w:cs="Arial"/>
          <w:lang w:val="hr-HR"/>
        </w:rPr>
        <w:t xml:space="preserve">1. </w:t>
      </w:r>
      <w:r w:rsidR="002B1682" w:rsidRPr="00653C5C">
        <w:rPr>
          <w:rFonts w:ascii="Arial" w:hAnsi="Arial" w:cs="Arial"/>
          <w:lang w:val="hr-HR"/>
        </w:rPr>
        <w:t>Presudom</w:t>
      </w:r>
      <w:r w:rsidR="0061616F" w:rsidRPr="00653C5C">
        <w:rPr>
          <w:rFonts w:ascii="Arial" w:hAnsi="Arial" w:cs="Arial"/>
          <w:lang w:val="hr-HR"/>
        </w:rPr>
        <w:t xml:space="preserve"> </w:t>
      </w:r>
      <w:r w:rsidR="002B1682" w:rsidRPr="00653C5C">
        <w:rPr>
          <w:rFonts w:ascii="Arial" w:hAnsi="Arial" w:cs="Arial"/>
          <w:lang w:val="hr-HR"/>
        </w:rPr>
        <w:t xml:space="preserve">prvostupanjskog suda </w:t>
      </w:r>
      <w:r w:rsidR="009829EE" w:rsidRPr="00653C5C">
        <w:rPr>
          <w:rFonts w:ascii="Arial" w:hAnsi="Arial" w:cs="Arial"/>
          <w:lang w:val="hr-HR"/>
        </w:rPr>
        <w:t xml:space="preserve">suđeno </w:t>
      </w:r>
      <w:r w:rsidR="002B1682" w:rsidRPr="00653C5C">
        <w:rPr>
          <w:rFonts w:ascii="Arial" w:hAnsi="Arial" w:cs="Arial"/>
          <w:lang w:val="hr-HR"/>
        </w:rPr>
        <w:t>je:</w:t>
      </w:r>
    </w:p>
    <w:p w:rsidR="0061616F" w:rsidRPr="00653C5C" w:rsidRDefault="0061616F" w:rsidP="00983164">
      <w:pPr>
        <w:jc w:val="both"/>
        <w:rPr>
          <w:rFonts w:ascii="Arial" w:hAnsi="Arial" w:cs="Arial"/>
        </w:rPr>
      </w:pPr>
    </w:p>
    <w:p w:rsidR="009829EE" w:rsidRPr="00653C5C" w:rsidRDefault="009829EE" w:rsidP="00653C5C">
      <w:pPr>
        <w:jc w:val="both"/>
        <w:rPr>
          <w:rFonts w:ascii="Arial" w:hAnsi="Arial" w:cs="Arial"/>
        </w:rPr>
      </w:pPr>
      <w:r w:rsidRPr="00653C5C">
        <w:rPr>
          <w:rFonts w:ascii="Arial" w:hAnsi="Arial" w:cs="Arial"/>
        </w:rPr>
        <w:t>"I</w:t>
      </w:r>
      <w:r w:rsidR="00653C5C" w:rsidRPr="00653C5C">
        <w:rPr>
          <w:rFonts w:ascii="Arial" w:hAnsi="Arial" w:cs="Arial"/>
        </w:rPr>
        <w:tab/>
      </w:r>
      <w:r w:rsidRPr="00653C5C">
        <w:rPr>
          <w:rFonts w:ascii="Arial" w:hAnsi="Arial" w:cs="Arial"/>
        </w:rPr>
        <w:t>Utvrđuje se da u ostavinsku masu iza ostaviteljice pokojne M</w:t>
      </w:r>
      <w:r w:rsidR="00D5236F">
        <w:rPr>
          <w:rFonts w:ascii="Arial" w:hAnsi="Arial" w:cs="Arial"/>
        </w:rPr>
        <w:t>.</w:t>
      </w:r>
      <w:r w:rsidRPr="00653C5C">
        <w:rPr>
          <w:rFonts w:ascii="Arial" w:hAnsi="Arial" w:cs="Arial"/>
        </w:rPr>
        <w:t xml:space="preserve"> L</w:t>
      </w:r>
      <w:r w:rsidR="00D5236F">
        <w:rPr>
          <w:rFonts w:ascii="Arial" w:hAnsi="Arial" w:cs="Arial"/>
        </w:rPr>
        <w:t>.</w:t>
      </w:r>
      <w:r w:rsidRPr="00653C5C">
        <w:rPr>
          <w:rFonts w:ascii="Arial" w:hAnsi="Arial" w:cs="Arial"/>
        </w:rPr>
        <w:t>, kćeri M</w:t>
      </w:r>
      <w:r w:rsidR="00D5236F">
        <w:rPr>
          <w:rFonts w:ascii="Arial" w:hAnsi="Arial" w:cs="Arial"/>
        </w:rPr>
        <w:t>.</w:t>
      </w:r>
      <w:r w:rsidRPr="00653C5C">
        <w:rPr>
          <w:rFonts w:ascii="Arial" w:hAnsi="Arial" w:cs="Arial"/>
        </w:rPr>
        <w:t>, rođene B</w:t>
      </w:r>
      <w:r w:rsidR="00D5236F">
        <w:rPr>
          <w:rFonts w:ascii="Arial" w:hAnsi="Arial" w:cs="Arial"/>
        </w:rPr>
        <w:t>.</w:t>
      </w:r>
      <w:r w:rsidRPr="00653C5C">
        <w:rPr>
          <w:rFonts w:ascii="Arial" w:hAnsi="Arial" w:cs="Arial"/>
        </w:rPr>
        <w:t>, iz Z</w:t>
      </w:r>
      <w:r w:rsidR="00D5236F">
        <w:rPr>
          <w:rFonts w:ascii="Arial" w:hAnsi="Arial" w:cs="Arial"/>
        </w:rPr>
        <w:t>.</w:t>
      </w:r>
      <w:r w:rsidRPr="00653C5C">
        <w:rPr>
          <w:rFonts w:ascii="Arial" w:hAnsi="Arial" w:cs="Arial"/>
        </w:rPr>
        <w:t xml:space="preserve">, </w:t>
      </w:r>
      <w:r w:rsidR="00D5236F">
        <w:rPr>
          <w:rFonts w:ascii="Arial" w:hAnsi="Arial" w:cs="Arial"/>
        </w:rPr>
        <w:t>...</w:t>
      </w:r>
      <w:r w:rsidRPr="00653C5C">
        <w:rPr>
          <w:rFonts w:ascii="Arial" w:hAnsi="Arial" w:cs="Arial"/>
        </w:rPr>
        <w:t xml:space="preserve">, rođene </w:t>
      </w:r>
      <w:r w:rsidR="00D5236F">
        <w:rPr>
          <w:rFonts w:ascii="Arial" w:hAnsi="Arial" w:cs="Arial"/>
        </w:rPr>
        <w:t>..</w:t>
      </w:r>
      <w:r w:rsidRPr="00653C5C">
        <w:rPr>
          <w:rFonts w:ascii="Arial" w:hAnsi="Arial" w:cs="Arial"/>
        </w:rPr>
        <w:t xml:space="preserve">. godine, a preminule </w:t>
      </w:r>
      <w:r w:rsidR="00D5236F">
        <w:rPr>
          <w:rFonts w:ascii="Arial" w:hAnsi="Arial" w:cs="Arial"/>
        </w:rPr>
        <w:t>..</w:t>
      </w:r>
      <w:r w:rsidRPr="00653C5C">
        <w:rPr>
          <w:rFonts w:ascii="Arial" w:hAnsi="Arial" w:cs="Arial"/>
        </w:rPr>
        <w:t xml:space="preserve">. godine, državljanke Republike Hrvatske, OIB </w:t>
      </w:r>
      <w:r w:rsidR="00D5236F">
        <w:rPr>
          <w:rFonts w:ascii="Arial" w:hAnsi="Arial" w:cs="Arial"/>
        </w:rPr>
        <w:t>...</w:t>
      </w:r>
      <w:r w:rsidRPr="00653C5C">
        <w:rPr>
          <w:rFonts w:ascii="Arial" w:hAnsi="Arial" w:cs="Arial"/>
        </w:rPr>
        <w:t xml:space="preserve">, ulazi 1/2 dijela 5. suvlasničkog dijela s neodređenim omjerom ETAŽNO VLASNIŠTVO (E4) - stan na II (drugom) katu ravno koji se sastoji od dvije i pol sobe i sporednih prostorija u površini od 77,64 </w:t>
      </w:r>
      <w:proofErr w:type="spellStart"/>
      <w:r w:rsidRPr="00653C5C">
        <w:rPr>
          <w:rFonts w:ascii="Arial" w:hAnsi="Arial" w:cs="Arial"/>
        </w:rPr>
        <w:t>čm</w:t>
      </w:r>
      <w:proofErr w:type="spellEnd"/>
      <w:r w:rsidRPr="00653C5C">
        <w:rPr>
          <w:rFonts w:ascii="Arial" w:hAnsi="Arial" w:cs="Arial"/>
        </w:rPr>
        <w:t xml:space="preserve">, koji je neodvojivo povezan sa suvlasničkim dijelom nekretnine u A, koji je jednako velik kao i ostali suvlasnički dijelovi i to nekretnine zk.č.br. </w:t>
      </w:r>
      <w:r w:rsidR="0084781E">
        <w:rPr>
          <w:rFonts w:ascii="Arial" w:hAnsi="Arial" w:cs="Arial"/>
        </w:rPr>
        <w:t>...</w:t>
      </w:r>
      <w:r w:rsidRPr="00653C5C">
        <w:rPr>
          <w:rFonts w:ascii="Arial" w:hAnsi="Arial" w:cs="Arial"/>
        </w:rPr>
        <w:t xml:space="preserve"> - dvorište površine 141 m2, stambena zgrada br. </w:t>
      </w:r>
      <w:r w:rsidR="0084781E">
        <w:rPr>
          <w:rFonts w:ascii="Arial" w:hAnsi="Arial" w:cs="Arial"/>
        </w:rPr>
        <w:t>...</w:t>
      </w:r>
      <w:r w:rsidRPr="00653C5C">
        <w:rPr>
          <w:rFonts w:ascii="Arial" w:hAnsi="Arial" w:cs="Arial"/>
        </w:rPr>
        <w:t xml:space="preserve"> površine 178 m2 i spremište površine 11 m2, sve u </w:t>
      </w:r>
      <w:r w:rsidR="0084781E">
        <w:rPr>
          <w:rFonts w:ascii="Arial" w:hAnsi="Arial" w:cs="Arial"/>
        </w:rPr>
        <w:t>...</w:t>
      </w:r>
      <w:r w:rsidRPr="00653C5C">
        <w:rPr>
          <w:rFonts w:ascii="Arial" w:hAnsi="Arial" w:cs="Arial"/>
        </w:rPr>
        <w:t xml:space="preserve">, sve upisano u zk.ul.br. </w:t>
      </w:r>
      <w:r w:rsidR="0084781E">
        <w:rPr>
          <w:rFonts w:ascii="Arial" w:hAnsi="Arial" w:cs="Arial"/>
        </w:rPr>
        <w:t>...</w:t>
      </w:r>
      <w:r w:rsidRPr="00653C5C">
        <w:rPr>
          <w:rFonts w:ascii="Arial" w:hAnsi="Arial" w:cs="Arial"/>
        </w:rPr>
        <w:t xml:space="preserve"> ETAŽNO VLASNIŠTVO S NEODREĐENIM OMJERIMA k.o. </w:t>
      </w:r>
      <w:r w:rsidR="0084781E">
        <w:rPr>
          <w:rFonts w:ascii="Arial" w:hAnsi="Arial" w:cs="Arial"/>
        </w:rPr>
        <w:t>...</w:t>
      </w:r>
      <w:r w:rsidRPr="00653C5C">
        <w:rPr>
          <w:rFonts w:ascii="Arial" w:hAnsi="Arial" w:cs="Arial"/>
        </w:rPr>
        <w:t xml:space="preserve"> </w:t>
      </w:r>
      <w:r w:rsidR="0084781E">
        <w:rPr>
          <w:rFonts w:ascii="Arial" w:hAnsi="Arial" w:cs="Arial"/>
        </w:rPr>
        <w:t>...</w:t>
      </w:r>
      <w:r w:rsidRPr="00653C5C">
        <w:rPr>
          <w:rFonts w:ascii="Arial" w:hAnsi="Arial" w:cs="Arial"/>
        </w:rPr>
        <w:t xml:space="preserve"> Zemljišnoknjižnog odjela Z</w:t>
      </w:r>
      <w:r w:rsidR="0084781E">
        <w:rPr>
          <w:rFonts w:ascii="Arial" w:hAnsi="Arial" w:cs="Arial"/>
        </w:rPr>
        <w:t>.</w:t>
      </w:r>
      <w:r w:rsidRPr="00653C5C">
        <w:rPr>
          <w:rFonts w:ascii="Arial" w:hAnsi="Arial" w:cs="Arial"/>
        </w:rPr>
        <w:t xml:space="preserve"> OPĆINSKOG GRAĐANSKOG SUDA U Zagrebu koji se nalazi u stambenoj zgradi </w:t>
      </w:r>
      <w:r w:rsidR="0084781E">
        <w:rPr>
          <w:rFonts w:ascii="Arial" w:hAnsi="Arial" w:cs="Arial"/>
        </w:rPr>
        <w:t>...</w:t>
      </w:r>
      <w:r w:rsidRPr="00653C5C">
        <w:rPr>
          <w:rFonts w:ascii="Arial" w:hAnsi="Arial" w:cs="Arial"/>
        </w:rPr>
        <w:t>, Z</w:t>
      </w:r>
      <w:r w:rsidR="0084781E">
        <w:rPr>
          <w:rFonts w:ascii="Arial" w:hAnsi="Arial" w:cs="Arial"/>
        </w:rPr>
        <w:t>.</w:t>
      </w:r>
      <w:r w:rsidRPr="00653C5C">
        <w:rPr>
          <w:rFonts w:ascii="Arial" w:hAnsi="Arial" w:cs="Arial"/>
        </w:rPr>
        <w:t xml:space="preserve">, sagrađenoj na čest.br. </w:t>
      </w:r>
      <w:r w:rsidR="0084781E">
        <w:rPr>
          <w:rFonts w:ascii="Arial" w:hAnsi="Arial" w:cs="Arial"/>
        </w:rPr>
        <w:t>...</w:t>
      </w:r>
      <w:r w:rsidRPr="00653C5C">
        <w:rPr>
          <w:rFonts w:ascii="Arial" w:hAnsi="Arial" w:cs="Arial"/>
        </w:rPr>
        <w:t xml:space="preserve">, po novoj izmjeri čest.br. </w:t>
      </w:r>
      <w:r w:rsidR="0084781E">
        <w:rPr>
          <w:rFonts w:ascii="Arial" w:hAnsi="Arial" w:cs="Arial"/>
        </w:rPr>
        <w:t>...</w:t>
      </w:r>
      <w:r w:rsidRPr="00653C5C">
        <w:rPr>
          <w:rFonts w:ascii="Arial" w:hAnsi="Arial" w:cs="Arial"/>
        </w:rPr>
        <w:t xml:space="preserve"> k.o. </w:t>
      </w:r>
      <w:r w:rsidR="0084781E">
        <w:rPr>
          <w:rFonts w:ascii="Arial" w:hAnsi="Arial" w:cs="Arial"/>
        </w:rPr>
        <w:t>...</w:t>
      </w:r>
      <w:r w:rsidRPr="00653C5C">
        <w:rPr>
          <w:rFonts w:ascii="Arial" w:hAnsi="Arial" w:cs="Arial"/>
        </w:rPr>
        <w:t xml:space="preserve">, sve upisano u podul.br. </w:t>
      </w:r>
      <w:r w:rsidR="0084781E">
        <w:rPr>
          <w:rFonts w:ascii="Arial" w:hAnsi="Arial" w:cs="Arial"/>
        </w:rPr>
        <w:t>...</w:t>
      </w:r>
      <w:r w:rsidRPr="00653C5C">
        <w:rPr>
          <w:rFonts w:ascii="Arial" w:hAnsi="Arial" w:cs="Arial"/>
        </w:rPr>
        <w:t xml:space="preserve">/zk.ul.br. </w:t>
      </w:r>
      <w:r w:rsidR="0084781E">
        <w:rPr>
          <w:rFonts w:ascii="Arial" w:hAnsi="Arial" w:cs="Arial"/>
        </w:rPr>
        <w:t>...</w:t>
      </w:r>
      <w:r w:rsidRPr="00653C5C">
        <w:rPr>
          <w:rFonts w:ascii="Arial" w:hAnsi="Arial" w:cs="Arial"/>
        </w:rPr>
        <w:t xml:space="preserve"> Knjige PU- </w:t>
      </w:r>
      <w:r w:rsidR="0084781E">
        <w:rPr>
          <w:rFonts w:ascii="Arial" w:hAnsi="Arial" w:cs="Arial"/>
        </w:rPr>
        <w:t>...</w:t>
      </w:r>
      <w:r w:rsidRPr="00653C5C">
        <w:rPr>
          <w:rFonts w:ascii="Arial" w:hAnsi="Arial" w:cs="Arial"/>
        </w:rPr>
        <w:t xml:space="preserve"> zemljišnoknjižnog odjela Z</w:t>
      </w:r>
      <w:r w:rsidR="0084781E">
        <w:rPr>
          <w:rFonts w:ascii="Arial" w:hAnsi="Arial" w:cs="Arial"/>
        </w:rPr>
        <w:t>.</w:t>
      </w:r>
      <w:r w:rsidRPr="00653C5C">
        <w:rPr>
          <w:rFonts w:ascii="Arial" w:hAnsi="Arial" w:cs="Arial"/>
        </w:rPr>
        <w:t xml:space="preserve"> Općinskog građanskog suda u Zagrebu, što predstavlja zajedničku imovinu iza izvanbračne zajednice ostaviteljice </w:t>
      </w:r>
      <w:proofErr w:type="spellStart"/>
      <w:r w:rsidRPr="00653C5C">
        <w:rPr>
          <w:rFonts w:ascii="Arial" w:hAnsi="Arial" w:cs="Arial"/>
        </w:rPr>
        <w:t>pok</w:t>
      </w:r>
      <w:proofErr w:type="spellEnd"/>
      <w:r w:rsidRPr="00653C5C">
        <w:rPr>
          <w:rFonts w:ascii="Arial" w:hAnsi="Arial" w:cs="Arial"/>
        </w:rPr>
        <w:t>. M</w:t>
      </w:r>
      <w:r w:rsidR="005D44E4">
        <w:rPr>
          <w:rFonts w:ascii="Arial" w:hAnsi="Arial" w:cs="Arial"/>
        </w:rPr>
        <w:t>.</w:t>
      </w:r>
      <w:r w:rsidRPr="00653C5C">
        <w:rPr>
          <w:rFonts w:ascii="Arial" w:hAnsi="Arial" w:cs="Arial"/>
        </w:rPr>
        <w:t xml:space="preserve"> L</w:t>
      </w:r>
      <w:r w:rsidR="005D44E4">
        <w:rPr>
          <w:rFonts w:ascii="Arial" w:hAnsi="Arial" w:cs="Arial"/>
        </w:rPr>
        <w:t>.</w:t>
      </w:r>
      <w:r w:rsidRPr="00653C5C">
        <w:rPr>
          <w:rFonts w:ascii="Arial" w:hAnsi="Arial" w:cs="Arial"/>
        </w:rPr>
        <w:t xml:space="preserve"> sa tuženikom S</w:t>
      </w:r>
      <w:r w:rsidR="005D44E4">
        <w:rPr>
          <w:rFonts w:ascii="Arial" w:hAnsi="Arial" w:cs="Arial"/>
        </w:rPr>
        <w:t>.</w:t>
      </w:r>
      <w:r w:rsidRPr="00653C5C">
        <w:rPr>
          <w:rFonts w:ascii="Arial" w:hAnsi="Arial" w:cs="Arial"/>
        </w:rPr>
        <w:t xml:space="preserve"> M</w:t>
      </w:r>
      <w:r w:rsidR="005D44E4">
        <w:rPr>
          <w:rFonts w:ascii="Arial" w:hAnsi="Arial" w:cs="Arial"/>
        </w:rPr>
        <w:t>.</w:t>
      </w:r>
      <w:r w:rsidRPr="00653C5C">
        <w:rPr>
          <w:rFonts w:ascii="Arial" w:hAnsi="Arial" w:cs="Arial"/>
        </w:rPr>
        <w:t xml:space="preserve">. </w:t>
      </w:r>
    </w:p>
    <w:p w:rsidR="009829EE" w:rsidRPr="00653C5C" w:rsidRDefault="009829EE" w:rsidP="0039112A">
      <w:pPr>
        <w:ind w:firstLine="708"/>
        <w:jc w:val="both"/>
        <w:rPr>
          <w:rFonts w:ascii="Arial" w:hAnsi="Arial" w:cs="Arial"/>
        </w:rPr>
      </w:pPr>
    </w:p>
    <w:p w:rsidR="00F72AAB" w:rsidRPr="00653C5C" w:rsidRDefault="009829EE" w:rsidP="00653C5C">
      <w:pPr>
        <w:jc w:val="both"/>
        <w:rPr>
          <w:rFonts w:ascii="Arial" w:hAnsi="Arial" w:cs="Arial"/>
        </w:rPr>
      </w:pPr>
      <w:r w:rsidRPr="00653C5C">
        <w:rPr>
          <w:rFonts w:ascii="Arial" w:hAnsi="Arial" w:cs="Arial"/>
        </w:rPr>
        <w:lastRenderedPageBreak/>
        <w:t>II</w:t>
      </w:r>
      <w:r w:rsidR="00653C5C" w:rsidRPr="00653C5C">
        <w:rPr>
          <w:rFonts w:ascii="Arial" w:hAnsi="Arial" w:cs="Arial"/>
        </w:rPr>
        <w:tab/>
      </w:r>
      <w:r w:rsidRPr="00653C5C">
        <w:rPr>
          <w:rFonts w:ascii="Arial" w:hAnsi="Arial" w:cs="Arial"/>
        </w:rPr>
        <w:t>Svaka stranka snosi svoj trošak postupka."</w:t>
      </w:r>
    </w:p>
    <w:p w:rsidR="009829EE" w:rsidRDefault="009829EE" w:rsidP="0039112A">
      <w:pPr>
        <w:ind w:firstLine="708"/>
        <w:jc w:val="both"/>
        <w:rPr>
          <w:rFonts w:ascii="Arial" w:hAnsi="Arial" w:cs="Arial"/>
        </w:rPr>
      </w:pPr>
    </w:p>
    <w:p w:rsidR="00FF2A44" w:rsidRPr="000E7DD5" w:rsidRDefault="00DE0C4B" w:rsidP="006A1E41">
      <w:pPr>
        <w:jc w:val="both"/>
        <w:rPr>
          <w:rFonts w:ascii="Arial" w:hAnsi="Arial" w:cs="Arial"/>
        </w:rPr>
      </w:pPr>
      <w:r>
        <w:rPr>
          <w:rFonts w:ascii="Arial" w:hAnsi="Arial" w:cs="Arial"/>
        </w:rPr>
        <w:t>2</w:t>
      </w:r>
      <w:r w:rsidR="00983164">
        <w:rPr>
          <w:rFonts w:ascii="Arial" w:hAnsi="Arial" w:cs="Arial"/>
        </w:rPr>
        <w:t xml:space="preserve">. </w:t>
      </w:r>
      <w:r w:rsidR="00AF5356" w:rsidRPr="000E7DD5">
        <w:rPr>
          <w:rFonts w:ascii="Arial" w:hAnsi="Arial" w:cs="Arial"/>
        </w:rPr>
        <w:t>Ovu presudu</w:t>
      </w:r>
      <w:r w:rsidR="004A6353">
        <w:rPr>
          <w:rFonts w:ascii="Arial" w:hAnsi="Arial" w:cs="Arial"/>
        </w:rPr>
        <w:t xml:space="preserve">, u t. I izreke, </w:t>
      </w:r>
      <w:r w:rsidR="00AF5356" w:rsidRPr="000E7DD5">
        <w:rPr>
          <w:rFonts w:ascii="Arial" w:hAnsi="Arial" w:cs="Arial"/>
        </w:rPr>
        <w:t>pravovremeno</w:t>
      </w:r>
      <w:r w:rsidR="00FF2A44" w:rsidRPr="000E7DD5">
        <w:rPr>
          <w:rFonts w:ascii="Arial" w:hAnsi="Arial" w:cs="Arial"/>
        </w:rPr>
        <w:t>m</w:t>
      </w:r>
      <w:r w:rsidR="00AF5356" w:rsidRPr="000E7DD5">
        <w:rPr>
          <w:rFonts w:ascii="Arial" w:hAnsi="Arial" w:cs="Arial"/>
        </w:rPr>
        <w:t xml:space="preserve"> žalbom pobija</w:t>
      </w:r>
      <w:r w:rsidR="004A6353">
        <w:rPr>
          <w:rFonts w:ascii="Arial" w:hAnsi="Arial" w:cs="Arial"/>
        </w:rPr>
        <w:t xml:space="preserve"> tuž</w:t>
      </w:r>
      <w:r>
        <w:rPr>
          <w:rFonts w:ascii="Arial" w:hAnsi="Arial" w:cs="Arial"/>
        </w:rPr>
        <w:t>enik</w:t>
      </w:r>
      <w:r w:rsidR="004A6353">
        <w:rPr>
          <w:rFonts w:ascii="Arial" w:hAnsi="Arial" w:cs="Arial"/>
        </w:rPr>
        <w:t xml:space="preserve">, </w:t>
      </w:r>
      <w:r w:rsidR="00AF5356" w:rsidRPr="000E7DD5">
        <w:rPr>
          <w:rFonts w:ascii="Arial" w:hAnsi="Arial" w:cs="Arial"/>
        </w:rPr>
        <w:t xml:space="preserve">iz razloga </w:t>
      </w:r>
      <w:r w:rsidR="006357B5" w:rsidRPr="000E7DD5">
        <w:rPr>
          <w:rFonts w:ascii="Arial" w:hAnsi="Arial" w:cs="Arial"/>
        </w:rPr>
        <w:t>označenih</w:t>
      </w:r>
      <w:r w:rsidR="0007522D" w:rsidRPr="000E7DD5">
        <w:rPr>
          <w:rFonts w:ascii="Arial" w:hAnsi="Arial" w:cs="Arial"/>
        </w:rPr>
        <w:t xml:space="preserve"> </w:t>
      </w:r>
      <w:r w:rsidR="00AF5356" w:rsidRPr="000E7DD5">
        <w:rPr>
          <w:rFonts w:ascii="Arial" w:hAnsi="Arial" w:cs="Arial"/>
        </w:rPr>
        <w:t>u čl. 353. st. 1. t. 1.</w:t>
      </w:r>
      <w:r>
        <w:rPr>
          <w:rFonts w:ascii="Arial" w:hAnsi="Arial" w:cs="Arial"/>
        </w:rPr>
        <w:t>, 2.</w:t>
      </w:r>
      <w:r w:rsidR="00AF5356" w:rsidRPr="000E7DD5">
        <w:rPr>
          <w:rFonts w:ascii="Arial" w:hAnsi="Arial" w:cs="Arial"/>
        </w:rPr>
        <w:t xml:space="preserve"> i 3. </w:t>
      </w:r>
      <w:r w:rsidR="005255A7" w:rsidRPr="000E7DD5">
        <w:rPr>
          <w:rFonts w:ascii="Arial" w:hAnsi="Arial" w:cs="Arial"/>
          <w:lang w:val="hr-HR"/>
        </w:rPr>
        <w:t>Zakona o parničnom postupku</w:t>
      </w:r>
      <w:r w:rsidR="00FF2A44" w:rsidRPr="000E7DD5">
        <w:rPr>
          <w:rFonts w:ascii="Arial" w:hAnsi="Arial" w:cs="Arial"/>
          <w:lang w:val="hr-HR"/>
        </w:rPr>
        <w:t xml:space="preserve"> </w:t>
      </w:r>
      <w:r w:rsidR="00FF2A44" w:rsidRPr="000E7DD5">
        <w:rPr>
          <w:rFonts w:ascii="Arial" w:hAnsi="Arial" w:cs="Arial"/>
        </w:rPr>
        <w:t xml:space="preserve">(Narodne novine broj 53/91, 91/92, 58/93, 112/99, 88/01, 117/03, 88/05, 02/07, 84/08, 96/08, 123/08, 57/11, 148/11, 25/13, 89/14 i 70/19 – dalje: ZPP), </w:t>
      </w:r>
      <w:r w:rsidR="0007522D" w:rsidRPr="000E7DD5">
        <w:rPr>
          <w:rFonts w:ascii="Arial" w:hAnsi="Arial" w:cs="Arial"/>
        </w:rPr>
        <w:t>s</w:t>
      </w:r>
      <w:r w:rsidR="003A08C2" w:rsidRPr="000E7DD5">
        <w:rPr>
          <w:rFonts w:ascii="Arial" w:hAnsi="Arial" w:cs="Arial"/>
        </w:rPr>
        <w:t xml:space="preserve"> prijedlog</w:t>
      </w:r>
      <w:r w:rsidR="0007522D" w:rsidRPr="000E7DD5">
        <w:rPr>
          <w:rFonts w:ascii="Arial" w:hAnsi="Arial" w:cs="Arial"/>
        </w:rPr>
        <w:t>om</w:t>
      </w:r>
      <w:r w:rsidR="003A08C2" w:rsidRPr="000E7DD5">
        <w:rPr>
          <w:rFonts w:ascii="Arial" w:hAnsi="Arial" w:cs="Arial"/>
        </w:rPr>
        <w:t xml:space="preserve"> da se </w:t>
      </w:r>
      <w:r w:rsidR="006A1E41">
        <w:rPr>
          <w:rFonts w:ascii="Arial" w:hAnsi="Arial" w:cs="Arial"/>
        </w:rPr>
        <w:t xml:space="preserve">u pobijanom dijelu preinači i tužbeni zahtjev </w:t>
      </w:r>
      <w:r>
        <w:rPr>
          <w:rFonts w:ascii="Arial" w:hAnsi="Arial" w:cs="Arial"/>
        </w:rPr>
        <w:t xml:space="preserve">odbije, </w:t>
      </w:r>
      <w:r w:rsidR="006A1E41">
        <w:rPr>
          <w:rFonts w:ascii="Arial" w:hAnsi="Arial" w:cs="Arial"/>
        </w:rPr>
        <w:t xml:space="preserve">ili da se </w:t>
      </w:r>
      <w:r w:rsidR="004F00F2">
        <w:rPr>
          <w:rFonts w:ascii="Arial" w:hAnsi="Arial" w:cs="Arial"/>
        </w:rPr>
        <w:t>ukine i predmet vrati prvostupanjskom sudu na ponovno suđenje.</w:t>
      </w:r>
    </w:p>
    <w:p w:rsidR="00425F44" w:rsidRPr="000E7DD5" w:rsidRDefault="00425F44" w:rsidP="0007522D">
      <w:pPr>
        <w:ind w:firstLine="705"/>
        <w:jc w:val="both"/>
        <w:rPr>
          <w:rFonts w:ascii="Arial" w:hAnsi="Arial" w:cs="Arial"/>
        </w:rPr>
      </w:pPr>
    </w:p>
    <w:p w:rsidR="00DE0C4B" w:rsidRPr="00450340" w:rsidRDefault="004F00F2" w:rsidP="00DE0C4B">
      <w:pPr>
        <w:jc w:val="both"/>
        <w:rPr>
          <w:rFonts w:ascii="Arial" w:hAnsi="Arial" w:cs="Arial"/>
        </w:rPr>
      </w:pPr>
      <w:r>
        <w:rPr>
          <w:rFonts w:ascii="Arial" w:hAnsi="Arial" w:cs="Arial"/>
        </w:rPr>
        <w:t xml:space="preserve">3. </w:t>
      </w:r>
      <w:r w:rsidR="00DE0C4B" w:rsidRPr="00450340">
        <w:rPr>
          <w:rFonts w:ascii="Arial" w:hAnsi="Arial" w:cs="Arial"/>
        </w:rPr>
        <w:t>U odgovoru na žalbu tužitelj</w:t>
      </w:r>
      <w:r w:rsidR="00DE0C4B">
        <w:rPr>
          <w:rFonts w:ascii="Arial" w:hAnsi="Arial" w:cs="Arial"/>
        </w:rPr>
        <w:t>ica</w:t>
      </w:r>
      <w:r w:rsidR="00DE0C4B" w:rsidRPr="00450340">
        <w:rPr>
          <w:rFonts w:ascii="Arial" w:hAnsi="Arial" w:cs="Arial"/>
        </w:rPr>
        <w:t xml:space="preserve"> je porek</w:t>
      </w:r>
      <w:r w:rsidR="00DE0C4B">
        <w:rPr>
          <w:rFonts w:ascii="Arial" w:hAnsi="Arial" w:cs="Arial"/>
        </w:rPr>
        <w:t>l</w:t>
      </w:r>
      <w:r w:rsidR="00DE0C4B" w:rsidRPr="00450340">
        <w:rPr>
          <w:rFonts w:ascii="Arial" w:hAnsi="Arial" w:cs="Arial"/>
        </w:rPr>
        <w:t>a osnovanost žalbenih navoda i predloži</w:t>
      </w:r>
      <w:r w:rsidR="00DE0C4B">
        <w:rPr>
          <w:rFonts w:ascii="Arial" w:hAnsi="Arial" w:cs="Arial"/>
        </w:rPr>
        <w:t>la</w:t>
      </w:r>
      <w:r w:rsidR="00DE0C4B" w:rsidRPr="00450340">
        <w:rPr>
          <w:rFonts w:ascii="Arial" w:hAnsi="Arial" w:cs="Arial"/>
        </w:rPr>
        <w:t xml:space="preserve"> da se žalba kao neosnovana odbije</w:t>
      </w:r>
      <w:r w:rsidR="0021404C">
        <w:rPr>
          <w:rFonts w:ascii="Arial" w:hAnsi="Arial" w:cs="Arial"/>
        </w:rPr>
        <w:t>.</w:t>
      </w:r>
    </w:p>
    <w:p w:rsidR="003A08C2" w:rsidRPr="000E7DD5" w:rsidRDefault="003A08C2" w:rsidP="00FF2A44">
      <w:pPr>
        <w:ind w:firstLine="705"/>
        <w:jc w:val="both"/>
        <w:rPr>
          <w:rFonts w:ascii="Arial" w:hAnsi="Arial" w:cs="Arial"/>
        </w:rPr>
      </w:pPr>
    </w:p>
    <w:p w:rsidR="003A08C2" w:rsidRPr="000E7DD5" w:rsidRDefault="004F00F2" w:rsidP="004F00F2">
      <w:pPr>
        <w:jc w:val="both"/>
        <w:rPr>
          <w:rFonts w:ascii="Arial" w:hAnsi="Arial" w:cs="Arial"/>
        </w:rPr>
      </w:pPr>
      <w:r>
        <w:rPr>
          <w:rFonts w:ascii="Arial" w:hAnsi="Arial" w:cs="Arial"/>
        </w:rPr>
        <w:t xml:space="preserve">4. </w:t>
      </w:r>
      <w:r w:rsidR="003A08C2" w:rsidRPr="000E7DD5">
        <w:rPr>
          <w:rFonts w:ascii="Arial" w:hAnsi="Arial" w:cs="Arial"/>
        </w:rPr>
        <w:t>Žalba nije osnovana.</w:t>
      </w:r>
    </w:p>
    <w:p w:rsidR="00B5300C" w:rsidRPr="000E7DD5" w:rsidRDefault="00B5300C" w:rsidP="00C8037A">
      <w:pPr>
        <w:ind w:firstLine="708"/>
        <w:jc w:val="both"/>
        <w:rPr>
          <w:rFonts w:ascii="Arial" w:hAnsi="Arial" w:cs="Arial"/>
        </w:rPr>
      </w:pPr>
    </w:p>
    <w:p w:rsidR="006A1E41" w:rsidRPr="00450340" w:rsidRDefault="004F00F2" w:rsidP="006A1E41">
      <w:pPr>
        <w:jc w:val="both"/>
        <w:rPr>
          <w:rFonts w:ascii="Arial" w:hAnsi="Arial" w:cs="Arial"/>
        </w:rPr>
      </w:pPr>
      <w:r>
        <w:rPr>
          <w:rFonts w:ascii="Arial" w:hAnsi="Arial" w:cs="Arial"/>
        </w:rPr>
        <w:t xml:space="preserve">5. </w:t>
      </w:r>
      <w:r w:rsidR="006A1E41" w:rsidRPr="00450340">
        <w:rPr>
          <w:rFonts w:ascii="Arial" w:hAnsi="Arial" w:cs="Arial"/>
        </w:rPr>
        <w:t>U pobijanoj presudi ne postoje nejasnoće ni proturječnosti, kao ni drugi nedostaci zbog kojih se ne bi mogla ispitati, tako da nije počinjena bitna povreda odredbe parničnog postupka iz čl. 354. st. 2. t. 11. ZPP, na koju se ukazuje u žalbi, a niti koja druga iz navedenog članka na koju ovaj sud pazi po službenoj dužnosti (čl. 365. st. 2. ZPP).</w:t>
      </w:r>
    </w:p>
    <w:p w:rsidR="006A1E41" w:rsidRPr="00450340" w:rsidRDefault="006A1E41" w:rsidP="006A1E41">
      <w:pPr>
        <w:jc w:val="both"/>
        <w:rPr>
          <w:rFonts w:ascii="Arial" w:hAnsi="Arial" w:cs="Arial"/>
        </w:rPr>
      </w:pPr>
    </w:p>
    <w:p w:rsidR="0021404C" w:rsidRDefault="006A1E41" w:rsidP="006E0156">
      <w:pPr>
        <w:jc w:val="both"/>
        <w:rPr>
          <w:rFonts w:ascii="Arial" w:hAnsi="Arial" w:cs="Arial"/>
        </w:rPr>
      </w:pPr>
      <w:r>
        <w:rPr>
          <w:rFonts w:ascii="Arial" w:hAnsi="Arial" w:cs="Arial"/>
        </w:rPr>
        <w:t xml:space="preserve">6. </w:t>
      </w:r>
      <w:r w:rsidR="006B3E7D">
        <w:rPr>
          <w:rFonts w:ascii="Arial" w:hAnsi="Arial" w:cs="Arial"/>
        </w:rPr>
        <w:t xml:space="preserve">Predmet </w:t>
      </w:r>
      <w:r w:rsidR="0021404C">
        <w:rPr>
          <w:rFonts w:ascii="Arial" w:hAnsi="Arial" w:cs="Arial"/>
        </w:rPr>
        <w:t>spora je zahtjev tužiteljice za utvrđenje da u ostavinsku masu iza ostaviteljice M</w:t>
      </w:r>
      <w:r w:rsidR="005D44E4">
        <w:rPr>
          <w:rFonts w:ascii="Arial" w:hAnsi="Arial" w:cs="Arial"/>
        </w:rPr>
        <w:t>.</w:t>
      </w:r>
      <w:r w:rsidR="0021404C">
        <w:rPr>
          <w:rFonts w:ascii="Arial" w:hAnsi="Arial" w:cs="Arial"/>
        </w:rPr>
        <w:t xml:space="preserve"> L</w:t>
      </w:r>
      <w:r w:rsidR="005D44E4">
        <w:rPr>
          <w:rFonts w:ascii="Arial" w:hAnsi="Arial" w:cs="Arial"/>
        </w:rPr>
        <w:t>.</w:t>
      </w:r>
      <w:r w:rsidR="0021404C">
        <w:rPr>
          <w:rFonts w:ascii="Arial" w:hAnsi="Arial" w:cs="Arial"/>
        </w:rPr>
        <w:t xml:space="preserve"> (majk</w:t>
      </w:r>
      <w:r w:rsidR="00A56F7A">
        <w:rPr>
          <w:rFonts w:ascii="Arial" w:hAnsi="Arial" w:cs="Arial"/>
        </w:rPr>
        <w:t>e</w:t>
      </w:r>
      <w:r w:rsidR="0021404C">
        <w:rPr>
          <w:rFonts w:ascii="Arial" w:hAnsi="Arial" w:cs="Arial"/>
        </w:rPr>
        <w:t xml:space="preserve"> tužiteljice) ulazi 1/2 dijela stana na adresi Z</w:t>
      </w:r>
      <w:r w:rsidR="005D44E4">
        <w:rPr>
          <w:rFonts w:ascii="Arial" w:hAnsi="Arial" w:cs="Arial"/>
        </w:rPr>
        <w:t>.</w:t>
      </w:r>
      <w:r w:rsidR="0021404C">
        <w:rPr>
          <w:rFonts w:ascii="Arial" w:hAnsi="Arial" w:cs="Arial"/>
        </w:rPr>
        <w:t xml:space="preserve">, </w:t>
      </w:r>
      <w:r w:rsidR="005D44E4">
        <w:rPr>
          <w:rFonts w:ascii="Arial" w:hAnsi="Arial" w:cs="Arial"/>
        </w:rPr>
        <w:t>...</w:t>
      </w:r>
      <w:r w:rsidR="0076415E">
        <w:rPr>
          <w:rFonts w:ascii="Arial" w:hAnsi="Arial" w:cs="Arial"/>
        </w:rPr>
        <w:t>, površine 77,64 m</w:t>
      </w:r>
      <w:r w:rsidR="0076415E">
        <w:rPr>
          <w:rFonts w:ascii="Arial" w:hAnsi="Arial" w:cs="Arial"/>
          <w:vertAlign w:val="superscript"/>
        </w:rPr>
        <w:t>2</w:t>
      </w:r>
      <w:r w:rsidR="0076415E">
        <w:rPr>
          <w:rFonts w:ascii="Arial" w:hAnsi="Arial" w:cs="Arial"/>
        </w:rPr>
        <w:t>, koji predstavlja zajedničku imovinu iza izvanbračne zajednice ostaviteljice M</w:t>
      </w:r>
      <w:r w:rsidR="00CE2E80">
        <w:rPr>
          <w:rFonts w:ascii="Arial" w:hAnsi="Arial" w:cs="Arial"/>
        </w:rPr>
        <w:t>.</w:t>
      </w:r>
      <w:r w:rsidR="0076415E">
        <w:rPr>
          <w:rFonts w:ascii="Arial" w:hAnsi="Arial" w:cs="Arial"/>
        </w:rPr>
        <w:t xml:space="preserve"> L</w:t>
      </w:r>
      <w:r w:rsidR="00CE2E80">
        <w:rPr>
          <w:rFonts w:ascii="Arial" w:hAnsi="Arial" w:cs="Arial"/>
        </w:rPr>
        <w:t>.</w:t>
      </w:r>
      <w:r w:rsidR="0076415E">
        <w:rPr>
          <w:rFonts w:ascii="Arial" w:hAnsi="Arial" w:cs="Arial"/>
        </w:rPr>
        <w:t xml:space="preserve"> s tuženikom.</w:t>
      </w:r>
    </w:p>
    <w:p w:rsidR="0076415E" w:rsidRDefault="0076415E" w:rsidP="006E0156">
      <w:pPr>
        <w:jc w:val="both"/>
        <w:rPr>
          <w:rFonts w:ascii="Arial" w:hAnsi="Arial" w:cs="Arial"/>
        </w:rPr>
      </w:pPr>
    </w:p>
    <w:p w:rsidR="0076415E" w:rsidRDefault="0076415E" w:rsidP="006E0156">
      <w:pPr>
        <w:jc w:val="both"/>
        <w:rPr>
          <w:rFonts w:ascii="Arial" w:hAnsi="Arial" w:cs="Arial"/>
        </w:rPr>
      </w:pPr>
      <w:r>
        <w:rPr>
          <w:rFonts w:ascii="Arial" w:hAnsi="Arial" w:cs="Arial"/>
        </w:rPr>
        <w:t xml:space="preserve">7. Prvostupanjski sud je, postupajući u svemu po uputama Županijskog suda u </w:t>
      </w:r>
      <w:r w:rsidR="00A56F7A">
        <w:rPr>
          <w:rFonts w:ascii="Arial" w:hAnsi="Arial" w:cs="Arial"/>
        </w:rPr>
        <w:t>Z</w:t>
      </w:r>
      <w:r>
        <w:rPr>
          <w:rFonts w:ascii="Arial" w:hAnsi="Arial" w:cs="Arial"/>
        </w:rPr>
        <w:t xml:space="preserve">agrebu iz presude i rješenja broj </w:t>
      </w:r>
      <w:proofErr w:type="spellStart"/>
      <w:r>
        <w:rPr>
          <w:rFonts w:ascii="Arial" w:hAnsi="Arial" w:cs="Arial"/>
        </w:rPr>
        <w:t>Gž</w:t>
      </w:r>
      <w:proofErr w:type="spellEnd"/>
      <w:r>
        <w:rPr>
          <w:rFonts w:ascii="Arial" w:hAnsi="Arial" w:cs="Arial"/>
        </w:rPr>
        <w:t xml:space="preserve"> Ob-</w:t>
      </w:r>
      <w:r w:rsidR="00CE2E80">
        <w:rPr>
          <w:rFonts w:ascii="Arial" w:hAnsi="Arial" w:cs="Arial"/>
        </w:rPr>
        <w:t>...</w:t>
      </w:r>
      <w:r>
        <w:rPr>
          <w:rFonts w:ascii="Arial" w:hAnsi="Arial" w:cs="Arial"/>
        </w:rPr>
        <w:t xml:space="preserve"> od 24. rujna 2021., kojim je presuda prvostupanjskog suda potvrđena u dijelu odbijanja zahtjeva iste za utvrđenje da tuženik u trenutku smrti M</w:t>
      </w:r>
      <w:r w:rsidR="00CE2E80">
        <w:rPr>
          <w:rFonts w:ascii="Arial" w:hAnsi="Arial" w:cs="Arial"/>
        </w:rPr>
        <w:t>.</w:t>
      </w:r>
      <w:r>
        <w:rPr>
          <w:rFonts w:ascii="Arial" w:hAnsi="Arial" w:cs="Arial"/>
        </w:rPr>
        <w:t xml:space="preserve"> L</w:t>
      </w:r>
      <w:r w:rsidR="00CE2E80">
        <w:rPr>
          <w:rFonts w:ascii="Arial" w:hAnsi="Arial" w:cs="Arial"/>
        </w:rPr>
        <w:t>.</w:t>
      </w:r>
      <w:r w:rsidR="00A56F7A">
        <w:rPr>
          <w:rFonts w:ascii="Arial" w:hAnsi="Arial" w:cs="Arial"/>
        </w:rPr>
        <w:t xml:space="preserve">, preminule </w:t>
      </w:r>
      <w:r w:rsidR="00CE2E80">
        <w:rPr>
          <w:rFonts w:ascii="Arial" w:hAnsi="Arial" w:cs="Arial"/>
        </w:rPr>
        <w:t>..</w:t>
      </w:r>
      <w:r>
        <w:rPr>
          <w:rFonts w:ascii="Arial" w:hAnsi="Arial" w:cs="Arial"/>
        </w:rPr>
        <w:t>., nije bio njen izvanbr</w:t>
      </w:r>
      <w:r w:rsidR="00AC1454">
        <w:rPr>
          <w:rFonts w:ascii="Arial" w:hAnsi="Arial" w:cs="Arial"/>
        </w:rPr>
        <w:t>a</w:t>
      </w:r>
      <w:r>
        <w:rPr>
          <w:rFonts w:ascii="Arial" w:hAnsi="Arial" w:cs="Arial"/>
        </w:rPr>
        <w:t xml:space="preserve">čni suprug, a ukinuta u dijelu utvrđenja da u ostavinsku masu iza </w:t>
      </w:r>
      <w:proofErr w:type="spellStart"/>
      <w:r>
        <w:rPr>
          <w:rFonts w:ascii="Arial" w:hAnsi="Arial" w:cs="Arial"/>
        </w:rPr>
        <w:t>pok</w:t>
      </w:r>
      <w:proofErr w:type="spellEnd"/>
      <w:r>
        <w:rPr>
          <w:rFonts w:ascii="Arial" w:hAnsi="Arial" w:cs="Arial"/>
        </w:rPr>
        <w:t>. M</w:t>
      </w:r>
      <w:r w:rsidR="00CE2E80">
        <w:rPr>
          <w:rFonts w:ascii="Arial" w:hAnsi="Arial" w:cs="Arial"/>
        </w:rPr>
        <w:t>.</w:t>
      </w:r>
      <w:r>
        <w:rPr>
          <w:rFonts w:ascii="Arial" w:hAnsi="Arial" w:cs="Arial"/>
        </w:rPr>
        <w:t xml:space="preserve"> L</w:t>
      </w:r>
      <w:r w:rsidR="00CE2E80">
        <w:rPr>
          <w:rFonts w:ascii="Arial" w:hAnsi="Arial" w:cs="Arial"/>
        </w:rPr>
        <w:t>.</w:t>
      </w:r>
      <w:r>
        <w:rPr>
          <w:rFonts w:ascii="Arial" w:hAnsi="Arial" w:cs="Arial"/>
        </w:rPr>
        <w:t xml:space="preserve"> ulazi 1/2 </w:t>
      </w:r>
      <w:r w:rsidR="00AC1454">
        <w:rPr>
          <w:rFonts w:ascii="Arial" w:hAnsi="Arial" w:cs="Arial"/>
        </w:rPr>
        <w:t>dijela predmetnog stana, te je u tom dijelu predmet vraćen prvostupanjskom sudu na ponovno suđenje, raspravio sva sporna pitanja u odnosu na ukinutu prvostupanjsku presudu, te je na temelju rezultata iscrpno provedenog dokaznog postupka, u bitnom u sporu utvrdio i zaključio:</w:t>
      </w:r>
    </w:p>
    <w:p w:rsidR="00AC1454" w:rsidRDefault="00AC1454" w:rsidP="006E0156">
      <w:pPr>
        <w:jc w:val="both"/>
        <w:rPr>
          <w:rFonts w:ascii="Arial" w:hAnsi="Arial" w:cs="Arial"/>
        </w:rPr>
      </w:pPr>
      <w:r>
        <w:rPr>
          <w:rFonts w:ascii="Arial" w:hAnsi="Arial" w:cs="Arial"/>
        </w:rPr>
        <w:t>- da je M</w:t>
      </w:r>
      <w:r w:rsidR="00D90B66">
        <w:rPr>
          <w:rFonts w:ascii="Arial" w:hAnsi="Arial" w:cs="Arial"/>
        </w:rPr>
        <w:t>.</w:t>
      </w:r>
      <w:r>
        <w:rPr>
          <w:rFonts w:ascii="Arial" w:hAnsi="Arial" w:cs="Arial"/>
        </w:rPr>
        <w:t xml:space="preserve"> L</w:t>
      </w:r>
      <w:r w:rsidR="00D90B66">
        <w:rPr>
          <w:rFonts w:ascii="Arial" w:hAnsi="Arial" w:cs="Arial"/>
        </w:rPr>
        <w:t>.</w:t>
      </w:r>
      <w:r>
        <w:rPr>
          <w:rFonts w:ascii="Arial" w:hAnsi="Arial" w:cs="Arial"/>
        </w:rPr>
        <w:t xml:space="preserve"> bila u izvanbračnoj zajednici s tuženikom od 1983. do 2016.,</w:t>
      </w:r>
    </w:p>
    <w:p w:rsidR="00AC1454" w:rsidRDefault="00AC1454" w:rsidP="006E0156">
      <w:pPr>
        <w:jc w:val="both"/>
        <w:rPr>
          <w:rFonts w:ascii="Arial" w:hAnsi="Arial" w:cs="Arial"/>
        </w:rPr>
      </w:pPr>
      <w:r>
        <w:rPr>
          <w:rFonts w:ascii="Arial" w:hAnsi="Arial" w:cs="Arial"/>
        </w:rPr>
        <w:t>- da je sporni stan uz suglasnost M</w:t>
      </w:r>
      <w:r w:rsidR="00D90B66">
        <w:rPr>
          <w:rFonts w:ascii="Arial" w:hAnsi="Arial" w:cs="Arial"/>
        </w:rPr>
        <w:t>.</w:t>
      </w:r>
      <w:r>
        <w:rPr>
          <w:rFonts w:ascii="Arial" w:hAnsi="Arial" w:cs="Arial"/>
        </w:rPr>
        <w:t xml:space="preserve"> L</w:t>
      </w:r>
      <w:r w:rsidR="00D90B66">
        <w:rPr>
          <w:rFonts w:ascii="Arial" w:hAnsi="Arial" w:cs="Arial"/>
        </w:rPr>
        <w:t>.</w:t>
      </w:r>
      <w:r>
        <w:rPr>
          <w:rFonts w:ascii="Arial" w:hAnsi="Arial" w:cs="Arial"/>
        </w:rPr>
        <w:t>, kupio tuženi od G</w:t>
      </w:r>
      <w:r w:rsidR="00D90B66">
        <w:rPr>
          <w:rFonts w:ascii="Arial" w:hAnsi="Arial" w:cs="Arial"/>
        </w:rPr>
        <w:t>.</w:t>
      </w:r>
      <w:r>
        <w:rPr>
          <w:rFonts w:ascii="Arial" w:hAnsi="Arial" w:cs="Arial"/>
        </w:rPr>
        <w:t xml:space="preserve"> Z</w:t>
      </w:r>
      <w:r w:rsidR="00D90B66">
        <w:rPr>
          <w:rFonts w:ascii="Arial" w:hAnsi="Arial" w:cs="Arial"/>
        </w:rPr>
        <w:t>.</w:t>
      </w:r>
      <w:r>
        <w:rPr>
          <w:rFonts w:ascii="Arial" w:hAnsi="Arial" w:cs="Arial"/>
        </w:rPr>
        <w:t>, 19. ožujka 1993., dakle u vrijeme trajanja izvanbračne zajednice M</w:t>
      </w:r>
      <w:r w:rsidR="00D90B66">
        <w:rPr>
          <w:rFonts w:ascii="Arial" w:hAnsi="Arial" w:cs="Arial"/>
        </w:rPr>
        <w:t>.</w:t>
      </w:r>
      <w:r>
        <w:rPr>
          <w:rFonts w:ascii="Arial" w:hAnsi="Arial" w:cs="Arial"/>
        </w:rPr>
        <w:t xml:space="preserve"> L</w:t>
      </w:r>
      <w:r w:rsidR="00D90B66">
        <w:rPr>
          <w:rFonts w:ascii="Arial" w:hAnsi="Arial" w:cs="Arial"/>
        </w:rPr>
        <w:t>.</w:t>
      </w:r>
      <w:r>
        <w:rPr>
          <w:rFonts w:ascii="Arial" w:hAnsi="Arial" w:cs="Arial"/>
        </w:rPr>
        <w:t xml:space="preserve"> i tuženika,</w:t>
      </w:r>
    </w:p>
    <w:p w:rsidR="00AC1454" w:rsidRDefault="00AC1454" w:rsidP="006E0156">
      <w:pPr>
        <w:jc w:val="both"/>
        <w:rPr>
          <w:rFonts w:ascii="Arial" w:hAnsi="Arial" w:cs="Arial"/>
        </w:rPr>
      </w:pPr>
      <w:r>
        <w:rPr>
          <w:rFonts w:ascii="Arial" w:hAnsi="Arial" w:cs="Arial"/>
        </w:rPr>
        <w:t xml:space="preserve">- da je predmetni stan otkupljen na temelju Zakona o prodaji stanova na kojima postoji stanarsko pravo ("Narodne novine" broj </w:t>
      </w:r>
      <w:r w:rsidR="00AD5B4C">
        <w:rPr>
          <w:rFonts w:ascii="Arial" w:hAnsi="Arial" w:cs="Arial"/>
        </w:rPr>
        <w:t>43/92 - pročišćeni tekst, 78/02 – dalje: ZOPS),</w:t>
      </w:r>
    </w:p>
    <w:p w:rsidR="00AD5B4C" w:rsidRDefault="00AD5B4C" w:rsidP="006E0156">
      <w:pPr>
        <w:jc w:val="both"/>
        <w:rPr>
          <w:rFonts w:ascii="Arial" w:hAnsi="Arial" w:cs="Arial"/>
        </w:rPr>
      </w:pPr>
      <w:r>
        <w:rPr>
          <w:rFonts w:ascii="Arial" w:hAnsi="Arial" w:cs="Arial"/>
        </w:rPr>
        <w:t>- da je M</w:t>
      </w:r>
      <w:r w:rsidR="00A009E6">
        <w:rPr>
          <w:rFonts w:ascii="Arial" w:hAnsi="Arial" w:cs="Arial"/>
        </w:rPr>
        <w:t>.</w:t>
      </w:r>
      <w:r>
        <w:rPr>
          <w:rFonts w:ascii="Arial" w:hAnsi="Arial" w:cs="Arial"/>
        </w:rPr>
        <w:t xml:space="preserve"> L</w:t>
      </w:r>
      <w:r w:rsidR="00A009E6">
        <w:rPr>
          <w:rFonts w:ascii="Arial" w:hAnsi="Arial" w:cs="Arial"/>
        </w:rPr>
        <w:t>.</w:t>
      </w:r>
      <w:r>
        <w:rPr>
          <w:rFonts w:ascii="Arial" w:hAnsi="Arial" w:cs="Arial"/>
        </w:rPr>
        <w:t xml:space="preserve">, tuženiku u smislu odredbe čl. 6. ZOSP dala suglasnost kao </w:t>
      </w:r>
      <w:proofErr w:type="spellStart"/>
      <w:r>
        <w:rPr>
          <w:rFonts w:ascii="Arial" w:hAnsi="Arial" w:cs="Arial"/>
        </w:rPr>
        <w:t>sunositelj</w:t>
      </w:r>
      <w:proofErr w:type="spellEnd"/>
      <w:r>
        <w:rPr>
          <w:rFonts w:ascii="Arial" w:hAnsi="Arial" w:cs="Arial"/>
        </w:rPr>
        <w:t xml:space="preserve"> stanarskog prava, za otkup predmetnog stana,</w:t>
      </w:r>
    </w:p>
    <w:p w:rsidR="00AD5B4C" w:rsidRDefault="00AD5B4C" w:rsidP="006E0156">
      <w:pPr>
        <w:jc w:val="both"/>
        <w:rPr>
          <w:rFonts w:ascii="Arial" w:hAnsi="Arial" w:cs="Arial"/>
        </w:rPr>
      </w:pPr>
      <w:r>
        <w:rPr>
          <w:rFonts w:ascii="Arial" w:hAnsi="Arial" w:cs="Arial"/>
        </w:rPr>
        <w:t>- da je tuženik ostvarivao redovne prihode, plaću do 1991., kasnije mirovinu, a M</w:t>
      </w:r>
      <w:r w:rsidR="00A009E6">
        <w:rPr>
          <w:rFonts w:ascii="Arial" w:hAnsi="Arial" w:cs="Arial"/>
        </w:rPr>
        <w:t>.</w:t>
      </w:r>
      <w:r>
        <w:rPr>
          <w:rFonts w:ascii="Arial" w:hAnsi="Arial" w:cs="Arial"/>
        </w:rPr>
        <w:t xml:space="preserve"> L</w:t>
      </w:r>
      <w:r w:rsidR="00A009E6">
        <w:rPr>
          <w:rFonts w:ascii="Arial" w:hAnsi="Arial" w:cs="Arial"/>
        </w:rPr>
        <w:t>.</w:t>
      </w:r>
      <w:r>
        <w:rPr>
          <w:rFonts w:ascii="Arial" w:hAnsi="Arial" w:cs="Arial"/>
        </w:rPr>
        <w:t xml:space="preserve"> plaću do 1979., a kasnije mirovinu,</w:t>
      </w:r>
    </w:p>
    <w:p w:rsidR="00642608" w:rsidRDefault="00AD5B4C" w:rsidP="006E0156">
      <w:pPr>
        <w:jc w:val="both"/>
        <w:rPr>
          <w:rFonts w:ascii="Arial" w:hAnsi="Arial" w:cs="Arial"/>
        </w:rPr>
      </w:pPr>
      <w:r>
        <w:rPr>
          <w:rFonts w:ascii="Arial" w:hAnsi="Arial" w:cs="Arial"/>
        </w:rPr>
        <w:t>- da je tuženik uz mirovinu ostvarivao prihode radom u knjigovodstvu, dok je M</w:t>
      </w:r>
      <w:r w:rsidR="00A009E6">
        <w:rPr>
          <w:rFonts w:ascii="Arial" w:hAnsi="Arial" w:cs="Arial"/>
        </w:rPr>
        <w:t>.</w:t>
      </w:r>
      <w:r>
        <w:rPr>
          <w:rFonts w:ascii="Arial" w:hAnsi="Arial" w:cs="Arial"/>
        </w:rPr>
        <w:t xml:space="preserve"> L</w:t>
      </w:r>
      <w:r w:rsidR="00A009E6">
        <w:rPr>
          <w:rFonts w:ascii="Arial" w:hAnsi="Arial" w:cs="Arial"/>
        </w:rPr>
        <w:t>.</w:t>
      </w:r>
      <w:r>
        <w:rPr>
          <w:rFonts w:ascii="Arial" w:hAnsi="Arial" w:cs="Arial"/>
        </w:rPr>
        <w:t xml:space="preserve"> ostvarivala dodatne prihode iznajmljivanjem </w:t>
      </w:r>
      <w:r w:rsidR="00642608">
        <w:rPr>
          <w:rFonts w:ascii="Arial" w:hAnsi="Arial" w:cs="Arial"/>
        </w:rPr>
        <w:t>apartmana u N</w:t>
      </w:r>
      <w:r w:rsidR="00A009E6">
        <w:rPr>
          <w:rFonts w:ascii="Arial" w:hAnsi="Arial" w:cs="Arial"/>
        </w:rPr>
        <w:t>.</w:t>
      </w:r>
      <w:r w:rsidR="00642608">
        <w:rPr>
          <w:rFonts w:ascii="Arial" w:hAnsi="Arial" w:cs="Arial"/>
        </w:rPr>
        <w:t xml:space="preserve"> i stana u Z</w:t>
      </w:r>
      <w:r w:rsidR="00A009E6">
        <w:rPr>
          <w:rFonts w:ascii="Arial" w:hAnsi="Arial" w:cs="Arial"/>
        </w:rPr>
        <w:t>.</w:t>
      </w:r>
      <w:r w:rsidR="00642608">
        <w:rPr>
          <w:rFonts w:ascii="Arial" w:hAnsi="Arial" w:cs="Arial"/>
        </w:rPr>
        <w:t>, prodajom svojih nekretnina, te radeći kao direktorica u nakladničkoj firmi, ovdje tužiteljice,</w:t>
      </w:r>
    </w:p>
    <w:p w:rsidR="00642608" w:rsidRDefault="00642608" w:rsidP="006E0156">
      <w:pPr>
        <w:jc w:val="both"/>
        <w:rPr>
          <w:rFonts w:ascii="Arial" w:hAnsi="Arial" w:cs="Arial"/>
        </w:rPr>
      </w:pPr>
      <w:r>
        <w:rPr>
          <w:rFonts w:ascii="Arial" w:hAnsi="Arial" w:cs="Arial"/>
        </w:rPr>
        <w:lastRenderedPageBreak/>
        <w:t>- da suprotno žalbenim navodima tuženog, o utvrđenju prvostupanjskog suda o postojanju suglasnosti izvanbračnih drugova o diobi zajedničke imovine, prvostupanjski sud utvrđuje da takova suglasnost nije postojala,</w:t>
      </w:r>
    </w:p>
    <w:p w:rsidR="00A341AC" w:rsidRDefault="00A341AC" w:rsidP="006E0156">
      <w:pPr>
        <w:jc w:val="both"/>
        <w:rPr>
          <w:rFonts w:ascii="Arial" w:hAnsi="Arial" w:cs="Arial"/>
        </w:rPr>
      </w:pPr>
      <w:r>
        <w:rPr>
          <w:rFonts w:ascii="Arial" w:hAnsi="Arial" w:cs="Arial"/>
        </w:rPr>
        <w:t>- da predmetni stan, jer su ga izvanbračni drugovi stekli radom u vrijeme trajanja izvanbračne zajednice, predstavlja njihovu zajedničku imovinu u smislu čl. 277. važećeg Zakona o braku i porodičnim odnosima ("Narodne novine" broj 51/89</w:t>
      </w:r>
      <w:r w:rsidR="001A0DC6">
        <w:rPr>
          <w:rFonts w:ascii="Arial" w:hAnsi="Arial" w:cs="Arial"/>
        </w:rPr>
        <w:t>,</w:t>
      </w:r>
      <w:r>
        <w:rPr>
          <w:rFonts w:ascii="Arial" w:hAnsi="Arial" w:cs="Arial"/>
        </w:rPr>
        <w:t xml:space="preserve">  59/90</w:t>
      </w:r>
      <w:r w:rsidR="001A0DC6">
        <w:rPr>
          <w:rFonts w:ascii="Arial" w:hAnsi="Arial" w:cs="Arial"/>
        </w:rPr>
        <w:t>,</w:t>
      </w:r>
      <w:r w:rsidR="009A202E">
        <w:rPr>
          <w:rFonts w:ascii="Arial" w:hAnsi="Arial" w:cs="Arial"/>
        </w:rPr>
        <w:t xml:space="preserve"> 25/94 i 162/98 – dalje: ZBPO) i to polazeći od odredbe čl. 287.- ZBPO, s jednakim doprinosima (za po 1/2 dijela) u stjecanju istoga,</w:t>
      </w:r>
    </w:p>
    <w:p w:rsidR="009A202E" w:rsidRDefault="009A202E" w:rsidP="006E0156">
      <w:pPr>
        <w:jc w:val="both"/>
        <w:rPr>
          <w:rFonts w:ascii="Arial" w:hAnsi="Arial" w:cs="Arial"/>
        </w:rPr>
      </w:pPr>
      <w:r>
        <w:rPr>
          <w:rFonts w:ascii="Arial" w:hAnsi="Arial" w:cs="Arial"/>
        </w:rPr>
        <w:t>- da izjava M</w:t>
      </w:r>
      <w:r w:rsidR="00AA56D4">
        <w:rPr>
          <w:rFonts w:ascii="Arial" w:hAnsi="Arial" w:cs="Arial"/>
        </w:rPr>
        <w:t>.</w:t>
      </w:r>
      <w:r w:rsidR="009C015D">
        <w:rPr>
          <w:rFonts w:ascii="Arial" w:hAnsi="Arial" w:cs="Arial"/>
        </w:rPr>
        <w:t xml:space="preserve"> L</w:t>
      </w:r>
      <w:r w:rsidR="00AA56D4">
        <w:rPr>
          <w:rFonts w:ascii="Arial" w:hAnsi="Arial" w:cs="Arial"/>
        </w:rPr>
        <w:t>.</w:t>
      </w:r>
      <w:r w:rsidR="009C015D">
        <w:rPr>
          <w:rFonts w:ascii="Arial" w:hAnsi="Arial" w:cs="Arial"/>
        </w:rPr>
        <w:t xml:space="preserve"> od 20. veljače 2004., sadržajno predstavlja izjavu kojom se odriče od nasljedstva u svije ime i ime svojih nasljednika, nema utjecaja na odluku o predmetu spora, jer je u suprotnosti s odredbom čl. 130. i čl. 134. st. 1., 2. i 3. Zakona o nasljeđivanju ("Narodne novine" broj 48/03, 163/03, 335/05 i 14/19 – dalje: ZN).</w:t>
      </w:r>
    </w:p>
    <w:p w:rsidR="009C015D" w:rsidRDefault="009C015D" w:rsidP="006E0156">
      <w:pPr>
        <w:jc w:val="both"/>
        <w:rPr>
          <w:rFonts w:ascii="Arial" w:hAnsi="Arial" w:cs="Arial"/>
        </w:rPr>
      </w:pPr>
    </w:p>
    <w:p w:rsidR="009C015D" w:rsidRDefault="009C015D" w:rsidP="006E0156">
      <w:pPr>
        <w:jc w:val="both"/>
        <w:rPr>
          <w:rFonts w:ascii="Arial" w:hAnsi="Arial" w:cs="Arial"/>
        </w:rPr>
      </w:pPr>
      <w:r>
        <w:rPr>
          <w:rFonts w:ascii="Arial" w:hAnsi="Arial" w:cs="Arial"/>
        </w:rPr>
        <w:t>8. Sve utvrđene činjenice imaju čvrsto uporište u sadržaju provedenih dokaza, pa ih kao pravilno utvrđene</w:t>
      </w:r>
      <w:r w:rsidR="008B0385">
        <w:rPr>
          <w:rFonts w:ascii="Arial" w:hAnsi="Arial" w:cs="Arial"/>
        </w:rPr>
        <w:t xml:space="preserve">, prihvaća i ovaj sud. </w:t>
      </w:r>
      <w:r w:rsidR="00A56F7A">
        <w:rPr>
          <w:rFonts w:ascii="Arial" w:hAnsi="Arial" w:cs="Arial"/>
        </w:rPr>
        <w:t xml:space="preserve">Navedena </w:t>
      </w:r>
      <w:r w:rsidR="008B0385">
        <w:rPr>
          <w:rFonts w:ascii="Arial" w:hAnsi="Arial" w:cs="Arial"/>
        </w:rPr>
        <w:t>činjenična utvrđenja</w:t>
      </w:r>
      <w:r w:rsidR="00A56F7A">
        <w:rPr>
          <w:rFonts w:ascii="Arial" w:hAnsi="Arial" w:cs="Arial"/>
        </w:rPr>
        <w:t xml:space="preserve"> su</w:t>
      </w:r>
      <w:r w:rsidR="008B0385">
        <w:rPr>
          <w:rFonts w:ascii="Arial" w:hAnsi="Arial" w:cs="Arial"/>
        </w:rPr>
        <w:t>, kako je naprijed navedeno, rezultat pravilne ocjene dokaza u smislu odredbe čl. 8. ZPP, te nisu dovedena u sumnju žalbenim navodima koji se u bitnome svode na drugačije viđenje provedenih dokaza.</w:t>
      </w:r>
    </w:p>
    <w:p w:rsidR="008B0385" w:rsidRDefault="008B0385" w:rsidP="006E0156">
      <w:pPr>
        <w:jc w:val="both"/>
        <w:rPr>
          <w:rFonts w:ascii="Arial" w:hAnsi="Arial" w:cs="Arial"/>
        </w:rPr>
      </w:pPr>
    </w:p>
    <w:p w:rsidR="008B0385" w:rsidRDefault="008B0385" w:rsidP="006E0156">
      <w:pPr>
        <w:jc w:val="both"/>
        <w:rPr>
          <w:rFonts w:ascii="Arial" w:hAnsi="Arial" w:cs="Arial"/>
        </w:rPr>
      </w:pPr>
      <w:r>
        <w:rPr>
          <w:rFonts w:ascii="Arial" w:hAnsi="Arial" w:cs="Arial"/>
        </w:rPr>
        <w:t>9. Kod tako utvrđenih činjenica, pravilno je prvostupanjski sud primijenio materijalno pravo kada je prihvatio tužbeni zahtjev kao u t. I izreke prvostupanjske presude.</w:t>
      </w:r>
    </w:p>
    <w:p w:rsidR="008B0385" w:rsidRDefault="008B0385" w:rsidP="006E0156">
      <w:pPr>
        <w:jc w:val="both"/>
        <w:rPr>
          <w:rFonts w:ascii="Arial" w:hAnsi="Arial" w:cs="Arial"/>
        </w:rPr>
      </w:pPr>
    </w:p>
    <w:p w:rsidR="008B0385" w:rsidRDefault="008B0385" w:rsidP="006E0156">
      <w:pPr>
        <w:jc w:val="both"/>
        <w:rPr>
          <w:rFonts w:ascii="Arial" w:hAnsi="Arial" w:cs="Arial"/>
        </w:rPr>
      </w:pPr>
      <w:r>
        <w:rPr>
          <w:rFonts w:ascii="Arial" w:hAnsi="Arial" w:cs="Arial"/>
        </w:rPr>
        <w:t>10. Tuženik u žalbi navodi, kao i tijekom post</w:t>
      </w:r>
      <w:r w:rsidR="005A528B">
        <w:rPr>
          <w:rFonts w:ascii="Arial" w:hAnsi="Arial" w:cs="Arial"/>
        </w:rPr>
        <w:t>u</w:t>
      </w:r>
      <w:r>
        <w:rPr>
          <w:rFonts w:ascii="Arial" w:hAnsi="Arial" w:cs="Arial"/>
        </w:rPr>
        <w:t>pka, da predmetni stan predstavlja</w:t>
      </w:r>
      <w:r w:rsidR="005A528B">
        <w:rPr>
          <w:rFonts w:ascii="Arial" w:hAnsi="Arial" w:cs="Arial"/>
        </w:rPr>
        <w:t xml:space="preserve"> </w:t>
      </w:r>
      <w:r>
        <w:rPr>
          <w:rFonts w:ascii="Arial" w:hAnsi="Arial" w:cs="Arial"/>
        </w:rPr>
        <w:t>njegovu posebnu imovinu</w:t>
      </w:r>
      <w:r w:rsidR="005A528B">
        <w:rPr>
          <w:rFonts w:ascii="Arial" w:hAnsi="Arial" w:cs="Arial"/>
        </w:rPr>
        <w:t xml:space="preserve"> jer je on stekao pravo na otkup stana, kao nositelj stanarskog prava</w:t>
      </w:r>
      <w:r w:rsidR="00754C84">
        <w:rPr>
          <w:rFonts w:ascii="Arial" w:hAnsi="Arial" w:cs="Arial"/>
        </w:rPr>
        <w:t xml:space="preserve">. Iako </w:t>
      </w:r>
      <w:r w:rsidR="005A528B">
        <w:rPr>
          <w:rFonts w:ascii="Arial" w:hAnsi="Arial" w:cs="Arial"/>
        </w:rPr>
        <w:t xml:space="preserve">smatra irelevantnim utvrđenja suda doprinosa izvanbračnih drugova u stjecanju imovine (stana), </w:t>
      </w:r>
      <w:r w:rsidR="00754C84">
        <w:rPr>
          <w:rFonts w:ascii="Arial" w:hAnsi="Arial" w:cs="Arial"/>
        </w:rPr>
        <w:t xml:space="preserve">u žalbi navodi da je </w:t>
      </w:r>
      <w:r w:rsidR="005A528B">
        <w:rPr>
          <w:rFonts w:ascii="Arial" w:hAnsi="Arial" w:cs="Arial"/>
        </w:rPr>
        <w:t>ostvario znatno veće prihode od M</w:t>
      </w:r>
      <w:r w:rsidR="00D03A66">
        <w:rPr>
          <w:rFonts w:ascii="Arial" w:hAnsi="Arial" w:cs="Arial"/>
        </w:rPr>
        <w:t>.</w:t>
      </w:r>
      <w:r w:rsidR="005A528B">
        <w:rPr>
          <w:rFonts w:ascii="Arial" w:hAnsi="Arial" w:cs="Arial"/>
        </w:rPr>
        <w:t xml:space="preserve"> L</w:t>
      </w:r>
      <w:r w:rsidR="00D03A66">
        <w:rPr>
          <w:rFonts w:ascii="Arial" w:hAnsi="Arial" w:cs="Arial"/>
        </w:rPr>
        <w:t>.</w:t>
      </w:r>
      <w:r w:rsidR="00C146A7">
        <w:rPr>
          <w:rFonts w:ascii="Arial" w:hAnsi="Arial" w:cs="Arial"/>
        </w:rPr>
        <w:t>, koje ponaosob nabraja u izjavljenoj žalbi.</w:t>
      </w:r>
    </w:p>
    <w:p w:rsidR="00C146A7" w:rsidRDefault="00C146A7" w:rsidP="006E0156">
      <w:pPr>
        <w:jc w:val="both"/>
        <w:rPr>
          <w:rFonts w:ascii="Arial" w:hAnsi="Arial" w:cs="Arial"/>
        </w:rPr>
      </w:pPr>
    </w:p>
    <w:p w:rsidR="00C146A7" w:rsidRDefault="00C146A7" w:rsidP="006E0156">
      <w:pPr>
        <w:jc w:val="both"/>
        <w:rPr>
          <w:rFonts w:ascii="Arial" w:hAnsi="Arial" w:cs="Arial"/>
        </w:rPr>
      </w:pPr>
      <w:r>
        <w:rPr>
          <w:rFonts w:ascii="Arial" w:hAnsi="Arial" w:cs="Arial"/>
        </w:rPr>
        <w:t xml:space="preserve">11. Izraženo stajalište nije prihvatljivo. Naime, odredbe ZOPS o pravu na otkup stana i stjecanju vlasništva stana otkupom, po odredbama tog Zakona, ne isključuju </w:t>
      </w:r>
      <w:r w:rsidR="00D83BB6">
        <w:rPr>
          <w:rFonts w:ascii="Arial" w:hAnsi="Arial" w:cs="Arial"/>
        </w:rPr>
        <w:t>primjenu ZBPO o stjecanju zajedničke imovine za vrijeme trajanja bračne ili izvanbračne zajednice, pa se i na stanove stečene po odredbama ZOPS, neovisno o tome tko je zaključio ugovor o otkupu stana, primjenjuju odredbe ZBPO o stjecanju zajedničke imovine</w:t>
      </w:r>
      <w:r w:rsidR="00BB13C7">
        <w:rPr>
          <w:rFonts w:ascii="Arial" w:hAnsi="Arial" w:cs="Arial"/>
        </w:rPr>
        <w:t xml:space="preserve"> ukoliko su ispunjene zakonske pretpostavke predviđene u tim odredbama.</w:t>
      </w:r>
    </w:p>
    <w:p w:rsidR="00BB13C7" w:rsidRDefault="00BB13C7" w:rsidP="006E0156">
      <w:pPr>
        <w:jc w:val="both"/>
        <w:rPr>
          <w:rFonts w:ascii="Arial" w:hAnsi="Arial" w:cs="Arial"/>
        </w:rPr>
      </w:pPr>
    </w:p>
    <w:p w:rsidR="00BB13C7" w:rsidRDefault="00BB13C7" w:rsidP="006E0156">
      <w:pPr>
        <w:jc w:val="both"/>
        <w:rPr>
          <w:rFonts w:ascii="Arial" w:hAnsi="Arial" w:cs="Arial"/>
        </w:rPr>
      </w:pPr>
      <w:r>
        <w:rPr>
          <w:rFonts w:ascii="Arial" w:hAnsi="Arial" w:cs="Arial"/>
        </w:rPr>
        <w:t>12. Prvostupanjski sud je pravilno primijenio odredbu čl. 287. ZBPO, kod utvrđenja suvlasničkih dijelova, udjele izvanbračnih drugova u zajedničkoj imovini</w:t>
      </w:r>
      <w:r w:rsidR="002F124E">
        <w:rPr>
          <w:rFonts w:ascii="Arial" w:hAnsi="Arial" w:cs="Arial"/>
        </w:rPr>
        <w:t xml:space="preserve"> odredio prema njihovim doprinosima u stjecanju te imovine, vodeći pri tome računa o novčanim primanjima stranaka (mirovina i sl.), te</w:t>
      </w:r>
      <w:r w:rsidR="00754C84">
        <w:rPr>
          <w:rFonts w:ascii="Arial" w:hAnsi="Arial" w:cs="Arial"/>
        </w:rPr>
        <w:t xml:space="preserve"> svakom </w:t>
      </w:r>
      <w:r w:rsidR="002F124E">
        <w:rPr>
          <w:rFonts w:ascii="Arial" w:hAnsi="Arial" w:cs="Arial"/>
        </w:rPr>
        <w:t>obliku rada i suradnje u upravlj</w:t>
      </w:r>
      <w:r w:rsidR="00353BA5">
        <w:rPr>
          <w:rFonts w:ascii="Arial" w:hAnsi="Arial" w:cs="Arial"/>
        </w:rPr>
        <w:t>an</w:t>
      </w:r>
      <w:r w:rsidR="002F124E">
        <w:rPr>
          <w:rFonts w:ascii="Arial" w:hAnsi="Arial" w:cs="Arial"/>
        </w:rPr>
        <w:t>ju, održavanju i povećanju zajedničke imovine.</w:t>
      </w:r>
    </w:p>
    <w:p w:rsidR="00353BA5" w:rsidRDefault="00353BA5" w:rsidP="006E0156">
      <w:pPr>
        <w:jc w:val="both"/>
        <w:rPr>
          <w:rFonts w:ascii="Arial" w:hAnsi="Arial" w:cs="Arial"/>
        </w:rPr>
      </w:pPr>
    </w:p>
    <w:p w:rsidR="00353BA5" w:rsidRDefault="00353BA5" w:rsidP="006E0156">
      <w:pPr>
        <w:jc w:val="both"/>
        <w:rPr>
          <w:rFonts w:ascii="Arial" w:hAnsi="Arial" w:cs="Arial"/>
        </w:rPr>
      </w:pPr>
      <w:r>
        <w:rPr>
          <w:rFonts w:ascii="Arial" w:hAnsi="Arial" w:cs="Arial"/>
        </w:rPr>
        <w:t>13. Vezano za žalbeni navod da izvanbračna zajednica nije bila uređena u vrijeme otkupa stana, za istaći je da odredbom čl. 7. ZBPO, izvanbračna zajednica između muškarca i žene, stvara obvezu međusobnog uzdržavanja i druga imovinska prava i obveze pod uvjetima određenim tim Zakonom, a prema odredbi čl. 293. ZBPO, imovina</w:t>
      </w:r>
      <w:r w:rsidR="00180D36">
        <w:rPr>
          <w:rFonts w:ascii="Arial" w:hAnsi="Arial" w:cs="Arial"/>
        </w:rPr>
        <w:t xml:space="preserve"> stečena radom žene i muškarca u izvanbračnoj zajednici smatra se njihovom zajedničkom imovinom.</w:t>
      </w:r>
    </w:p>
    <w:p w:rsidR="00180D36" w:rsidRDefault="00180D36" w:rsidP="006E0156">
      <w:pPr>
        <w:jc w:val="both"/>
        <w:rPr>
          <w:rFonts w:ascii="Arial" w:hAnsi="Arial" w:cs="Arial"/>
        </w:rPr>
      </w:pPr>
    </w:p>
    <w:p w:rsidR="00180D36" w:rsidRDefault="00180D36" w:rsidP="006E0156">
      <w:pPr>
        <w:jc w:val="both"/>
        <w:rPr>
          <w:rFonts w:ascii="Arial" w:hAnsi="Arial" w:cs="Arial"/>
        </w:rPr>
      </w:pPr>
      <w:r>
        <w:rPr>
          <w:rFonts w:ascii="Arial" w:hAnsi="Arial" w:cs="Arial"/>
        </w:rPr>
        <w:lastRenderedPageBreak/>
        <w:t>14. Žalbu je stoga u pobijanom dijelu (t. I izreke) kao neosnovanu valjalo odbiti i u tom dijelu potvrditi prvostupanjsku presudu (čl. 368. st. 1. ZPP).</w:t>
      </w:r>
    </w:p>
    <w:p w:rsidR="00180D36" w:rsidRDefault="00180D36" w:rsidP="006E0156">
      <w:pPr>
        <w:jc w:val="both"/>
        <w:rPr>
          <w:rFonts w:ascii="Arial" w:hAnsi="Arial" w:cs="Arial"/>
        </w:rPr>
      </w:pPr>
    </w:p>
    <w:p w:rsidR="00180D36" w:rsidRDefault="00180D36" w:rsidP="006E0156">
      <w:pPr>
        <w:jc w:val="both"/>
        <w:rPr>
          <w:rFonts w:ascii="Arial" w:hAnsi="Arial" w:cs="Arial"/>
        </w:rPr>
      </w:pPr>
      <w:r>
        <w:rPr>
          <w:rFonts w:ascii="Arial" w:hAnsi="Arial" w:cs="Arial"/>
        </w:rPr>
        <w:t xml:space="preserve">15. U </w:t>
      </w:r>
      <w:proofErr w:type="spellStart"/>
      <w:r>
        <w:rPr>
          <w:rFonts w:ascii="Arial" w:hAnsi="Arial" w:cs="Arial"/>
        </w:rPr>
        <w:t>nepobijanom</w:t>
      </w:r>
      <w:proofErr w:type="spellEnd"/>
      <w:r>
        <w:rPr>
          <w:rFonts w:ascii="Arial" w:hAnsi="Arial" w:cs="Arial"/>
        </w:rPr>
        <w:t xml:space="preserve"> dijelu (t. II izreke) prvostupanjska presuda ostaje neizmijenjena.</w:t>
      </w:r>
    </w:p>
    <w:p w:rsidR="00180D36" w:rsidRDefault="00180D36" w:rsidP="00177F65">
      <w:pPr>
        <w:jc w:val="center"/>
        <w:rPr>
          <w:rFonts w:ascii="Arial" w:hAnsi="Arial" w:cs="Arial"/>
          <w:lang w:val="hr-HR"/>
        </w:rPr>
      </w:pPr>
    </w:p>
    <w:p w:rsidR="0009625C" w:rsidRPr="000E7DD5" w:rsidRDefault="009E4189" w:rsidP="00177F65">
      <w:pPr>
        <w:jc w:val="center"/>
        <w:rPr>
          <w:rFonts w:ascii="Arial" w:hAnsi="Arial" w:cs="Arial"/>
          <w:lang w:val="hr-HR"/>
        </w:rPr>
      </w:pPr>
      <w:r w:rsidRPr="000E7DD5">
        <w:rPr>
          <w:rFonts w:ascii="Arial" w:hAnsi="Arial" w:cs="Arial"/>
          <w:lang w:val="hr-HR"/>
        </w:rPr>
        <w:t>Osijek,</w:t>
      </w:r>
      <w:r w:rsidR="000A0427">
        <w:rPr>
          <w:rFonts w:ascii="Arial" w:hAnsi="Arial" w:cs="Arial"/>
          <w:lang w:val="hr-HR"/>
        </w:rPr>
        <w:t xml:space="preserve"> 8.</w:t>
      </w:r>
      <w:r w:rsidR="002069C5">
        <w:rPr>
          <w:rFonts w:ascii="Arial" w:hAnsi="Arial" w:cs="Arial"/>
          <w:lang w:val="hr-HR"/>
        </w:rPr>
        <w:t xml:space="preserve"> rujna</w:t>
      </w:r>
      <w:r w:rsidR="00AB3D49">
        <w:rPr>
          <w:rFonts w:ascii="Arial" w:hAnsi="Arial" w:cs="Arial"/>
          <w:lang w:val="hr-HR"/>
        </w:rPr>
        <w:t xml:space="preserve"> </w:t>
      </w:r>
      <w:r w:rsidR="0009625C" w:rsidRPr="000E7DD5">
        <w:rPr>
          <w:rFonts w:ascii="Arial" w:hAnsi="Arial" w:cs="Arial"/>
          <w:lang w:val="hr-HR"/>
        </w:rPr>
        <w:t>20</w:t>
      </w:r>
      <w:r w:rsidR="00471F39" w:rsidRPr="000E7DD5">
        <w:rPr>
          <w:rFonts w:ascii="Arial" w:hAnsi="Arial" w:cs="Arial"/>
          <w:lang w:val="hr-HR"/>
        </w:rPr>
        <w:t>2</w:t>
      </w:r>
      <w:r w:rsidR="0061616F">
        <w:rPr>
          <w:rFonts w:ascii="Arial" w:hAnsi="Arial" w:cs="Arial"/>
          <w:lang w:val="hr-HR"/>
        </w:rPr>
        <w:t>2</w:t>
      </w:r>
      <w:r w:rsidR="0009625C" w:rsidRPr="000E7DD5">
        <w:rPr>
          <w:rFonts w:ascii="Arial" w:hAnsi="Arial" w:cs="Arial"/>
          <w:lang w:val="hr-HR"/>
        </w:rPr>
        <w:t>.</w:t>
      </w:r>
    </w:p>
    <w:p w:rsidR="003736D4" w:rsidRDefault="003736D4" w:rsidP="00177F65">
      <w:pPr>
        <w:jc w:val="center"/>
        <w:rPr>
          <w:rFonts w:ascii="Arial" w:hAnsi="Arial" w:cs="Arial"/>
          <w:lang w:val="hr-HR"/>
        </w:rPr>
      </w:pPr>
    </w:p>
    <w:p w:rsidR="009E16F7" w:rsidRDefault="009E16F7" w:rsidP="00177F65">
      <w:pPr>
        <w:jc w:val="center"/>
        <w:rPr>
          <w:rFonts w:ascii="Arial" w:hAnsi="Arial" w:cs="Arial"/>
          <w:lang w:val="hr-HR"/>
        </w:rPr>
      </w:pPr>
    </w:p>
    <w:tbl>
      <w:tblPr>
        <w:tblStyle w:val="Reetkatablice"/>
        <w:tblW w:w="0" w:type="auto"/>
        <w:tblLook w:val="04A0" w:firstRow="1" w:lastRow="0" w:firstColumn="1" w:lastColumn="0" w:noHBand="0" w:noVBand="1"/>
      </w:tblPr>
      <w:tblGrid>
        <w:gridCol w:w="3096"/>
        <w:gridCol w:w="3096"/>
        <w:gridCol w:w="3096"/>
      </w:tblGrid>
      <w:tr w:rsidR="000E7DD5" w:rsidRPr="008307BD" w:rsidTr="00790E08">
        <w:tc>
          <w:tcPr>
            <w:tcW w:w="3096" w:type="dxa"/>
            <w:tcBorders>
              <w:top w:val="nil"/>
              <w:left w:val="nil"/>
              <w:bottom w:val="nil"/>
              <w:right w:val="nil"/>
            </w:tcBorders>
          </w:tcPr>
          <w:p w:rsidR="000E7DD5" w:rsidRPr="008307BD" w:rsidRDefault="000E7DD5" w:rsidP="00790E08">
            <w:pPr>
              <w:jc w:val="center"/>
              <w:rPr>
                <w:rFonts w:ascii="Arial" w:hAnsi="Arial" w:cs="Arial"/>
              </w:rPr>
            </w:pPr>
          </w:p>
          <w:p w:rsidR="000E7DD5" w:rsidRPr="008307BD" w:rsidRDefault="000E7DD5" w:rsidP="00790E08">
            <w:pPr>
              <w:jc w:val="center"/>
              <w:rPr>
                <w:rFonts w:ascii="Arial" w:hAnsi="Arial" w:cs="Arial"/>
              </w:rPr>
            </w:pPr>
            <w:bookmarkStart w:id="0" w:name="_GoBack"/>
            <w:bookmarkEnd w:id="0"/>
          </w:p>
        </w:tc>
        <w:tc>
          <w:tcPr>
            <w:tcW w:w="3096" w:type="dxa"/>
            <w:tcBorders>
              <w:top w:val="nil"/>
              <w:left w:val="nil"/>
              <w:bottom w:val="nil"/>
              <w:right w:val="nil"/>
            </w:tcBorders>
          </w:tcPr>
          <w:p w:rsidR="000E7DD5" w:rsidRPr="008307BD" w:rsidRDefault="000E7DD5" w:rsidP="00790E08">
            <w:pPr>
              <w:rPr>
                <w:rFonts w:ascii="Arial" w:hAnsi="Arial" w:cs="Arial"/>
              </w:rPr>
            </w:pPr>
          </w:p>
        </w:tc>
        <w:tc>
          <w:tcPr>
            <w:tcW w:w="3096" w:type="dxa"/>
            <w:tcBorders>
              <w:top w:val="nil"/>
              <w:left w:val="nil"/>
              <w:bottom w:val="nil"/>
              <w:right w:val="nil"/>
            </w:tcBorders>
          </w:tcPr>
          <w:p w:rsidR="000E7DD5" w:rsidRPr="008307BD" w:rsidRDefault="000E7DD5" w:rsidP="00790E08">
            <w:pPr>
              <w:jc w:val="center"/>
              <w:rPr>
                <w:rFonts w:ascii="Arial" w:hAnsi="Arial" w:cs="Arial"/>
              </w:rPr>
            </w:pPr>
            <w:r w:rsidRPr="008307BD">
              <w:rPr>
                <w:rFonts w:ascii="Arial" w:hAnsi="Arial" w:cs="Arial"/>
              </w:rPr>
              <w:t>Predsjednik vijeća</w:t>
            </w:r>
          </w:p>
          <w:p w:rsidR="000E7DD5" w:rsidRPr="008307BD" w:rsidRDefault="000E7DD5" w:rsidP="00790E08">
            <w:pPr>
              <w:jc w:val="center"/>
              <w:rPr>
                <w:rFonts w:ascii="Arial" w:hAnsi="Arial" w:cs="Arial"/>
              </w:rPr>
            </w:pPr>
            <w:r w:rsidRPr="008307BD">
              <w:rPr>
                <w:rFonts w:ascii="Arial" w:hAnsi="Arial" w:cs="Arial"/>
              </w:rPr>
              <w:t>Melita Novoselac</w:t>
            </w:r>
          </w:p>
        </w:tc>
      </w:tr>
    </w:tbl>
    <w:p w:rsidR="000E7DD5" w:rsidRPr="008307BD" w:rsidRDefault="000E7DD5" w:rsidP="000E7DD5">
      <w:pPr>
        <w:rPr>
          <w:rFonts w:ascii="Arial" w:hAnsi="Arial" w:cs="Arial"/>
        </w:rPr>
      </w:pPr>
    </w:p>
    <w:p w:rsidR="000E7DD5" w:rsidRDefault="000E7DD5" w:rsidP="000E7DD5">
      <w:pPr>
        <w:rPr>
          <w:rFonts w:ascii="Arial" w:hAnsi="Arial" w:cs="Arial"/>
        </w:rPr>
      </w:pPr>
    </w:p>
    <w:p w:rsidR="000E7DD5" w:rsidRPr="000E7DD5" w:rsidRDefault="000E7DD5" w:rsidP="00177F65">
      <w:pPr>
        <w:jc w:val="center"/>
        <w:rPr>
          <w:rFonts w:ascii="Arial" w:hAnsi="Arial" w:cs="Arial"/>
          <w:lang w:val="hr-HR"/>
        </w:rPr>
      </w:pPr>
    </w:p>
    <w:sectPr w:rsidR="000E7DD5" w:rsidRPr="000E7DD5" w:rsidSect="003832A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7F" w:rsidRDefault="00E6207F" w:rsidP="00E6207F">
      <w:r>
        <w:separator/>
      </w:r>
    </w:p>
  </w:endnote>
  <w:endnote w:type="continuationSeparator" w:id="0">
    <w:p w:rsidR="00E6207F" w:rsidRDefault="00E6207F" w:rsidP="00E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7F" w:rsidRDefault="00E6207F" w:rsidP="00E6207F">
      <w:r>
        <w:separator/>
      </w:r>
    </w:p>
  </w:footnote>
  <w:footnote w:type="continuationSeparator" w:id="0">
    <w:p w:rsidR="00E6207F" w:rsidRDefault="00E6207F" w:rsidP="00E6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62872"/>
      <w:docPartObj>
        <w:docPartGallery w:val="Page Numbers (Top of Page)"/>
        <w:docPartUnique/>
      </w:docPartObj>
    </w:sdtPr>
    <w:sdtEndPr>
      <w:rPr>
        <w:rFonts w:ascii="Arial" w:hAnsi="Arial" w:cs="Arial"/>
      </w:rPr>
    </w:sdtEndPr>
    <w:sdtContent>
      <w:p w:rsidR="00E6207F" w:rsidRPr="000E7DD5" w:rsidRDefault="00E6207F">
        <w:pPr>
          <w:pStyle w:val="Zaglavlje"/>
          <w:jc w:val="center"/>
          <w:rPr>
            <w:rFonts w:ascii="Arial" w:hAnsi="Arial" w:cs="Arial"/>
          </w:rPr>
        </w:pPr>
        <w:r w:rsidRPr="000E7DD5">
          <w:rPr>
            <w:rFonts w:ascii="Arial" w:hAnsi="Arial" w:cs="Arial"/>
          </w:rPr>
          <w:fldChar w:fldCharType="begin"/>
        </w:r>
        <w:r w:rsidRPr="000E7DD5">
          <w:rPr>
            <w:rFonts w:ascii="Arial" w:hAnsi="Arial" w:cs="Arial"/>
          </w:rPr>
          <w:instrText>PAGE   \* MERGEFORMAT</w:instrText>
        </w:r>
        <w:r w:rsidRPr="000E7DD5">
          <w:rPr>
            <w:rFonts w:ascii="Arial" w:hAnsi="Arial" w:cs="Arial"/>
          </w:rPr>
          <w:fldChar w:fldCharType="separate"/>
        </w:r>
        <w:r w:rsidR="00905DD5" w:rsidRPr="00905DD5">
          <w:rPr>
            <w:rFonts w:ascii="Arial" w:hAnsi="Arial" w:cs="Arial"/>
            <w:noProof/>
            <w:lang w:val="hr-HR"/>
          </w:rPr>
          <w:t>4</w:t>
        </w:r>
        <w:r w:rsidRPr="000E7DD5">
          <w:rPr>
            <w:rFonts w:ascii="Arial" w:hAnsi="Arial" w:cs="Arial"/>
          </w:rPr>
          <w:fldChar w:fldCharType="end"/>
        </w:r>
      </w:p>
    </w:sdtContent>
  </w:sdt>
  <w:p w:rsidR="00A77C38" w:rsidRPr="000E7DD5" w:rsidRDefault="00E6207F" w:rsidP="00E6207F">
    <w:pPr>
      <w:pStyle w:val="Zaglavlje"/>
      <w:jc w:val="right"/>
      <w:rPr>
        <w:rFonts w:ascii="Arial" w:hAnsi="Arial" w:cs="Arial"/>
      </w:rPr>
    </w:pPr>
    <w:r w:rsidRPr="000E7DD5">
      <w:rPr>
        <w:rFonts w:ascii="Arial" w:hAnsi="Arial" w:cs="Arial"/>
      </w:rPr>
      <w:t xml:space="preserve">Poslovni broj  </w:t>
    </w:r>
    <w:proofErr w:type="spellStart"/>
    <w:r w:rsidRPr="000E7DD5">
      <w:rPr>
        <w:rFonts w:ascii="Arial" w:hAnsi="Arial" w:cs="Arial"/>
      </w:rPr>
      <w:t>Gž</w:t>
    </w:r>
    <w:proofErr w:type="spellEnd"/>
    <w:r w:rsidR="007412E6">
      <w:rPr>
        <w:rFonts w:ascii="Arial" w:hAnsi="Arial" w:cs="Arial"/>
      </w:rPr>
      <w:t xml:space="preserve"> Ob</w:t>
    </w:r>
    <w:r w:rsidRPr="000E7DD5">
      <w:rPr>
        <w:rFonts w:ascii="Arial" w:hAnsi="Arial" w:cs="Arial"/>
      </w:rPr>
      <w:t>-</w:t>
    </w:r>
    <w:r w:rsidR="002069C5">
      <w:rPr>
        <w:rFonts w:ascii="Arial" w:hAnsi="Arial" w:cs="Arial"/>
      </w:rPr>
      <w:t>21</w:t>
    </w:r>
    <w:r w:rsidR="00471F39" w:rsidRPr="000E7DD5">
      <w:rPr>
        <w:rFonts w:ascii="Arial" w:hAnsi="Arial" w:cs="Arial"/>
      </w:rPr>
      <w:t>/</w:t>
    </w:r>
    <w:r w:rsidRPr="000E7DD5">
      <w:rPr>
        <w:rFonts w:ascii="Arial" w:hAnsi="Arial" w:cs="Arial"/>
      </w:rPr>
      <w:t>20</w:t>
    </w:r>
    <w:r w:rsidR="000E7DD5" w:rsidRPr="000E7DD5">
      <w:rPr>
        <w:rFonts w:ascii="Arial" w:hAnsi="Arial" w:cs="Arial"/>
      </w:rPr>
      <w:t>2</w:t>
    </w:r>
    <w:r w:rsidR="0061616F">
      <w:rPr>
        <w:rFonts w:ascii="Arial" w:hAnsi="Arial" w:cs="Arial"/>
      </w:rPr>
      <w:t>2</w:t>
    </w:r>
    <w:r w:rsidRPr="000E7DD5">
      <w:rPr>
        <w:rFonts w:ascii="Arial" w:hAnsi="Arial" w:cs="Arial"/>
      </w:rPr>
      <w:t>-2</w:t>
    </w:r>
  </w:p>
  <w:p w:rsidR="006560AE" w:rsidRPr="000E7DD5" w:rsidRDefault="006560AE" w:rsidP="00E6207F">
    <w:pPr>
      <w:pStyle w:val="Zaglavlje"/>
      <w:jc w:val="right"/>
      <w:rPr>
        <w:rFonts w:ascii="Arial" w:hAnsi="Arial" w:cs="Arial"/>
      </w:rPr>
    </w:pPr>
  </w:p>
  <w:p w:rsidR="007447AE" w:rsidRDefault="007447AE" w:rsidP="00E6207F">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42"/>
    <w:multiLevelType w:val="hybridMultilevel"/>
    <w:tmpl w:val="B22AA25A"/>
    <w:lvl w:ilvl="0" w:tplc="332EE93E">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84D6A89"/>
    <w:multiLevelType w:val="hybridMultilevel"/>
    <w:tmpl w:val="0544730A"/>
    <w:lvl w:ilvl="0" w:tplc="6D0498A8">
      <w:start w:val="1"/>
      <w:numFmt w:val="bullet"/>
      <w:lvlText w:val="-"/>
      <w:lvlJc w:val="left"/>
      <w:pPr>
        <w:ind w:left="1785" w:hanging="360"/>
      </w:pPr>
      <w:rPr>
        <w:rFonts w:ascii="Times New Roman" w:eastAsiaTheme="minorHAnsi" w:hAnsi="Times New Roman" w:cs="Times New Roman" w:hint="default"/>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hint="default"/>
      </w:rPr>
    </w:lvl>
    <w:lvl w:ilvl="3" w:tplc="041A0001">
      <w:start w:val="1"/>
      <w:numFmt w:val="bullet"/>
      <w:lvlText w:val=""/>
      <w:lvlJc w:val="left"/>
      <w:pPr>
        <w:ind w:left="3945" w:hanging="360"/>
      </w:pPr>
      <w:rPr>
        <w:rFonts w:ascii="Symbol" w:hAnsi="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hint="default"/>
      </w:rPr>
    </w:lvl>
    <w:lvl w:ilvl="6" w:tplc="041A0001">
      <w:start w:val="1"/>
      <w:numFmt w:val="bullet"/>
      <w:lvlText w:val=""/>
      <w:lvlJc w:val="left"/>
      <w:pPr>
        <w:ind w:left="6105" w:hanging="360"/>
      </w:pPr>
      <w:rPr>
        <w:rFonts w:ascii="Symbol" w:hAnsi="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hint="default"/>
      </w:rPr>
    </w:lvl>
  </w:abstractNum>
  <w:abstractNum w:abstractNumId="2">
    <w:nsid w:val="2C4E6D63"/>
    <w:multiLevelType w:val="hybridMultilevel"/>
    <w:tmpl w:val="C0DA0C52"/>
    <w:lvl w:ilvl="0" w:tplc="471A188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31250D08"/>
    <w:multiLevelType w:val="hybridMultilevel"/>
    <w:tmpl w:val="5C5CCE8A"/>
    <w:lvl w:ilvl="0" w:tplc="812E67B4">
      <w:start w:val="1"/>
      <w:numFmt w:val="bullet"/>
      <w:lvlText w:val=""/>
      <w:lvlJc w:val="righ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36CC7065"/>
    <w:multiLevelType w:val="hybridMultilevel"/>
    <w:tmpl w:val="514EB24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383D3D40"/>
    <w:multiLevelType w:val="hybridMultilevel"/>
    <w:tmpl w:val="9BEC2140"/>
    <w:lvl w:ilvl="0" w:tplc="86B8C1F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39400900"/>
    <w:multiLevelType w:val="hybridMultilevel"/>
    <w:tmpl w:val="A30A51A2"/>
    <w:lvl w:ilvl="0" w:tplc="81203BB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A10DF0"/>
    <w:multiLevelType w:val="hybridMultilevel"/>
    <w:tmpl w:val="83D64C5E"/>
    <w:lvl w:ilvl="0" w:tplc="4AB6B69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52C338CE"/>
    <w:multiLevelType w:val="hybridMultilevel"/>
    <w:tmpl w:val="D982F35C"/>
    <w:lvl w:ilvl="0" w:tplc="812E67B4">
      <w:start w:val="1"/>
      <w:numFmt w:val="bullet"/>
      <w:lvlText w:val=""/>
      <w:lvlJc w:val="righ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64F25231"/>
    <w:multiLevelType w:val="hybridMultilevel"/>
    <w:tmpl w:val="B8B22180"/>
    <w:lvl w:ilvl="0" w:tplc="57DC2B7A">
      <w:start w:val="1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66EB0A1D"/>
    <w:multiLevelType w:val="hybridMultilevel"/>
    <w:tmpl w:val="0394806E"/>
    <w:lvl w:ilvl="0" w:tplc="E9BA124A">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1">
    <w:nsid w:val="6F113BA0"/>
    <w:multiLevelType w:val="hybridMultilevel"/>
    <w:tmpl w:val="D7405B5E"/>
    <w:lvl w:ilvl="0" w:tplc="F7447E48">
      <w:start w:val="2"/>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8"/>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C"/>
    <w:rsid w:val="00010E25"/>
    <w:rsid w:val="00017FE8"/>
    <w:rsid w:val="00023979"/>
    <w:rsid w:val="00026716"/>
    <w:rsid w:val="00034051"/>
    <w:rsid w:val="0003666E"/>
    <w:rsid w:val="000370C5"/>
    <w:rsid w:val="00037EE5"/>
    <w:rsid w:val="000515B4"/>
    <w:rsid w:val="0005732C"/>
    <w:rsid w:val="00070F35"/>
    <w:rsid w:val="00072171"/>
    <w:rsid w:val="0007522D"/>
    <w:rsid w:val="00076390"/>
    <w:rsid w:val="000769E2"/>
    <w:rsid w:val="000806A3"/>
    <w:rsid w:val="00084DD4"/>
    <w:rsid w:val="000901F2"/>
    <w:rsid w:val="0009625C"/>
    <w:rsid w:val="000A004A"/>
    <w:rsid w:val="000A0427"/>
    <w:rsid w:val="000A2EC4"/>
    <w:rsid w:val="000A3E0D"/>
    <w:rsid w:val="000A5784"/>
    <w:rsid w:val="000B0D8C"/>
    <w:rsid w:val="000C4594"/>
    <w:rsid w:val="000C615A"/>
    <w:rsid w:val="000C6DFB"/>
    <w:rsid w:val="000D28F8"/>
    <w:rsid w:val="000E7DD5"/>
    <w:rsid w:val="000F0ECA"/>
    <w:rsid w:val="000F1B5F"/>
    <w:rsid w:val="000F2A49"/>
    <w:rsid w:val="000F2DDF"/>
    <w:rsid w:val="000F39E6"/>
    <w:rsid w:val="0010026B"/>
    <w:rsid w:val="0010727D"/>
    <w:rsid w:val="00111873"/>
    <w:rsid w:val="0011208B"/>
    <w:rsid w:val="0011550E"/>
    <w:rsid w:val="00120979"/>
    <w:rsid w:val="001226DB"/>
    <w:rsid w:val="00131821"/>
    <w:rsid w:val="0013663D"/>
    <w:rsid w:val="00151EC3"/>
    <w:rsid w:val="00155485"/>
    <w:rsid w:val="00157078"/>
    <w:rsid w:val="0016495D"/>
    <w:rsid w:val="001705A7"/>
    <w:rsid w:val="00172583"/>
    <w:rsid w:val="0017284D"/>
    <w:rsid w:val="00175A4A"/>
    <w:rsid w:val="00177F65"/>
    <w:rsid w:val="001803F0"/>
    <w:rsid w:val="00180D36"/>
    <w:rsid w:val="001843A5"/>
    <w:rsid w:val="0018474E"/>
    <w:rsid w:val="0018553E"/>
    <w:rsid w:val="00191C21"/>
    <w:rsid w:val="0019235E"/>
    <w:rsid w:val="001956C8"/>
    <w:rsid w:val="001A0DC6"/>
    <w:rsid w:val="001A2643"/>
    <w:rsid w:val="001B096E"/>
    <w:rsid w:val="001B545E"/>
    <w:rsid w:val="001B745F"/>
    <w:rsid w:val="001C08DD"/>
    <w:rsid w:val="001D1B39"/>
    <w:rsid w:val="001D35E9"/>
    <w:rsid w:val="001D39BA"/>
    <w:rsid w:val="001D3D68"/>
    <w:rsid w:val="001E137A"/>
    <w:rsid w:val="001E32FC"/>
    <w:rsid w:val="001E3654"/>
    <w:rsid w:val="001E4E71"/>
    <w:rsid w:val="001F5131"/>
    <w:rsid w:val="001F7E27"/>
    <w:rsid w:val="00200574"/>
    <w:rsid w:val="00201ECE"/>
    <w:rsid w:val="002069C5"/>
    <w:rsid w:val="002072B5"/>
    <w:rsid w:val="00207D66"/>
    <w:rsid w:val="00211427"/>
    <w:rsid w:val="0021404C"/>
    <w:rsid w:val="00217880"/>
    <w:rsid w:val="00220845"/>
    <w:rsid w:val="00226685"/>
    <w:rsid w:val="00227B11"/>
    <w:rsid w:val="002413FB"/>
    <w:rsid w:val="00243892"/>
    <w:rsid w:val="00265D34"/>
    <w:rsid w:val="0026751D"/>
    <w:rsid w:val="00283BF1"/>
    <w:rsid w:val="002867A0"/>
    <w:rsid w:val="00286D6A"/>
    <w:rsid w:val="002918DF"/>
    <w:rsid w:val="0029297A"/>
    <w:rsid w:val="002A251E"/>
    <w:rsid w:val="002A6389"/>
    <w:rsid w:val="002A7484"/>
    <w:rsid w:val="002B1682"/>
    <w:rsid w:val="002B1BBC"/>
    <w:rsid w:val="002B3EF2"/>
    <w:rsid w:val="002B54B3"/>
    <w:rsid w:val="002C5228"/>
    <w:rsid w:val="002C6807"/>
    <w:rsid w:val="002C74B5"/>
    <w:rsid w:val="002D25FD"/>
    <w:rsid w:val="002D37D5"/>
    <w:rsid w:val="002D48A2"/>
    <w:rsid w:val="002D6555"/>
    <w:rsid w:val="002D6D3A"/>
    <w:rsid w:val="002E26C5"/>
    <w:rsid w:val="002E3387"/>
    <w:rsid w:val="002E3799"/>
    <w:rsid w:val="002E4AEB"/>
    <w:rsid w:val="002E4F5D"/>
    <w:rsid w:val="002F0EA5"/>
    <w:rsid w:val="002F124E"/>
    <w:rsid w:val="002F4A58"/>
    <w:rsid w:val="00312BB8"/>
    <w:rsid w:val="00312F04"/>
    <w:rsid w:val="00313B98"/>
    <w:rsid w:val="00315161"/>
    <w:rsid w:val="0031784F"/>
    <w:rsid w:val="003216D3"/>
    <w:rsid w:val="0032201A"/>
    <w:rsid w:val="0032332E"/>
    <w:rsid w:val="003301F6"/>
    <w:rsid w:val="00331C59"/>
    <w:rsid w:val="00332974"/>
    <w:rsid w:val="00333F8D"/>
    <w:rsid w:val="0033560C"/>
    <w:rsid w:val="00340158"/>
    <w:rsid w:val="0034161D"/>
    <w:rsid w:val="00344E44"/>
    <w:rsid w:val="00353BA5"/>
    <w:rsid w:val="00363A3A"/>
    <w:rsid w:val="00364B1B"/>
    <w:rsid w:val="00365524"/>
    <w:rsid w:val="00371419"/>
    <w:rsid w:val="00371FCE"/>
    <w:rsid w:val="003733A3"/>
    <w:rsid w:val="003736D4"/>
    <w:rsid w:val="003806D1"/>
    <w:rsid w:val="00381E09"/>
    <w:rsid w:val="003832A7"/>
    <w:rsid w:val="0039112A"/>
    <w:rsid w:val="00391537"/>
    <w:rsid w:val="003A08C2"/>
    <w:rsid w:val="003A419C"/>
    <w:rsid w:val="003A5867"/>
    <w:rsid w:val="003D3407"/>
    <w:rsid w:val="003D3504"/>
    <w:rsid w:val="003D66B5"/>
    <w:rsid w:val="003D6C55"/>
    <w:rsid w:val="003E14B2"/>
    <w:rsid w:val="003E2046"/>
    <w:rsid w:val="003E28A0"/>
    <w:rsid w:val="003E3FDA"/>
    <w:rsid w:val="003E6590"/>
    <w:rsid w:val="003E6FDA"/>
    <w:rsid w:val="003F070A"/>
    <w:rsid w:val="003F3B1F"/>
    <w:rsid w:val="003F42C5"/>
    <w:rsid w:val="003F4D22"/>
    <w:rsid w:val="003F5FB0"/>
    <w:rsid w:val="004061C4"/>
    <w:rsid w:val="00410DD0"/>
    <w:rsid w:val="00411DD8"/>
    <w:rsid w:val="00417460"/>
    <w:rsid w:val="004225BD"/>
    <w:rsid w:val="0042532C"/>
    <w:rsid w:val="00425F44"/>
    <w:rsid w:val="0043156F"/>
    <w:rsid w:val="00431E7E"/>
    <w:rsid w:val="0043319B"/>
    <w:rsid w:val="00434AF1"/>
    <w:rsid w:val="00437CF9"/>
    <w:rsid w:val="004436D0"/>
    <w:rsid w:val="00445EEB"/>
    <w:rsid w:val="00447825"/>
    <w:rsid w:val="00450B80"/>
    <w:rsid w:val="004517A1"/>
    <w:rsid w:val="00452303"/>
    <w:rsid w:val="00471F39"/>
    <w:rsid w:val="00476C61"/>
    <w:rsid w:val="004851FE"/>
    <w:rsid w:val="00495352"/>
    <w:rsid w:val="004A6353"/>
    <w:rsid w:val="004B4092"/>
    <w:rsid w:val="004D06FE"/>
    <w:rsid w:val="004D7116"/>
    <w:rsid w:val="004E0466"/>
    <w:rsid w:val="004E2359"/>
    <w:rsid w:val="004E464B"/>
    <w:rsid w:val="004E7103"/>
    <w:rsid w:val="004F00F2"/>
    <w:rsid w:val="004F02F3"/>
    <w:rsid w:val="004F4652"/>
    <w:rsid w:val="004F4C77"/>
    <w:rsid w:val="004F5A96"/>
    <w:rsid w:val="004F6281"/>
    <w:rsid w:val="00500F01"/>
    <w:rsid w:val="0050479B"/>
    <w:rsid w:val="00506A41"/>
    <w:rsid w:val="005077E4"/>
    <w:rsid w:val="00513861"/>
    <w:rsid w:val="005224FC"/>
    <w:rsid w:val="00523670"/>
    <w:rsid w:val="005255A7"/>
    <w:rsid w:val="00526573"/>
    <w:rsid w:val="00533B21"/>
    <w:rsid w:val="005340FD"/>
    <w:rsid w:val="00541FC7"/>
    <w:rsid w:val="0054539D"/>
    <w:rsid w:val="00561EAB"/>
    <w:rsid w:val="00575F6E"/>
    <w:rsid w:val="005778F0"/>
    <w:rsid w:val="00577BB2"/>
    <w:rsid w:val="00581C5C"/>
    <w:rsid w:val="00581E99"/>
    <w:rsid w:val="00582EA5"/>
    <w:rsid w:val="00585090"/>
    <w:rsid w:val="005873E2"/>
    <w:rsid w:val="005910BA"/>
    <w:rsid w:val="0059154E"/>
    <w:rsid w:val="005915DD"/>
    <w:rsid w:val="005A0ADD"/>
    <w:rsid w:val="005A31A9"/>
    <w:rsid w:val="005A31EB"/>
    <w:rsid w:val="005A528B"/>
    <w:rsid w:val="005B1ACE"/>
    <w:rsid w:val="005D3C3C"/>
    <w:rsid w:val="005D3F3A"/>
    <w:rsid w:val="005D44E4"/>
    <w:rsid w:val="005E0E49"/>
    <w:rsid w:val="005E66D9"/>
    <w:rsid w:val="005F78DC"/>
    <w:rsid w:val="006027F8"/>
    <w:rsid w:val="006045A1"/>
    <w:rsid w:val="0061616F"/>
    <w:rsid w:val="00626B43"/>
    <w:rsid w:val="00627CFE"/>
    <w:rsid w:val="0063049C"/>
    <w:rsid w:val="006357B5"/>
    <w:rsid w:val="006422AF"/>
    <w:rsid w:val="00642608"/>
    <w:rsid w:val="00653C5C"/>
    <w:rsid w:val="006560AE"/>
    <w:rsid w:val="0065629C"/>
    <w:rsid w:val="00660CE1"/>
    <w:rsid w:val="00662103"/>
    <w:rsid w:val="00667AEA"/>
    <w:rsid w:val="0067057E"/>
    <w:rsid w:val="0068216D"/>
    <w:rsid w:val="006A0FE0"/>
    <w:rsid w:val="006A111E"/>
    <w:rsid w:val="006A1E41"/>
    <w:rsid w:val="006A6EC0"/>
    <w:rsid w:val="006B3E7D"/>
    <w:rsid w:val="006B4A9C"/>
    <w:rsid w:val="006B4BDA"/>
    <w:rsid w:val="006B5339"/>
    <w:rsid w:val="006B6D4B"/>
    <w:rsid w:val="006C1742"/>
    <w:rsid w:val="006C2A96"/>
    <w:rsid w:val="006C31A4"/>
    <w:rsid w:val="006C58EE"/>
    <w:rsid w:val="006C7749"/>
    <w:rsid w:val="006D2862"/>
    <w:rsid w:val="006E0156"/>
    <w:rsid w:val="006E32DD"/>
    <w:rsid w:val="006E4358"/>
    <w:rsid w:val="006E46BD"/>
    <w:rsid w:val="006E5247"/>
    <w:rsid w:val="006E561B"/>
    <w:rsid w:val="006F07C7"/>
    <w:rsid w:val="006F0CD0"/>
    <w:rsid w:val="0072013F"/>
    <w:rsid w:val="007201BA"/>
    <w:rsid w:val="007226C5"/>
    <w:rsid w:val="00726CB2"/>
    <w:rsid w:val="00726F64"/>
    <w:rsid w:val="00731C13"/>
    <w:rsid w:val="007364F7"/>
    <w:rsid w:val="0073663A"/>
    <w:rsid w:val="007412E6"/>
    <w:rsid w:val="00741647"/>
    <w:rsid w:val="007416C1"/>
    <w:rsid w:val="007447AE"/>
    <w:rsid w:val="00746890"/>
    <w:rsid w:val="00746FF2"/>
    <w:rsid w:val="00747245"/>
    <w:rsid w:val="00754C84"/>
    <w:rsid w:val="00755428"/>
    <w:rsid w:val="00757648"/>
    <w:rsid w:val="0076314D"/>
    <w:rsid w:val="00763A59"/>
    <w:rsid w:val="007640A6"/>
    <w:rsid w:val="0076415E"/>
    <w:rsid w:val="0076498B"/>
    <w:rsid w:val="00764F8A"/>
    <w:rsid w:val="007655B5"/>
    <w:rsid w:val="007713AB"/>
    <w:rsid w:val="007734C0"/>
    <w:rsid w:val="007747B7"/>
    <w:rsid w:val="0077574B"/>
    <w:rsid w:val="00775B0D"/>
    <w:rsid w:val="0078585C"/>
    <w:rsid w:val="007858C2"/>
    <w:rsid w:val="0079359F"/>
    <w:rsid w:val="00795204"/>
    <w:rsid w:val="007A0D5A"/>
    <w:rsid w:val="007A3D61"/>
    <w:rsid w:val="007C0EBE"/>
    <w:rsid w:val="007C4D54"/>
    <w:rsid w:val="007D2836"/>
    <w:rsid w:val="007D6AD5"/>
    <w:rsid w:val="007E1B91"/>
    <w:rsid w:val="007E230C"/>
    <w:rsid w:val="007E5517"/>
    <w:rsid w:val="007F05F1"/>
    <w:rsid w:val="007F0796"/>
    <w:rsid w:val="007F4A75"/>
    <w:rsid w:val="0081185B"/>
    <w:rsid w:val="008159B5"/>
    <w:rsid w:val="0081665E"/>
    <w:rsid w:val="00820963"/>
    <w:rsid w:val="0082270F"/>
    <w:rsid w:val="008302B8"/>
    <w:rsid w:val="00832FAE"/>
    <w:rsid w:val="00834896"/>
    <w:rsid w:val="008363FA"/>
    <w:rsid w:val="00840D47"/>
    <w:rsid w:val="00846F6E"/>
    <w:rsid w:val="0084781E"/>
    <w:rsid w:val="00847A01"/>
    <w:rsid w:val="0085048B"/>
    <w:rsid w:val="008565B5"/>
    <w:rsid w:val="00862DF4"/>
    <w:rsid w:val="008723E2"/>
    <w:rsid w:val="00883509"/>
    <w:rsid w:val="0088611C"/>
    <w:rsid w:val="00897830"/>
    <w:rsid w:val="00897B09"/>
    <w:rsid w:val="008A44A8"/>
    <w:rsid w:val="008A467B"/>
    <w:rsid w:val="008A5200"/>
    <w:rsid w:val="008A5972"/>
    <w:rsid w:val="008B0385"/>
    <w:rsid w:val="008B5211"/>
    <w:rsid w:val="008B5827"/>
    <w:rsid w:val="008C4B3E"/>
    <w:rsid w:val="008D3545"/>
    <w:rsid w:val="008E093B"/>
    <w:rsid w:val="008E56AB"/>
    <w:rsid w:val="008E5D81"/>
    <w:rsid w:val="008E79D7"/>
    <w:rsid w:val="008F6FA7"/>
    <w:rsid w:val="00904EED"/>
    <w:rsid w:val="00905DD5"/>
    <w:rsid w:val="0091037A"/>
    <w:rsid w:val="009129CE"/>
    <w:rsid w:val="00915889"/>
    <w:rsid w:val="00916367"/>
    <w:rsid w:val="00920E49"/>
    <w:rsid w:val="009225AE"/>
    <w:rsid w:val="00924214"/>
    <w:rsid w:val="00924AC6"/>
    <w:rsid w:val="00925FBB"/>
    <w:rsid w:val="00934040"/>
    <w:rsid w:val="00934AC8"/>
    <w:rsid w:val="009427B9"/>
    <w:rsid w:val="00945E9D"/>
    <w:rsid w:val="00955B61"/>
    <w:rsid w:val="00955E63"/>
    <w:rsid w:val="00956431"/>
    <w:rsid w:val="00964E16"/>
    <w:rsid w:val="00965F68"/>
    <w:rsid w:val="00970936"/>
    <w:rsid w:val="00971798"/>
    <w:rsid w:val="00972A1B"/>
    <w:rsid w:val="009829EE"/>
    <w:rsid w:val="00983164"/>
    <w:rsid w:val="00983CDA"/>
    <w:rsid w:val="009845D6"/>
    <w:rsid w:val="009900CC"/>
    <w:rsid w:val="009A202E"/>
    <w:rsid w:val="009A46F2"/>
    <w:rsid w:val="009A6D71"/>
    <w:rsid w:val="009B399B"/>
    <w:rsid w:val="009B4AD4"/>
    <w:rsid w:val="009B5CC6"/>
    <w:rsid w:val="009C015D"/>
    <w:rsid w:val="009C418D"/>
    <w:rsid w:val="009C45C3"/>
    <w:rsid w:val="009C5B3E"/>
    <w:rsid w:val="009C718E"/>
    <w:rsid w:val="009E0135"/>
    <w:rsid w:val="009E16F7"/>
    <w:rsid w:val="009E3D25"/>
    <w:rsid w:val="009E4189"/>
    <w:rsid w:val="009E54B7"/>
    <w:rsid w:val="009E7CB6"/>
    <w:rsid w:val="009F38FC"/>
    <w:rsid w:val="00A009E6"/>
    <w:rsid w:val="00A10FE0"/>
    <w:rsid w:val="00A15874"/>
    <w:rsid w:val="00A1666A"/>
    <w:rsid w:val="00A17420"/>
    <w:rsid w:val="00A22B2E"/>
    <w:rsid w:val="00A258DC"/>
    <w:rsid w:val="00A2763B"/>
    <w:rsid w:val="00A30C13"/>
    <w:rsid w:val="00A32024"/>
    <w:rsid w:val="00A33DDE"/>
    <w:rsid w:val="00A341AC"/>
    <w:rsid w:val="00A359EB"/>
    <w:rsid w:val="00A37D1F"/>
    <w:rsid w:val="00A403D0"/>
    <w:rsid w:val="00A40A88"/>
    <w:rsid w:val="00A41E74"/>
    <w:rsid w:val="00A521CA"/>
    <w:rsid w:val="00A54A1E"/>
    <w:rsid w:val="00A55B3F"/>
    <w:rsid w:val="00A56F7A"/>
    <w:rsid w:val="00A64177"/>
    <w:rsid w:val="00A64B36"/>
    <w:rsid w:val="00A66B38"/>
    <w:rsid w:val="00A74E63"/>
    <w:rsid w:val="00A76094"/>
    <w:rsid w:val="00A77C38"/>
    <w:rsid w:val="00A81CE7"/>
    <w:rsid w:val="00A82E82"/>
    <w:rsid w:val="00A83D33"/>
    <w:rsid w:val="00A93818"/>
    <w:rsid w:val="00AA4494"/>
    <w:rsid w:val="00AA56D4"/>
    <w:rsid w:val="00AA76A3"/>
    <w:rsid w:val="00AB3092"/>
    <w:rsid w:val="00AB3D49"/>
    <w:rsid w:val="00AC1454"/>
    <w:rsid w:val="00AC1E27"/>
    <w:rsid w:val="00AC307E"/>
    <w:rsid w:val="00AC3D36"/>
    <w:rsid w:val="00AD3073"/>
    <w:rsid w:val="00AD5192"/>
    <w:rsid w:val="00AD5B4C"/>
    <w:rsid w:val="00AE3E4A"/>
    <w:rsid w:val="00AF5356"/>
    <w:rsid w:val="00AF74FD"/>
    <w:rsid w:val="00B017BD"/>
    <w:rsid w:val="00B027C7"/>
    <w:rsid w:val="00B04343"/>
    <w:rsid w:val="00B054BB"/>
    <w:rsid w:val="00B07157"/>
    <w:rsid w:val="00B10BA3"/>
    <w:rsid w:val="00B122DB"/>
    <w:rsid w:val="00B24235"/>
    <w:rsid w:val="00B24523"/>
    <w:rsid w:val="00B3768E"/>
    <w:rsid w:val="00B379B2"/>
    <w:rsid w:val="00B4214B"/>
    <w:rsid w:val="00B5300C"/>
    <w:rsid w:val="00B54A53"/>
    <w:rsid w:val="00B574B4"/>
    <w:rsid w:val="00B61442"/>
    <w:rsid w:val="00B8119F"/>
    <w:rsid w:val="00B8347F"/>
    <w:rsid w:val="00B8695A"/>
    <w:rsid w:val="00B87E61"/>
    <w:rsid w:val="00B92BAC"/>
    <w:rsid w:val="00BA2144"/>
    <w:rsid w:val="00BA2A7F"/>
    <w:rsid w:val="00BB08E4"/>
    <w:rsid w:val="00BB0A93"/>
    <w:rsid w:val="00BB13C7"/>
    <w:rsid w:val="00BB1D7E"/>
    <w:rsid w:val="00BB41BC"/>
    <w:rsid w:val="00BC1F7B"/>
    <w:rsid w:val="00BC65FA"/>
    <w:rsid w:val="00BD2D0C"/>
    <w:rsid w:val="00BD60E5"/>
    <w:rsid w:val="00BD66E9"/>
    <w:rsid w:val="00BE64EB"/>
    <w:rsid w:val="00BF3EA4"/>
    <w:rsid w:val="00C1144A"/>
    <w:rsid w:val="00C128F7"/>
    <w:rsid w:val="00C1373D"/>
    <w:rsid w:val="00C146A7"/>
    <w:rsid w:val="00C27602"/>
    <w:rsid w:val="00C3319D"/>
    <w:rsid w:val="00C353EC"/>
    <w:rsid w:val="00C374A6"/>
    <w:rsid w:val="00C43EAA"/>
    <w:rsid w:val="00C523C4"/>
    <w:rsid w:val="00C5286F"/>
    <w:rsid w:val="00C567D3"/>
    <w:rsid w:val="00C62C15"/>
    <w:rsid w:val="00C63ADE"/>
    <w:rsid w:val="00C74E07"/>
    <w:rsid w:val="00C76548"/>
    <w:rsid w:val="00C8037A"/>
    <w:rsid w:val="00C82D34"/>
    <w:rsid w:val="00C82D44"/>
    <w:rsid w:val="00C929AA"/>
    <w:rsid w:val="00CA02BF"/>
    <w:rsid w:val="00CA1862"/>
    <w:rsid w:val="00CA5D71"/>
    <w:rsid w:val="00CB2547"/>
    <w:rsid w:val="00CB4051"/>
    <w:rsid w:val="00CB449F"/>
    <w:rsid w:val="00CB54AC"/>
    <w:rsid w:val="00CC4571"/>
    <w:rsid w:val="00CC5A04"/>
    <w:rsid w:val="00CE2E80"/>
    <w:rsid w:val="00CE4DD9"/>
    <w:rsid w:val="00CE518B"/>
    <w:rsid w:val="00CF3ADE"/>
    <w:rsid w:val="00D02C43"/>
    <w:rsid w:val="00D03A66"/>
    <w:rsid w:val="00D11900"/>
    <w:rsid w:val="00D1252B"/>
    <w:rsid w:val="00D222B4"/>
    <w:rsid w:val="00D27FC6"/>
    <w:rsid w:val="00D32DEA"/>
    <w:rsid w:val="00D34747"/>
    <w:rsid w:val="00D453FD"/>
    <w:rsid w:val="00D51E8D"/>
    <w:rsid w:val="00D5236F"/>
    <w:rsid w:val="00D525C5"/>
    <w:rsid w:val="00D54409"/>
    <w:rsid w:val="00D8090A"/>
    <w:rsid w:val="00D82879"/>
    <w:rsid w:val="00D82C03"/>
    <w:rsid w:val="00D83BB6"/>
    <w:rsid w:val="00D8622D"/>
    <w:rsid w:val="00D86DB2"/>
    <w:rsid w:val="00D90B66"/>
    <w:rsid w:val="00D95CED"/>
    <w:rsid w:val="00D95F67"/>
    <w:rsid w:val="00D97CC4"/>
    <w:rsid w:val="00DA4A59"/>
    <w:rsid w:val="00DA514C"/>
    <w:rsid w:val="00DB1DEA"/>
    <w:rsid w:val="00DB24EB"/>
    <w:rsid w:val="00DC224B"/>
    <w:rsid w:val="00DC656B"/>
    <w:rsid w:val="00DD260A"/>
    <w:rsid w:val="00DE0C4B"/>
    <w:rsid w:val="00DE16A9"/>
    <w:rsid w:val="00DE1A83"/>
    <w:rsid w:val="00DE421F"/>
    <w:rsid w:val="00DE6E83"/>
    <w:rsid w:val="00DE7DC1"/>
    <w:rsid w:val="00DF2E2C"/>
    <w:rsid w:val="00DF6A57"/>
    <w:rsid w:val="00DF7EDF"/>
    <w:rsid w:val="00E005F8"/>
    <w:rsid w:val="00E179AF"/>
    <w:rsid w:val="00E23BD9"/>
    <w:rsid w:val="00E255B3"/>
    <w:rsid w:val="00E309F6"/>
    <w:rsid w:val="00E31006"/>
    <w:rsid w:val="00E32EB8"/>
    <w:rsid w:val="00E34FCA"/>
    <w:rsid w:val="00E444A4"/>
    <w:rsid w:val="00E464EF"/>
    <w:rsid w:val="00E548EE"/>
    <w:rsid w:val="00E6102D"/>
    <w:rsid w:val="00E61415"/>
    <w:rsid w:val="00E6207F"/>
    <w:rsid w:val="00E75555"/>
    <w:rsid w:val="00E764CF"/>
    <w:rsid w:val="00E82A7D"/>
    <w:rsid w:val="00E83C60"/>
    <w:rsid w:val="00E8417C"/>
    <w:rsid w:val="00E874DF"/>
    <w:rsid w:val="00E87A5F"/>
    <w:rsid w:val="00E954B7"/>
    <w:rsid w:val="00E962E5"/>
    <w:rsid w:val="00E976CD"/>
    <w:rsid w:val="00E9774D"/>
    <w:rsid w:val="00E97B64"/>
    <w:rsid w:val="00EA51AD"/>
    <w:rsid w:val="00EB6C6E"/>
    <w:rsid w:val="00EB710E"/>
    <w:rsid w:val="00EC222F"/>
    <w:rsid w:val="00EC2B15"/>
    <w:rsid w:val="00EC6978"/>
    <w:rsid w:val="00ED0CC3"/>
    <w:rsid w:val="00ED1521"/>
    <w:rsid w:val="00ED1747"/>
    <w:rsid w:val="00ED2C5B"/>
    <w:rsid w:val="00EE30EA"/>
    <w:rsid w:val="00EE40E1"/>
    <w:rsid w:val="00EE596A"/>
    <w:rsid w:val="00EE77EB"/>
    <w:rsid w:val="00EF0C1E"/>
    <w:rsid w:val="00F0454A"/>
    <w:rsid w:val="00F16B4A"/>
    <w:rsid w:val="00F17538"/>
    <w:rsid w:val="00F17DB6"/>
    <w:rsid w:val="00F326C3"/>
    <w:rsid w:val="00F35CDC"/>
    <w:rsid w:val="00F45801"/>
    <w:rsid w:val="00F528B6"/>
    <w:rsid w:val="00F66ADA"/>
    <w:rsid w:val="00F7048F"/>
    <w:rsid w:val="00F72AAB"/>
    <w:rsid w:val="00F7476E"/>
    <w:rsid w:val="00F75563"/>
    <w:rsid w:val="00F81459"/>
    <w:rsid w:val="00FA056F"/>
    <w:rsid w:val="00FA087F"/>
    <w:rsid w:val="00FA1653"/>
    <w:rsid w:val="00FA1CC4"/>
    <w:rsid w:val="00FA6301"/>
    <w:rsid w:val="00FB195B"/>
    <w:rsid w:val="00FB2B96"/>
    <w:rsid w:val="00FB5997"/>
    <w:rsid w:val="00FC46F3"/>
    <w:rsid w:val="00FC6C75"/>
    <w:rsid w:val="00FD4084"/>
    <w:rsid w:val="00FD6621"/>
    <w:rsid w:val="00FD7558"/>
    <w:rsid w:val="00FE146B"/>
    <w:rsid w:val="00FE4DCF"/>
    <w:rsid w:val="00FE7655"/>
    <w:rsid w:val="00FF2A44"/>
    <w:rsid w:val="00FF7E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09625C"/>
    <w:pPr>
      <w:tabs>
        <w:tab w:val="center" w:pos="4536"/>
        <w:tab w:val="right" w:pos="9072"/>
      </w:tabs>
    </w:pPr>
  </w:style>
  <w:style w:type="character" w:customStyle="1" w:styleId="ZaglavljeChar">
    <w:name w:val="Zaglavlje Char"/>
    <w:basedOn w:val="Zadanifontodlomka"/>
    <w:link w:val="Zaglavlje"/>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09625C"/>
    <w:pPr>
      <w:tabs>
        <w:tab w:val="center" w:pos="4536"/>
        <w:tab w:val="right" w:pos="9072"/>
      </w:tabs>
    </w:pPr>
  </w:style>
  <w:style w:type="character" w:customStyle="1" w:styleId="ZaglavljeChar">
    <w:name w:val="Zaglavlje Char"/>
    <w:basedOn w:val="Zadanifontodlomka"/>
    <w:link w:val="Zaglavlje"/>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997">
      <w:bodyDiv w:val="1"/>
      <w:marLeft w:val="0"/>
      <w:marRight w:val="0"/>
      <w:marTop w:val="0"/>
      <w:marBottom w:val="0"/>
      <w:divBdr>
        <w:top w:val="none" w:sz="0" w:space="0" w:color="auto"/>
        <w:left w:val="none" w:sz="0" w:space="0" w:color="auto"/>
        <w:bottom w:val="none" w:sz="0" w:space="0" w:color="auto"/>
        <w:right w:val="none" w:sz="0" w:space="0" w:color="auto"/>
      </w:divBdr>
    </w:div>
    <w:div w:id="134421518">
      <w:bodyDiv w:val="1"/>
      <w:marLeft w:val="0"/>
      <w:marRight w:val="0"/>
      <w:marTop w:val="0"/>
      <w:marBottom w:val="0"/>
      <w:divBdr>
        <w:top w:val="none" w:sz="0" w:space="0" w:color="auto"/>
        <w:left w:val="none" w:sz="0" w:space="0" w:color="auto"/>
        <w:bottom w:val="none" w:sz="0" w:space="0" w:color="auto"/>
        <w:right w:val="none" w:sz="0" w:space="0" w:color="auto"/>
      </w:divBdr>
    </w:div>
    <w:div w:id="401030262">
      <w:bodyDiv w:val="1"/>
      <w:marLeft w:val="0"/>
      <w:marRight w:val="0"/>
      <w:marTop w:val="0"/>
      <w:marBottom w:val="0"/>
      <w:divBdr>
        <w:top w:val="none" w:sz="0" w:space="0" w:color="auto"/>
        <w:left w:val="none" w:sz="0" w:space="0" w:color="auto"/>
        <w:bottom w:val="none" w:sz="0" w:space="0" w:color="auto"/>
        <w:right w:val="none" w:sz="0" w:space="0" w:color="auto"/>
      </w:divBdr>
    </w:div>
    <w:div w:id="418402815">
      <w:bodyDiv w:val="1"/>
      <w:marLeft w:val="0"/>
      <w:marRight w:val="0"/>
      <w:marTop w:val="0"/>
      <w:marBottom w:val="0"/>
      <w:divBdr>
        <w:top w:val="none" w:sz="0" w:space="0" w:color="auto"/>
        <w:left w:val="none" w:sz="0" w:space="0" w:color="auto"/>
        <w:bottom w:val="none" w:sz="0" w:space="0" w:color="auto"/>
        <w:right w:val="none" w:sz="0" w:space="0" w:color="auto"/>
      </w:divBdr>
    </w:div>
    <w:div w:id="579683632">
      <w:bodyDiv w:val="1"/>
      <w:marLeft w:val="0"/>
      <w:marRight w:val="0"/>
      <w:marTop w:val="0"/>
      <w:marBottom w:val="0"/>
      <w:divBdr>
        <w:top w:val="none" w:sz="0" w:space="0" w:color="auto"/>
        <w:left w:val="none" w:sz="0" w:space="0" w:color="auto"/>
        <w:bottom w:val="none" w:sz="0" w:space="0" w:color="auto"/>
        <w:right w:val="none" w:sz="0" w:space="0" w:color="auto"/>
      </w:divBdr>
    </w:div>
    <w:div w:id="768426478">
      <w:bodyDiv w:val="1"/>
      <w:marLeft w:val="0"/>
      <w:marRight w:val="0"/>
      <w:marTop w:val="0"/>
      <w:marBottom w:val="0"/>
      <w:divBdr>
        <w:top w:val="none" w:sz="0" w:space="0" w:color="auto"/>
        <w:left w:val="none" w:sz="0" w:space="0" w:color="auto"/>
        <w:bottom w:val="none" w:sz="0" w:space="0" w:color="auto"/>
        <w:right w:val="none" w:sz="0" w:space="0" w:color="auto"/>
      </w:divBdr>
    </w:div>
    <w:div w:id="865288051">
      <w:bodyDiv w:val="1"/>
      <w:marLeft w:val="0"/>
      <w:marRight w:val="0"/>
      <w:marTop w:val="0"/>
      <w:marBottom w:val="0"/>
      <w:divBdr>
        <w:top w:val="none" w:sz="0" w:space="0" w:color="auto"/>
        <w:left w:val="none" w:sz="0" w:space="0" w:color="auto"/>
        <w:bottom w:val="none" w:sz="0" w:space="0" w:color="auto"/>
        <w:right w:val="none" w:sz="0" w:space="0" w:color="auto"/>
      </w:divBdr>
    </w:div>
    <w:div w:id="876039802">
      <w:bodyDiv w:val="1"/>
      <w:marLeft w:val="0"/>
      <w:marRight w:val="0"/>
      <w:marTop w:val="0"/>
      <w:marBottom w:val="0"/>
      <w:divBdr>
        <w:top w:val="none" w:sz="0" w:space="0" w:color="auto"/>
        <w:left w:val="none" w:sz="0" w:space="0" w:color="auto"/>
        <w:bottom w:val="none" w:sz="0" w:space="0" w:color="auto"/>
        <w:right w:val="none" w:sz="0" w:space="0" w:color="auto"/>
      </w:divBdr>
    </w:div>
    <w:div w:id="891237981">
      <w:bodyDiv w:val="1"/>
      <w:marLeft w:val="0"/>
      <w:marRight w:val="0"/>
      <w:marTop w:val="0"/>
      <w:marBottom w:val="0"/>
      <w:divBdr>
        <w:top w:val="none" w:sz="0" w:space="0" w:color="auto"/>
        <w:left w:val="none" w:sz="0" w:space="0" w:color="auto"/>
        <w:bottom w:val="none" w:sz="0" w:space="0" w:color="auto"/>
        <w:right w:val="none" w:sz="0" w:space="0" w:color="auto"/>
      </w:divBdr>
    </w:div>
    <w:div w:id="1134375808">
      <w:bodyDiv w:val="1"/>
      <w:marLeft w:val="0"/>
      <w:marRight w:val="0"/>
      <w:marTop w:val="0"/>
      <w:marBottom w:val="0"/>
      <w:divBdr>
        <w:top w:val="none" w:sz="0" w:space="0" w:color="auto"/>
        <w:left w:val="none" w:sz="0" w:space="0" w:color="auto"/>
        <w:bottom w:val="none" w:sz="0" w:space="0" w:color="auto"/>
        <w:right w:val="none" w:sz="0" w:space="0" w:color="auto"/>
      </w:divBdr>
    </w:div>
    <w:div w:id="1175614421">
      <w:bodyDiv w:val="1"/>
      <w:marLeft w:val="0"/>
      <w:marRight w:val="0"/>
      <w:marTop w:val="0"/>
      <w:marBottom w:val="0"/>
      <w:divBdr>
        <w:top w:val="none" w:sz="0" w:space="0" w:color="auto"/>
        <w:left w:val="none" w:sz="0" w:space="0" w:color="auto"/>
        <w:bottom w:val="none" w:sz="0" w:space="0" w:color="auto"/>
        <w:right w:val="none" w:sz="0" w:space="0" w:color="auto"/>
      </w:divBdr>
    </w:div>
    <w:div w:id="1238591984">
      <w:bodyDiv w:val="1"/>
      <w:marLeft w:val="0"/>
      <w:marRight w:val="0"/>
      <w:marTop w:val="0"/>
      <w:marBottom w:val="0"/>
      <w:divBdr>
        <w:top w:val="none" w:sz="0" w:space="0" w:color="auto"/>
        <w:left w:val="none" w:sz="0" w:space="0" w:color="auto"/>
        <w:bottom w:val="none" w:sz="0" w:space="0" w:color="auto"/>
        <w:right w:val="none" w:sz="0" w:space="0" w:color="auto"/>
      </w:divBdr>
    </w:div>
    <w:div w:id="1276599053">
      <w:bodyDiv w:val="1"/>
      <w:marLeft w:val="0"/>
      <w:marRight w:val="0"/>
      <w:marTop w:val="0"/>
      <w:marBottom w:val="0"/>
      <w:divBdr>
        <w:top w:val="none" w:sz="0" w:space="0" w:color="auto"/>
        <w:left w:val="none" w:sz="0" w:space="0" w:color="auto"/>
        <w:bottom w:val="none" w:sz="0" w:space="0" w:color="auto"/>
        <w:right w:val="none" w:sz="0" w:space="0" w:color="auto"/>
      </w:divBdr>
    </w:div>
    <w:div w:id="1340815266">
      <w:bodyDiv w:val="1"/>
      <w:marLeft w:val="0"/>
      <w:marRight w:val="0"/>
      <w:marTop w:val="0"/>
      <w:marBottom w:val="0"/>
      <w:divBdr>
        <w:top w:val="none" w:sz="0" w:space="0" w:color="auto"/>
        <w:left w:val="none" w:sz="0" w:space="0" w:color="auto"/>
        <w:bottom w:val="none" w:sz="0" w:space="0" w:color="auto"/>
        <w:right w:val="none" w:sz="0" w:space="0" w:color="auto"/>
      </w:divBdr>
    </w:div>
    <w:div w:id="1428624241">
      <w:bodyDiv w:val="1"/>
      <w:marLeft w:val="0"/>
      <w:marRight w:val="0"/>
      <w:marTop w:val="0"/>
      <w:marBottom w:val="0"/>
      <w:divBdr>
        <w:top w:val="none" w:sz="0" w:space="0" w:color="auto"/>
        <w:left w:val="none" w:sz="0" w:space="0" w:color="auto"/>
        <w:bottom w:val="none" w:sz="0" w:space="0" w:color="auto"/>
        <w:right w:val="none" w:sz="0" w:space="0" w:color="auto"/>
      </w:divBdr>
    </w:div>
    <w:div w:id="1530528385">
      <w:bodyDiv w:val="1"/>
      <w:marLeft w:val="0"/>
      <w:marRight w:val="0"/>
      <w:marTop w:val="0"/>
      <w:marBottom w:val="0"/>
      <w:divBdr>
        <w:top w:val="none" w:sz="0" w:space="0" w:color="auto"/>
        <w:left w:val="none" w:sz="0" w:space="0" w:color="auto"/>
        <w:bottom w:val="none" w:sz="0" w:space="0" w:color="auto"/>
        <w:right w:val="none" w:sz="0" w:space="0" w:color="auto"/>
      </w:divBdr>
    </w:div>
    <w:div w:id="1613322132">
      <w:bodyDiv w:val="1"/>
      <w:marLeft w:val="0"/>
      <w:marRight w:val="0"/>
      <w:marTop w:val="0"/>
      <w:marBottom w:val="0"/>
      <w:divBdr>
        <w:top w:val="none" w:sz="0" w:space="0" w:color="auto"/>
        <w:left w:val="none" w:sz="0" w:space="0" w:color="auto"/>
        <w:bottom w:val="none" w:sz="0" w:space="0" w:color="auto"/>
        <w:right w:val="none" w:sz="0" w:space="0" w:color="auto"/>
      </w:divBdr>
    </w:div>
    <w:div w:id="1684744879">
      <w:bodyDiv w:val="1"/>
      <w:marLeft w:val="0"/>
      <w:marRight w:val="0"/>
      <w:marTop w:val="0"/>
      <w:marBottom w:val="0"/>
      <w:divBdr>
        <w:top w:val="none" w:sz="0" w:space="0" w:color="auto"/>
        <w:left w:val="none" w:sz="0" w:space="0" w:color="auto"/>
        <w:bottom w:val="none" w:sz="0" w:space="0" w:color="auto"/>
        <w:right w:val="none" w:sz="0" w:space="0" w:color="auto"/>
      </w:divBdr>
    </w:div>
    <w:div w:id="17372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BCA8-E4AD-4D40-A2AA-C66900B8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Jovanović</dc:creator>
  <cp:lastModifiedBy>Manda Neferanović</cp:lastModifiedBy>
  <cp:revision>2</cp:revision>
  <cp:lastPrinted>2022-09-07T12:32:00Z</cp:lastPrinted>
  <dcterms:created xsi:type="dcterms:W3CDTF">2022-09-27T06:49:00Z</dcterms:created>
  <dcterms:modified xsi:type="dcterms:W3CDTF">2022-09-27T06:49:00Z</dcterms:modified>
</cp:coreProperties>
</file>