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C" w:rsidRPr="00043122" w:rsidRDefault="009947FC" w:rsidP="009947FC">
      <w:pPr>
        <w:ind w:right="6378"/>
        <w:jc w:val="center"/>
        <w:rPr>
          <w:szCs w:val="24"/>
        </w:rPr>
      </w:pPr>
      <w:bookmarkStart w:id="0" w:name="_GoBack"/>
      <w:bookmarkEnd w:id="0"/>
      <w:r>
        <w:rPr>
          <w:noProof/>
          <w:szCs w:val="24"/>
          <w:lang w:eastAsia="hr-HR"/>
        </w:rPr>
        <w:drawing>
          <wp:inline distT="0" distB="0" distL="0" distR="0">
            <wp:extent cx="5334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FC" w:rsidRPr="009077C2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R</w:t>
      </w:r>
      <w:r w:rsidRPr="009077C2">
        <w:rPr>
          <w:szCs w:val="24"/>
        </w:rPr>
        <w:t xml:space="preserve">epublika </w:t>
      </w:r>
      <w:r>
        <w:rPr>
          <w:szCs w:val="24"/>
        </w:rPr>
        <w:t>H</w:t>
      </w:r>
      <w:r w:rsidRPr="009077C2">
        <w:rPr>
          <w:szCs w:val="24"/>
        </w:rPr>
        <w:t>rvatska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Ž</w:t>
      </w:r>
      <w:r w:rsidRPr="009077C2">
        <w:rPr>
          <w:szCs w:val="24"/>
        </w:rPr>
        <w:t xml:space="preserve">upanijski sud u </w:t>
      </w:r>
      <w:r>
        <w:rPr>
          <w:szCs w:val="24"/>
        </w:rPr>
        <w:t>Osijeku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Osijek, Europska avenija 7</w:t>
      </w:r>
    </w:p>
    <w:p w:rsidR="002B2105" w:rsidRDefault="009947FC" w:rsidP="007611A2">
      <w:pPr>
        <w:jc w:val="right"/>
        <w:rPr>
          <w:szCs w:val="24"/>
        </w:rPr>
      </w:pPr>
      <w:r>
        <w:rPr>
          <w:szCs w:val="24"/>
        </w:rPr>
        <w:t>Poslovni broj</w:t>
      </w:r>
      <w:r w:rsidR="00FF7ED7">
        <w:rPr>
          <w:szCs w:val="24"/>
        </w:rPr>
        <w:t xml:space="preserve"> </w:t>
      </w:r>
      <w:proofErr w:type="spellStart"/>
      <w:r w:rsidR="00476B49">
        <w:rPr>
          <w:szCs w:val="24"/>
        </w:rPr>
        <w:t>Gž</w:t>
      </w:r>
      <w:proofErr w:type="spellEnd"/>
      <w:r w:rsidR="00476B49">
        <w:rPr>
          <w:szCs w:val="24"/>
        </w:rPr>
        <w:t xml:space="preserve"> </w:t>
      </w:r>
      <w:proofErr w:type="spellStart"/>
      <w:r w:rsidR="00476B49">
        <w:rPr>
          <w:szCs w:val="24"/>
        </w:rPr>
        <w:t>Ovr</w:t>
      </w:r>
      <w:proofErr w:type="spellEnd"/>
      <w:r w:rsidR="00476B49">
        <w:rPr>
          <w:szCs w:val="24"/>
        </w:rPr>
        <w:t>-1247/2019-2</w:t>
      </w:r>
    </w:p>
    <w:p w:rsidR="00476B49" w:rsidRDefault="00476B49" w:rsidP="007611A2">
      <w:pPr>
        <w:jc w:val="right"/>
        <w:rPr>
          <w:szCs w:val="24"/>
        </w:rPr>
      </w:pPr>
    </w:p>
    <w:p w:rsidR="00476B49" w:rsidRDefault="00476B49" w:rsidP="007611A2">
      <w:pPr>
        <w:jc w:val="right"/>
        <w:rPr>
          <w:szCs w:val="24"/>
        </w:rPr>
      </w:pPr>
    </w:p>
    <w:p w:rsidR="00476B49" w:rsidRDefault="00476B49" w:rsidP="007611A2">
      <w:pPr>
        <w:jc w:val="right"/>
        <w:rPr>
          <w:szCs w:val="24"/>
        </w:rPr>
      </w:pPr>
    </w:p>
    <w:p w:rsidR="00476B49" w:rsidRDefault="00476B49" w:rsidP="00476B49">
      <w:pPr>
        <w:jc w:val="center"/>
        <w:rPr>
          <w:szCs w:val="24"/>
        </w:rPr>
      </w:pPr>
      <w:r>
        <w:rPr>
          <w:szCs w:val="24"/>
        </w:rPr>
        <w:t>U   I M E   R E P U B L I K E   H R V A T S K E</w:t>
      </w:r>
    </w:p>
    <w:p w:rsidR="00476B49" w:rsidRDefault="00476B49" w:rsidP="00476B49">
      <w:pPr>
        <w:jc w:val="center"/>
        <w:rPr>
          <w:szCs w:val="24"/>
        </w:rPr>
      </w:pPr>
    </w:p>
    <w:p w:rsidR="00476B49" w:rsidRDefault="00476B49" w:rsidP="00476B49">
      <w:pPr>
        <w:jc w:val="center"/>
        <w:rPr>
          <w:szCs w:val="24"/>
        </w:rPr>
      </w:pPr>
      <w:r>
        <w:rPr>
          <w:szCs w:val="24"/>
        </w:rPr>
        <w:t>R J E Š E N J E</w:t>
      </w:r>
    </w:p>
    <w:p w:rsidR="00476B49" w:rsidRDefault="00476B49" w:rsidP="00476B49">
      <w:pPr>
        <w:jc w:val="center"/>
        <w:rPr>
          <w:szCs w:val="24"/>
        </w:rPr>
      </w:pPr>
    </w:p>
    <w:p w:rsidR="00476B49" w:rsidRDefault="00476B49" w:rsidP="00476B49">
      <w:pPr>
        <w:jc w:val="center"/>
        <w:rPr>
          <w:szCs w:val="24"/>
        </w:rPr>
      </w:pPr>
    </w:p>
    <w:p w:rsidR="00476B49" w:rsidRDefault="005F4FD9" w:rsidP="005F4FD9">
      <w:pPr>
        <w:rPr>
          <w:szCs w:val="24"/>
        </w:rPr>
      </w:pPr>
      <w:r>
        <w:rPr>
          <w:szCs w:val="24"/>
        </w:rPr>
        <w:tab/>
        <w:t xml:space="preserve">Županijski sud u Osijeku, po sucu Dragi </w:t>
      </w:r>
      <w:proofErr w:type="spellStart"/>
      <w:r>
        <w:rPr>
          <w:szCs w:val="24"/>
        </w:rPr>
        <w:t>Grubeši</w:t>
      </w:r>
      <w:proofErr w:type="spellEnd"/>
      <w:r>
        <w:rPr>
          <w:szCs w:val="24"/>
        </w:rPr>
        <w:t>, u ovršnom postupku predlagatelja osiguranja N</w:t>
      </w:r>
      <w:r w:rsidR="005C2F5C">
        <w:rPr>
          <w:szCs w:val="24"/>
        </w:rPr>
        <w:t>.</w:t>
      </w:r>
      <w:r>
        <w:rPr>
          <w:szCs w:val="24"/>
        </w:rPr>
        <w:t xml:space="preserve"> V</w:t>
      </w:r>
      <w:r w:rsidR="005C2F5C">
        <w:rPr>
          <w:szCs w:val="24"/>
        </w:rPr>
        <w:t>.</w:t>
      </w:r>
      <w:r>
        <w:rPr>
          <w:szCs w:val="24"/>
        </w:rPr>
        <w:t xml:space="preserve"> iz O</w:t>
      </w:r>
      <w:r w:rsidR="005C2F5C">
        <w:rPr>
          <w:szCs w:val="24"/>
        </w:rPr>
        <w:t>.</w:t>
      </w:r>
      <w:r>
        <w:rPr>
          <w:szCs w:val="24"/>
        </w:rPr>
        <w:t xml:space="preserve">, </w:t>
      </w:r>
      <w:r w:rsidR="005C2F5C">
        <w:rPr>
          <w:szCs w:val="24"/>
        </w:rPr>
        <w:t>...</w:t>
      </w:r>
      <w:r>
        <w:rPr>
          <w:szCs w:val="24"/>
        </w:rPr>
        <w:t xml:space="preserve">, OIB </w:t>
      </w:r>
      <w:r w:rsidR="005C2F5C">
        <w:rPr>
          <w:szCs w:val="24"/>
        </w:rPr>
        <w:t>...</w:t>
      </w:r>
      <w:r>
        <w:rPr>
          <w:szCs w:val="24"/>
        </w:rPr>
        <w:t>, zastupan po punomoćniku D</w:t>
      </w:r>
      <w:r w:rsidR="005C2F5C">
        <w:rPr>
          <w:szCs w:val="24"/>
        </w:rPr>
        <w:t>.</w:t>
      </w:r>
      <w:r>
        <w:rPr>
          <w:szCs w:val="24"/>
        </w:rPr>
        <w:t xml:space="preserve"> R</w:t>
      </w:r>
      <w:r w:rsidR="005C2F5C">
        <w:rPr>
          <w:szCs w:val="24"/>
        </w:rPr>
        <w:t>.</w:t>
      </w:r>
      <w:r>
        <w:rPr>
          <w:szCs w:val="24"/>
        </w:rPr>
        <w:t>, odvjetniku iz O</w:t>
      </w:r>
      <w:r w:rsidR="005C2F5C">
        <w:rPr>
          <w:szCs w:val="24"/>
        </w:rPr>
        <w:t>.</w:t>
      </w:r>
      <w:r>
        <w:rPr>
          <w:szCs w:val="24"/>
        </w:rPr>
        <w:t>, protiv protivnika osiguranja R</w:t>
      </w:r>
      <w:r w:rsidR="005C2F5C">
        <w:rPr>
          <w:szCs w:val="24"/>
        </w:rPr>
        <w:t>.</w:t>
      </w:r>
      <w:r>
        <w:rPr>
          <w:szCs w:val="24"/>
        </w:rPr>
        <w:t xml:space="preserve"> Đ</w:t>
      </w:r>
      <w:r w:rsidR="005C2F5C">
        <w:rPr>
          <w:szCs w:val="24"/>
        </w:rPr>
        <w:t>.</w:t>
      </w:r>
      <w:r>
        <w:rPr>
          <w:szCs w:val="24"/>
        </w:rPr>
        <w:t xml:space="preserve"> iz O</w:t>
      </w:r>
      <w:r w:rsidR="005C2F5C">
        <w:rPr>
          <w:szCs w:val="24"/>
        </w:rPr>
        <w:t>.</w:t>
      </w:r>
      <w:r>
        <w:rPr>
          <w:szCs w:val="24"/>
        </w:rPr>
        <w:t xml:space="preserve">, </w:t>
      </w:r>
      <w:r w:rsidR="005C2F5C">
        <w:rPr>
          <w:szCs w:val="24"/>
        </w:rPr>
        <w:t>...</w:t>
      </w:r>
      <w:r>
        <w:rPr>
          <w:szCs w:val="24"/>
        </w:rPr>
        <w:t xml:space="preserve">, OIB </w:t>
      </w:r>
      <w:r w:rsidR="005C2F5C">
        <w:rPr>
          <w:szCs w:val="24"/>
        </w:rPr>
        <w:t>...</w:t>
      </w:r>
      <w:r>
        <w:rPr>
          <w:szCs w:val="24"/>
        </w:rPr>
        <w:t xml:space="preserve">, </w:t>
      </w:r>
      <w:r w:rsidR="00BA7F1E">
        <w:rPr>
          <w:szCs w:val="24"/>
        </w:rPr>
        <w:t xml:space="preserve">rješavajući žalbu protivnika osiguranja protiv rješenja Općinskog suda u Osijeku od 22. srpnja 2019., poslovni broj </w:t>
      </w:r>
      <w:proofErr w:type="spellStart"/>
      <w:r w:rsidR="00BA7F1E">
        <w:rPr>
          <w:szCs w:val="24"/>
        </w:rPr>
        <w:t>Ovr</w:t>
      </w:r>
      <w:proofErr w:type="spellEnd"/>
      <w:r w:rsidR="00BA7F1E">
        <w:rPr>
          <w:szCs w:val="24"/>
        </w:rPr>
        <w:t xml:space="preserve">-658/2019-2, 14. studenog 2019., </w:t>
      </w:r>
    </w:p>
    <w:p w:rsidR="00BA7F1E" w:rsidRDefault="00BA7F1E" w:rsidP="005F4FD9">
      <w:pPr>
        <w:rPr>
          <w:szCs w:val="24"/>
        </w:rPr>
      </w:pPr>
    </w:p>
    <w:p w:rsidR="00BA7F1E" w:rsidRDefault="00BA7F1E" w:rsidP="005F4FD9">
      <w:pPr>
        <w:rPr>
          <w:szCs w:val="24"/>
        </w:rPr>
      </w:pPr>
    </w:p>
    <w:p w:rsidR="00BA7F1E" w:rsidRDefault="00BA7F1E" w:rsidP="00BA7F1E">
      <w:pPr>
        <w:jc w:val="center"/>
        <w:rPr>
          <w:szCs w:val="24"/>
        </w:rPr>
      </w:pPr>
      <w:r>
        <w:rPr>
          <w:szCs w:val="24"/>
        </w:rPr>
        <w:t xml:space="preserve">r i j e š i o    j e </w:t>
      </w:r>
    </w:p>
    <w:p w:rsidR="00BA7F1E" w:rsidRDefault="00BA7F1E" w:rsidP="00BA7F1E">
      <w:pPr>
        <w:jc w:val="center"/>
        <w:rPr>
          <w:szCs w:val="24"/>
        </w:rPr>
      </w:pPr>
    </w:p>
    <w:p w:rsidR="00BA7F1E" w:rsidRDefault="00BA7F1E" w:rsidP="00BA7F1E">
      <w:pPr>
        <w:rPr>
          <w:szCs w:val="24"/>
        </w:rPr>
      </w:pPr>
      <w:r>
        <w:rPr>
          <w:szCs w:val="24"/>
        </w:rPr>
        <w:tab/>
        <w:t xml:space="preserve">Žalba se uvažava, preinačava se rješenje Općinskog suda u Osijeku br. </w:t>
      </w:r>
      <w:proofErr w:type="spellStart"/>
      <w:r>
        <w:rPr>
          <w:szCs w:val="24"/>
        </w:rPr>
        <w:t>Ovr</w:t>
      </w:r>
      <w:proofErr w:type="spellEnd"/>
      <w:r>
        <w:rPr>
          <w:szCs w:val="24"/>
        </w:rPr>
        <w:t>-658/2019-2 od 22. srpnja 2019. i rješava:</w:t>
      </w:r>
    </w:p>
    <w:p w:rsidR="00BA7F1E" w:rsidRDefault="00BA7F1E" w:rsidP="00BA7F1E">
      <w:pPr>
        <w:rPr>
          <w:szCs w:val="24"/>
        </w:rPr>
      </w:pPr>
    </w:p>
    <w:p w:rsidR="00BA7F1E" w:rsidRDefault="00BA7F1E" w:rsidP="00BA7F1E">
      <w:pPr>
        <w:rPr>
          <w:szCs w:val="24"/>
        </w:rPr>
      </w:pPr>
      <w:r>
        <w:rPr>
          <w:szCs w:val="24"/>
        </w:rPr>
        <w:tab/>
        <w:t>Odbija se kao neosnovan prijedlog za osiguranje određivanjem predložene privremene mjere radi osiguranja nenovčane tražbine predlagatelja osiguranja od 19. srpnja 2019., kao i zahtjev za naknadu troškova osiguranja u iznosu od 1.137,50 kn (</w:t>
      </w:r>
      <w:proofErr w:type="spellStart"/>
      <w:r>
        <w:rPr>
          <w:szCs w:val="24"/>
        </w:rPr>
        <w:t>toč</w:t>
      </w:r>
      <w:proofErr w:type="spellEnd"/>
      <w:r>
        <w:rPr>
          <w:szCs w:val="24"/>
        </w:rPr>
        <w:t xml:space="preserve">. I do V izreke). </w:t>
      </w:r>
    </w:p>
    <w:p w:rsidR="00BA7F1E" w:rsidRDefault="00BA7F1E" w:rsidP="00BA7F1E">
      <w:pPr>
        <w:rPr>
          <w:szCs w:val="24"/>
        </w:rPr>
      </w:pPr>
    </w:p>
    <w:p w:rsidR="00BA7F1E" w:rsidRDefault="00BA7F1E" w:rsidP="00BA7F1E">
      <w:pPr>
        <w:rPr>
          <w:szCs w:val="24"/>
        </w:rPr>
      </w:pPr>
      <w:r>
        <w:rPr>
          <w:szCs w:val="24"/>
        </w:rPr>
        <w:tab/>
        <w:t xml:space="preserve">Nalaže se predlagatelju osiguranja da protivnici osiguranja naknadi trošak ovrhe u iznosu od 575,00 kn, u roku od 8 dana. </w:t>
      </w:r>
    </w:p>
    <w:p w:rsidR="00BA7F1E" w:rsidRDefault="00BA7F1E" w:rsidP="00BA7F1E">
      <w:pPr>
        <w:rPr>
          <w:szCs w:val="24"/>
        </w:rPr>
      </w:pPr>
    </w:p>
    <w:p w:rsidR="00BA7F1E" w:rsidRDefault="00BA7F1E" w:rsidP="00BA7F1E">
      <w:pPr>
        <w:rPr>
          <w:szCs w:val="24"/>
        </w:rPr>
      </w:pPr>
    </w:p>
    <w:p w:rsidR="00BA7F1E" w:rsidRDefault="00BA7F1E" w:rsidP="00BA7F1E">
      <w:pPr>
        <w:jc w:val="center"/>
        <w:rPr>
          <w:szCs w:val="24"/>
        </w:rPr>
      </w:pPr>
      <w:r>
        <w:rPr>
          <w:szCs w:val="24"/>
        </w:rPr>
        <w:t xml:space="preserve">Obrazloženje </w:t>
      </w:r>
    </w:p>
    <w:p w:rsidR="00BA7F1E" w:rsidRDefault="00BA7F1E" w:rsidP="00BA7F1E">
      <w:pPr>
        <w:jc w:val="center"/>
        <w:rPr>
          <w:szCs w:val="24"/>
        </w:rPr>
      </w:pPr>
    </w:p>
    <w:p w:rsidR="00BA7F1E" w:rsidRDefault="00BA7F1E" w:rsidP="00BA7F1E">
      <w:pPr>
        <w:rPr>
          <w:szCs w:val="24"/>
        </w:rPr>
      </w:pPr>
      <w:r>
        <w:rPr>
          <w:szCs w:val="24"/>
        </w:rPr>
        <w:tab/>
        <w:t xml:space="preserve">Rješenjem suda prvog stupnja riješeno je: </w:t>
      </w:r>
    </w:p>
    <w:p w:rsidR="00BA7F1E" w:rsidRDefault="00BA7F1E" w:rsidP="00BA7F1E">
      <w:pPr>
        <w:rPr>
          <w:szCs w:val="24"/>
        </w:rPr>
      </w:pPr>
    </w:p>
    <w:p w:rsidR="0079528E" w:rsidRDefault="0079528E" w:rsidP="0079528E">
      <w:pPr>
        <w:pStyle w:val="Bezproreda"/>
        <w:jc w:val="center"/>
      </w:pPr>
      <w:r>
        <w:rPr>
          <w:szCs w:val="24"/>
        </w:rPr>
        <w:t>"</w:t>
      </w:r>
      <w:r>
        <w:t>R J E Š E N J E</w:t>
      </w:r>
    </w:p>
    <w:p w:rsidR="0079528E" w:rsidRDefault="0079528E" w:rsidP="0079528E">
      <w:pPr>
        <w:jc w:val="center"/>
        <w:rPr>
          <w:bCs/>
        </w:rPr>
      </w:pPr>
    </w:p>
    <w:p w:rsidR="0079528E" w:rsidRDefault="0079528E" w:rsidP="0079528E">
      <w:pPr>
        <w:jc w:val="center"/>
        <w:rPr>
          <w:bCs/>
        </w:rPr>
      </w:pPr>
      <w:r>
        <w:rPr>
          <w:bCs/>
        </w:rPr>
        <w:t>o privremenoj mjeri</w:t>
      </w:r>
    </w:p>
    <w:p w:rsidR="0079528E" w:rsidRDefault="0079528E" w:rsidP="0079528E">
      <w:pPr>
        <w:rPr>
          <w:bCs/>
        </w:rPr>
      </w:pPr>
    </w:p>
    <w:p w:rsidR="0079528E" w:rsidRDefault="0079528E" w:rsidP="0079528E">
      <w:r>
        <w:rPr>
          <w:bCs/>
        </w:rPr>
        <w:tab/>
      </w:r>
      <w:r>
        <w:t>I/ Usvaja se prijedlog predlagatelja osiguranja te se radi određivanja privremene mjere radi osiguranja nenovčane tražbine – prava na korištenje grobnog mjesta predlagatelja osiguranja N</w:t>
      </w:r>
      <w:r w:rsidR="00BC55F9">
        <w:t>.</w:t>
      </w:r>
      <w:r>
        <w:t xml:space="preserve"> V</w:t>
      </w:r>
      <w:r w:rsidR="00BC55F9">
        <w:t>.</w:t>
      </w:r>
      <w:r>
        <w:t xml:space="preserve"> iz O</w:t>
      </w:r>
      <w:r w:rsidR="00BC55F9">
        <w:t>.</w:t>
      </w:r>
      <w:r>
        <w:t xml:space="preserve">, </w:t>
      </w:r>
      <w:r w:rsidR="00BC55F9">
        <w:t>...</w:t>
      </w:r>
      <w:r>
        <w:t xml:space="preserve">, OIB: </w:t>
      </w:r>
      <w:r w:rsidR="00BC55F9">
        <w:t>...</w:t>
      </w:r>
      <w:r>
        <w:t>, zabranjuje protivnici osiguranja R</w:t>
      </w:r>
      <w:r w:rsidR="00BC55F9">
        <w:t>.</w:t>
      </w:r>
      <w:r>
        <w:t xml:space="preserve"> Đ</w:t>
      </w:r>
      <w:r w:rsidR="00BC55F9">
        <w:t>.</w:t>
      </w:r>
      <w:r>
        <w:t xml:space="preserve"> iz O</w:t>
      </w:r>
      <w:r w:rsidR="00BC55F9">
        <w:t>.</w:t>
      </w:r>
      <w:r>
        <w:t xml:space="preserve">, </w:t>
      </w:r>
      <w:r w:rsidR="00BC55F9">
        <w:t>...</w:t>
      </w:r>
      <w:r>
        <w:t xml:space="preserve">, OIB: </w:t>
      </w:r>
      <w:r w:rsidR="00BC55F9">
        <w:t>...</w:t>
      </w:r>
      <w:r>
        <w:t>, da otuđi i optereti:</w:t>
      </w:r>
    </w:p>
    <w:p w:rsidR="0079528E" w:rsidRDefault="0079528E" w:rsidP="0079528E">
      <w:pPr>
        <w:numPr>
          <w:ilvl w:val="0"/>
          <w:numId w:val="1"/>
        </w:numPr>
      </w:pPr>
      <w:r>
        <w:t>grob upisan u Grobni očevidnik koji se vodi za groblje, G</w:t>
      </w:r>
      <w:r w:rsidR="00BC55F9">
        <w:t>.</w:t>
      </w:r>
      <w:r>
        <w:t xml:space="preserve"> N</w:t>
      </w:r>
      <w:r w:rsidR="00BC55F9">
        <w:t>.</w:t>
      </w:r>
      <w:r>
        <w:t xml:space="preserve"> G</w:t>
      </w:r>
      <w:r w:rsidR="00BC55F9">
        <w:t>.</w:t>
      </w:r>
      <w:r>
        <w:t xml:space="preserve"> u O</w:t>
      </w:r>
      <w:r w:rsidR="00BC55F9">
        <w:t>.</w:t>
      </w:r>
      <w:r>
        <w:t xml:space="preserve">, a vodi se pod oznakama </w:t>
      </w:r>
      <w:r w:rsidR="00BC55F9">
        <w:t>...</w:t>
      </w:r>
    </w:p>
    <w:p w:rsidR="0079528E" w:rsidRDefault="0079528E" w:rsidP="0079528E">
      <w:pPr>
        <w:numPr>
          <w:ilvl w:val="0"/>
          <w:numId w:val="1"/>
        </w:numPr>
      </w:pPr>
      <w:r>
        <w:lastRenderedPageBreak/>
        <w:t>uz zabilježbu ove zabrane u Grobnom očevidniku groblja, G</w:t>
      </w:r>
      <w:r w:rsidR="00503A16">
        <w:t>.</w:t>
      </w:r>
      <w:r>
        <w:t xml:space="preserve"> N</w:t>
      </w:r>
      <w:r w:rsidR="00503A16">
        <w:t>.</w:t>
      </w:r>
      <w:r>
        <w:t xml:space="preserve"> G</w:t>
      </w:r>
      <w:r w:rsidR="00503A16">
        <w:t>.</w:t>
      </w:r>
      <w:r>
        <w:t xml:space="preserve"> u O</w:t>
      </w:r>
      <w:r w:rsidR="00503A16">
        <w:t>.</w:t>
      </w:r>
      <w:r>
        <w:t>, koju će provest U</w:t>
      </w:r>
      <w:r w:rsidR="00503A16">
        <w:t>.</w:t>
      </w:r>
      <w:r>
        <w:t xml:space="preserve"> d.o.o. O</w:t>
      </w:r>
      <w:r w:rsidR="00503A16">
        <w:t>.</w:t>
      </w:r>
      <w:r>
        <w:t xml:space="preserve">, </w:t>
      </w:r>
      <w:r w:rsidR="00503A16">
        <w:t>...</w:t>
      </w:r>
      <w:r>
        <w:t>.</w:t>
      </w:r>
    </w:p>
    <w:p w:rsidR="0079528E" w:rsidRDefault="0079528E" w:rsidP="0079528E">
      <w:pPr>
        <w:numPr>
          <w:ilvl w:val="0"/>
          <w:numId w:val="1"/>
        </w:numPr>
      </w:pPr>
      <w:r>
        <w:t>zabranjuje se protivnici osiguranja da poduzima radnje koje mogu nanijeti štetu predlagatelju osiguranja te se zabranjuje ukapanje i iskapanje pokojnika u i iz predmetnog groba.</w:t>
      </w:r>
    </w:p>
    <w:p w:rsidR="0079528E" w:rsidRDefault="0079528E" w:rsidP="0079528E"/>
    <w:p w:rsidR="0079528E" w:rsidRDefault="0079528E" w:rsidP="0079528E">
      <w:r>
        <w:tab/>
        <w:t>II/ Nalaže se U</w:t>
      </w:r>
      <w:r w:rsidR="00503A16">
        <w:t>.</w:t>
      </w:r>
      <w:r>
        <w:t xml:space="preserve"> d.o.o. O</w:t>
      </w:r>
      <w:r w:rsidR="00503A16">
        <w:t>.</w:t>
      </w:r>
      <w:r>
        <w:t xml:space="preserve"> da u Grobnom očevidniku groblje, G</w:t>
      </w:r>
      <w:r w:rsidR="00503A16">
        <w:t>.</w:t>
      </w:r>
      <w:r>
        <w:t xml:space="preserve"> N</w:t>
      </w:r>
      <w:r w:rsidR="00503A16">
        <w:t>.</w:t>
      </w:r>
      <w:r>
        <w:t xml:space="preserve"> G</w:t>
      </w:r>
      <w:r w:rsidR="00503A16">
        <w:t>.</w:t>
      </w:r>
      <w:r>
        <w:t xml:space="preserve"> u O</w:t>
      </w:r>
      <w:r w:rsidR="00503A16">
        <w:t>.</w:t>
      </w:r>
      <w:r>
        <w:t xml:space="preserve"> izvrši odmah zabilježbu ove privremene mjere. </w:t>
      </w:r>
    </w:p>
    <w:p w:rsidR="005240A9" w:rsidRDefault="005240A9" w:rsidP="0079528E"/>
    <w:p w:rsidR="0079528E" w:rsidRDefault="0079528E" w:rsidP="0079528E">
      <w:pPr>
        <w:ind w:firstLine="708"/>
      </w:pPr>
      <w:r>
        <w:t>III/ Ova privremena mjera ostaje na snazi do pravomoćnog okončanja parničnog postupka koji se predlagatelj osiguranja obvezuje pokrenuti u roku od 30 dana od dana primitka ovog rješenja, a radi opravdanja ove mjere odnosno radi utvrđenja prava korištenja groba upisanog u Grobni očevidnik koji se vodi za groblje, G</w:t>
      </w:r>
      <w:r w:rsidR="003E0FFE">
        <w:t>.</w:t>
      </w:r>
      <w:r>
        <w:t xml:space="preserve"> N</w:t>
      </w:r>
      <w:r w:rsidR="003E0FFE">
        <w:t>.</w:t>
      </w:r>
      <w:r>
        <w:t xml:space="preserve"> G</w:t>
      </w:r>
      <w:r w:rsidR="003E0FFE">
        <w:t>.</w:t>
      </w:r>
      <w:r>
        <w:t xml:space="preserve"> u O</w:t>
      </w:r>
      <w:r w:rsidR="003E0FFE">
        <w:t>.</w:t>
      </w:r>
      <w:r>
        <w:t xml:space="preserve">, pod oznakama </w:t>
      </w:r>
      <w:r w:rsidR="003E0FFE">
        <w:t>...</w:t>
      </w:r>
      <w:r>
        <w:t>.</w:t>
      </w:r>
    </w:p>
    <w:p w:rsidR="005240A9" w:rsidRDefault="005240A9" w:rsidP="0079528E">
      <w:pPr>
        <w:ind w:firstLine="708"/>
      </w:pPr>
    </w:p>
    <w:p w:rsidR="0079528E" w:rsidRDefault="0079528E" w:rsidP="0079528E">
      <w:pPr>
        <w:ind w:firstLine="708"/>
      </w:pPr>
      <w:r>
        <w:t xml:space="preserve">IV/ Privremena mjera određuje se radi osiguranja nenovčane tražbine predlagatelja osiguranja, a trajat će do pravomoćnog okončanja parničnog postupka koji će biti pokrenut. </w:t>
      </w:r>
    </w:p>
    <w:p w:rsidR="0079528E" w:rsidRDefault="0079528E" w:rsidP="0079528E">
      <w:r>
        <w:tab/>
      </w:r>
    </w:p>
    <w:p w:rsidR="005240A9" w:rsidRDefault="0079528E" w:rsidP="0079528E">
      <w:pPr>
        <w:ind w:firstLine="708"/>
      </w:pPr>
      <w:r>
        <w:t>V/ Nalaže se protivniku osiguranja naknaditi predlagatelju osiguranja trošak ovog postupka osiguranja u iznosu od 1.137,50 kn u roku od osam dana.</w:t>
      </w:r>
      <w:r w:rsidR="005240A9">
        <w:t>"</w:t>
      </w:r>
    </w:p>
    <w:p w:rsidR="005240A9" w:rsidRDefault="005240A9" w:rsidP="0079528E">
      <w:pPr>
        <w:ind w:firstLine="708"/>
      </w:pPr>
    </w:p>
    <w:p w:rsidR="005240A9" w:rsidRDefault="005240A9" w:rsidP="0079528E">
      <w:pPr>
        <w:ind w:firstLine="708"/>
      </w:pPr>
      <w:r>
        <w:t>Ovo rješenje pravovremeno podnesenom žalbom pobija protivnik osiguranja zbog svih žalbenih razloga iz čl. 353. st. 1. Zakona o parničnom postupku – dalje: ZP</w:t>
      </w:r>
      <w:r w:rsidR="0047099A">
        <w:t>P</w:t>
      </w:r>
      <w:r>
        <w:t>, u svezi s čl.</w:t>
      </w:r>
      <w:r w:rsidR="0047099A">
        <w:t xml:space="preserve"> </w:t>
      </w:r>
      <w:r>
        <w:t xml:space="preserve">21. Ovršnog zakona (NN br. 112/12, 25/13, 93/14, 55/16, 73/17.) – dalje: OZ, s prijedlogom da se pobijano rješenje preinači u smislu žalbenih navoda i prizna trošak žalbe. </w:t>
      </w:r>
    </w:p>
    <w:p w:rsidR="005240A9" w:rsidRDefault="005240A9" w:rsidP="0079528E">
      <w:pPr>
        <w:ind w:firstLine="708"/>
      </w:pPr>
    </w:p>
    <w:p w:rsidR="005240A9" w:rsidRDefault="005240A9" w:rsidP="0079528E">
      <w:pPr>
        <w:ind w:firstLine="708"/>
      </w:pPr>
      <w:r>
        <w:t xml:space="preserve">U odgovoru na žalbu predlagatelj osiguranja je predložio da se žalba odbije kao neosnovana i potvrdi rješenje suda prvog stupnja. </w:t>
      </w:r>
    </w:p>
    <w:p w:rsidR="005240A9" w:rsidRDefault="005240A9" w:rsidP="0079528E">
      <w:pPr>
        <w:ind w:firstLine="708"/>
      </w:pPr>
    </w:p>
    <w:p w:rsidR="005240A9" w:rsidRDefault="005240A9" w:rsidP="0079528E">
      <w:pPr>
        <w:ind w:firstLine="708"/>
      </w:pPr>
      <w:r>
        <w:t xml:space="preserve">Žalba je osnovana. </w:t>
      </w:r>
    </w:p>
    <w:p w:rsidR="005240A9" w:rsidRDefault="005240A9" w:rsidP="0079528E">
      <w:pPr>
        <w:ind w:firstLine="708"/>
      </w:pPr>
    </w:p>
    <w:p w:rsidR="00F957C4" w:rsidRDefault="00CB6B56" w:rsidP="0079528E">
      <w:pPr>
        <w:ind w:firstLine="708"/>
      </w:pPr>
      <w:r>
        <w:t>Prvostupanjski sud je na temelju činjeničnih tvrdnji predlagatelja osiguranja da je bio upisan kao korisnik grobnog mjesta u Grobnom očevidniku G</w:t>
      </w:r>
      <w:r w:rsidR="003E0FFE">
        <w:t>.</w:t>
      </w:r>
      <w:r>
        <w:t xml:space="preserve"> N</w:t>
      </w:r>
      <w:r w:rsidR="003E0FFE">
        <w:t>.</w:t>
      </w:r>
      <w:r>
        <w:t xml:space="preserve"> g</w:t>
      </w:r>
      <w:r w:rsidR="003E0FFE">
        <w:t>.</w:t>
      </w:r>
      <w:r>
        <w:t xml:space="preserve"> u O</w:t>
      </w:r>
      <w:r w:rsidR="003E0FFE">
        <w:t>.</w:t>
      </w:r>
      <w:r>
        <w:t xml:space="preserve"> pod oznakom </w:t>
      </w:r>
      <w:r w:rsidR="003E0FFE">
        <w:t>...</w:t>
      </w:r>
      <w:r>
        <w:t>, da je plaćao grobnu naknadu i održavao grob, te na temelju tvrdnje da se protivnik osiguranja na temelju neistinite isprave – rješenja o nasljeđivanju br. O-</w:t>
      </w:r>
      <w:r w:rsidR="008B51BB">
        <w:t>...</w:t>
      </w:r>
      <w:r>
        <w:t>. nakon 12 godina p</w:t>
      </w:r>
      <w:r w:rsidR="00F957C4">
        <w:t xml:space="preserve">a do donošenja rješenja o nasljeđivanju iza </w:t>
      </w:r>
      <w:proofErr w:type="spellStart"/>
      <w:r w:rsidR="00F957C4">
        <w:t>pok</w:t>
      </w:r>
      <w:proofErr w:type="spellEnd"/>
      <w:r w:rsidR="00F957C4">
        <w:t>. N</w:t>
      </w:r>
      <w:r w:rsidR="008B51BB">
        <w:t>.</w:t>
      </w:r>
      <w:r w:rsidR="00F957C4">
        <w:t xml:space="preserve"> V</w:t>
      </w:r>
      <w:r w:rsidR="008B51BB">
        <w:t>.</w:t>
      </w:r>
      <w:r w:rsidR="00F957C4">
        <w:t xml:space="preserve"> 17. siječnja 2019. upisao korisnikom grobnog mjesta i dokaza o takvom upisu (Potvrde o upisu U</w:t>
      </w:r>
      <w:r w:rsidR="008B51BB">
        <w:t>.</w:t>
      </w:r>
      <w:r w:rsidR="00F957C4">
        <w:t xml:space="preserve"> d.o.o. O</w:t>
      </w:r>
      <w:r w:rsidR="008B51BB">
        <w:t>.</w:t>
      </w:r>
      <w:r w:rsidR="00F957C4">
        <w:t xml:space="preserve">), prihvatio prijedlog za osiguranje i odredio predloženu privremenu mjeru, a svoju odluku o prihvaćanju prijedloga utemeljio na odredbama čl. 346. i čl. 367. OZ. </w:t>
      </w:r>
    </w:p>
    <w:p w:rsidR="00F957C4" w:rsidRDefault="00F957C4" w:rsidP="0079528E">
      <w:pPr>
        <w:ind w:firstLine="708"/>
      </w:pPr>
    </w:p>
    <w:p w:rsidR="00FB2F7F" w:rsidRDefault="00FB2F7F" w:rsidP="0079528E">
      <w:pPr>
        <w:ind w:firstLine="708"/>
      </w:pPr>
      <w:r>
        <w:t xml:space="preserve">Čl. 364. OZ propisane su pretpostavke za određivanjem privremene mjere radi osiguranja nenovčane tražbine, a čl. 347. OZ vrste privremenih mjera radi osiguranja nenovčanih tražbina. </w:t>
      </w:r>
    </w:p>
    <w:p w:rsidR="00FB2F7F" w:rsidRDefault="00FB2F7F" w:rsidP="0079528E">
      <w:pPr>
        <w:ind w:firstLine="708"/>
      </w:pPr>
    </w:p>
    <w:p w:rsidR="009C3FDE" w:rsidRDefault="00FB2F7F" w:rsidP="0079528E">
      <w:pPr>
        <w:ind w:firstLine="708"/>
      </w:pPr>
      <w:r>
        <w:t>Čl. 13. Zakona o grobljima (NN br. 19/98, 50/12, 89/</w:t>
      </w:r>
      <w:r w:rsidR="009C3FDE">
        <w:t>17.) dalje: ZG propisano je da uprava groblja daje grobno mjesto na korištenje na neodređeno vrijeme uz naknadu</w:t>
      </w:r>
      <w:r w:rsidR="003F0110">
        <w:t>,</w:t>
      </w:r>
      <w:r w:rsidR="009C3FDE">
        <w:t xml:space="preserve"> te o tome donosi rješenje. </w:t>
      </w:r>
    </w:p>
    <w:p w:rsidR="008B51BB" w:rsidRDefault="008B51BB" w:rsidP="0079528E">
      <w:pPr>
        <w:ind w:firstLine="708"/>
      </w:pPr>
    </w:p>
    <w:p w:rsidR="009C3FDE" w:rsidRDefault="009C3FDE" w:rsidP="0079528E">
      <w:pPr>
        <w:ind w:firstLine="708"/>
      </w:pPr>
      <w:r>
        <w:t xml:space="preserve">Grobno mjesto je javno dobro u općoj uporabi (čl. 35. st. 4. Zakona o vlasništvu i drugim stvarnim pravima). </w:t>
      </w:r>
    </w:p>
    <w:p w:rsidR="009C3FDE" w:rsidRDefault="009C3FDE" w:rsidP="0079528E">
      <w:pPr>
        <w:ind w:firstLine="708"/>
      </w:pPr>
    </w:p>
    <w:p w:rsidR="00A61F64" w:rsidRDefault="009C3FDE" w:rsidP="0079528E">
      <w:pPr>
        <w:ind w:firstLine="708"/>
      </w:pPr>
      <w:r>
        <w:lastRenderedPageBreak/>
        <w:t>Vlasnik grobnog mjesta je G</w:t>
      </w:r>
      <w:r w:rsidR="008B51BB">
        <w:t>.</w:t>
      </w:r>
      <w:r>
        <w:t xml:space="preserve"> O</w:t>
      </w:r>
      <w:r w:rsidR="008B51BB">
        <w:t>.</w:t>
      </w:r>
      <w:r>
        <w:t xml:space="preserve"> u smislu čl. 2. ZG, a stranke u ovom predmetu imaju samo pravo korištenja grobnog mjesta, a između stranaka je s</w:t>
      </w:r>
      <w:r w:rsidR="007C49A4">
        <w:t xml:space="preserve">porno pravo na </w:t>
      </w:r>
      <w:proofErr w:type="spellStart"/>
      <w:r w:rsidR="007C49A4">
        <w:t>sukorištenje</w:t>
      </w:r>
      <w:proofErr w:type="spellEnd"/>
      <w:r w:rsidR="0010061E">
        <w:t xml:space="preserve"> grobnog mjesta. </w:t>
      </w:r>
    </w:p>
    <w:p w:rsidR="00A61F64" w:rsidRDefault="00A61F64" w:rsidP="0079528E">
      <w:pPr>
        <w:ind w:firstLine="708"/>
      </w:pPr>
    </w:p>
    <w:p w:rsidR="00A61F64" w:rsidRDefault="00A61F64" w:rsidP="00A61F64">
      <w:pPr>
        <w:pStyle w:val="Bezproreda"/>
      </w:pPr>
      <w:r>
        <w:tab/>
        <w:t xml:space="preserve">Pravo </w:t>
      </w:r>
      <w:proofErr w:type="spellStart"/>
      <w:r>
        <w:t>sukorištenja</w:t>
      </w:r>
      <w:proofErr w:type="spellEnd"/>
      <w:r>
        <w:t xml:space="preserve"> grobnog mjesta nema značaj takvog stvarnog prava, da bi se tražbina predlagatelja mogla smatrati nenovčanom tražbinom. </w:t>
      </w:r>
    </w:p>
    <w:p w:rsidR="00A61F64" w:rsidRDefault="00A61F64" w:rsidP="00A61F64">
      <w:pPr>
        <w:pStyle w:val="Bezproreda"/>
      </w:pPr>
    </w:p>
    <w:p w:rsidR="0079528E" w:rsidRDefault="00A61F64" w:rsidP="00A61F64">
      <w:pPr>
        <w:pStyle w:val="Bezproreda"/>
      </w:pPr>
      <w:r>
        <w:tab/>
        <w:t xml:space="preserve">U sporu o pravu </w:t>
      </w:r>
      <w:proofErr w:type="spellStart"/>
      <w:r>
        <w:t>sukorištenja</w:t>
      </w:r>
      <w:proofErr w:type="spellEnd"/>
      <w:r>
        <w:t xml:space="preserve"> mogla bi se eventualno samo odrediti regulacijska privremena mjera. </w:t>
      </w:r>
    </w:p>
    <w:p w:rsidR="00A61F64" w:rsidRDefault="00A61F64" w:rsidP="00A61F64">
      <w:pPr>
        <w:pStyle w:val="Bezproreda"/>
      </w:pPr>
    </w:p>
    <w:p w:rsidR="00A61F64" w:rsidRDefault="00A61F64" w:rsidP="00A61F64">
      <w:pPr>
        <w:pStyle w:val="Bezproreda"/>
      </w:pPr>
      <w:r>
        <w:tab/>
        <w:t xml:space="preserve">Kako dakle, predlagatelj osiguranja nema nenovčanu tražbinu prema protivniku osiguranja, te budući nije predloženo određivanje regulacijske privremene mjere, ovaj sud je prihvatio žalbu protivnika osiguranja i zbog pogrešne primjene materijalnog prava, preinačio pobijano rješenje i prijedlog za osiguranje odbio, a protivniku osiguranja dosudio trošak osiguranja u iznosu od 575,00 kn (čl. 166. st. 2. ZPP u svezi s čl. 154. st. 1. ZPP i čl. 21. OZ). </w:t>
      </w:r>
    </w:p>
    <w:p w:rsidR="00A61F64" w:rsidRDefault="00A61F64" w:rsidP="00A61F64">
      <w:pPr>
        <w:pStyle w:val="Bezproreda"/>
      </w:pPr>
    </w:p>
    <w:p w:rsidR="00A61F64" w:rsidRDefault="00A61F64" w:rsidP="00A61F64">
      <w:pPr>
        <w:pStyle w:val="Bezproreda"/>
      </w:pPr>
      <w:r>
        <w:tab/>
        <w:t xml:space="preserve">Temeljem čl. 380. </w:t>
      </w:r>
      <w:proofErr w:type="spellStart"/>
      <w:r>
        <w:t>toč</w:t>
      </w:r>
      <w:proofErr w:type="spellEnd"/>
      <w:r>
        <w:t xml:space="preserve">. 3. ZPP u svezi s čl. 21. OZ, valjalo je odlučiti kao u izreci odluke. </w:t>
      </w:r>
    </w:p>
    <w:p w:rsidR="00A61F64" w:rsidRDefault="00A61F64" w:rsidP="00A61F64">
      <w:pPr>
        <w:pStyle w:val="Bezproreda"/>
      </w:pPr>
    </w:p>
    <w:p w:rsidR="00A61F64" w:rsidRDefault="00A61F64" w:rsidP="00A61F64">
      <w:pPr>
        <w:pStyle w:val="Bezproreda"/>
        <w:jc w:val="center"/>
      </w:pPr>
      <w:r>
        <w:t xml:space="preserve">Osijek, </w:t>
      </w:r>
      <w:r w:rsidR="00685B0E">
        <w:t xml:space="preserve">14. studeni 2019. </w:t>
      </w:r>
    </w:p>
    <w:p w:rsidR="00685B0E" w:rsidRDefault="00685B0E" w:rsidP="00A61F64">
      <w:pPr>
        <w:pStyle w:val="Bezproreda"/>
        <w:jc w:val="center"/>
      </w:pPr>
    </w:p>
    <w:p w:rsidR="00685B0E" w:rsidRDefault="00685B0E" w:rsidP="00A61F64">
      <w:pPr>
        <w:pStyle w:val="Bezproreda"/>
        <w:jc w:val="center"/>
      </w:pPr>
    </w:p>
    <w:p w:rsidR="00685B0E" w:rsidRDefault="00685B0E" w:rsidP="00A61F64">
      <w:pPr>
        <w:pStyle w:val="Bezprored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Sudac</w:t>
      </w:r>
    </w:p>
    <w:p w:rsidR="00685B0E" w:rsidRDefault="00685B0E" w:rsidP="00A61F64">
      <w:pPr>
        <w:pStyle w:val="Bezprored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Drago Grubeša</w:t>
      </w:r>
      <w:r w:rsidR="00E97A4C">
        <w:t>,v.r.</w:t>
      </w:r>
    </w:p>
    <w:p w:rsidR="00685B0E" w:rsidRDefault="00685B0E" w:rsidP="00A61F64">
      <w:pPr>
        <w:pStyle w:val="Bezproreda"/>
        <w:jc w:val="center"/>
      </w:pPr>
    </w:p>
    <w:sectPr w:rsidR="00685B0E" w:rsidSect="00270E28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BB" w:rsidRDefault="008B51BB" w:rsidP="00270E28">
      <w:r>
        <w:separator/>
      </w:r>
    </w:p>
  </w:endnote>
  <w:endnote w:type="continuationSeparator" w:id="0">
    <w:p w:rsidR="008B51BB" w:rsidRDefault="008B51BB" w:rsidP="002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BB" w:rsidRDefault="008B51BB" w:rsidP="00270E28">
      <w:r>
        <w:separator/>
      </w:r>
    </w:p>
  </w:footnote>
  <w:footnote w:type="continuationSeparator" w:id="0">
    <w:p w:rsidR="008B51BB" w:rsidRDefault="008B51BB" w:rsidP="0027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90122"/>
      <w:docPartObj>
        <w:docPartGallery w:val="Page Numbers (Top of Page)"/>
        <w:docPartUnique/>
      </w:docPartObj>
    </w:sdtPr>
    <w:sdtEndPr/>
    <w:sdtContent>
      <w:p w:rsidR="008B51BB" w:rsidRDefault="008B51BB">
        <w:pPr>
          <w:pStyle w:val="Zaglavlje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582C">
          <w:rPr>
            <w:noProof/>
          </w:rPr>
          <w:t>3</w:t>
        </w:r>
        <w:r>
          <w:fldChar w:fldCharType="end"/>
        </w:r>
        <w:r>
          <w:tab/>
          <w:t xml:space="preserve">Poslovni broj </w:t>
        </w:r>
        <w:proofErr w:type="spellStart"/>
        <w:r>
          <w:t>Gž</w:t>
        </w:r>
        <w:proofErr w:type="spellEnd"/>
        <w:r>
          <w:t xml:space="preserve"> </w:t>
        </w:r>
        <w:proofErr w:type="spellStart"/>
        <w:r>
          <w:t>Ovr</w:t>
        </w:r>
        <w:proofErr w:type="spellEnd"/>
        <w:r>
          <w:t>-1247/2019-2</w:t>
        </w:r>
      </w:p>
    </w:sdtContent>
  </w:sdt>
  <w:p w:rsidR="008B51BB" w:rsidRDefault="008B51B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C65"/>
    <w:multiLevelType w:val="hybridMultilevel"/>
    <w:tmpl w:val="720A4E52"/>
    <w:lvl w:ilvl="0" w:tplc="A3F0E1A0">
      <w:start w:val="7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C"/>
    <w:rsid w:val="00014E8B"/>
    <w:rsid w:val="00081016"/>
    <w:rsid w:val="0010061E"/>
    <w:rsid w:val="00145993"/>
    <w:rsid w:val="0016035B"/>
    <w:rsid w:val="001858FC"/>
    <w:rsid w:val="00230763"/>
    <w:rsid w:val="00270E28"/>
    <w:rsid w:val="002B2105"/>
    <w:rsid w:val="002C6A41"/>
    <w:rsid w:val="00323212"/>
    <w:rsid w:val="00350194"/>
    <w:rsid w:val="003504B4"/>
    <w:rsid w:val="003E0FFE"/>
    <w:rsid w:val="003F0110"/>
    <w:rsid w:val="004660BE"/>
    <w:rsid w:val="0047099A"/>
    <w:rsid w:val="00476B49"/>
    <w:rsid w:val="00497A53"/>
    <w:rsid w:val="004C3896"/>
    <w:rsid w:val="00503A16"/>
    <w:rsid w:val="005240A9"/>
    <w:rsid w:val="00554FA7"/>
    <w:rsid w:val="005C2F5C"/>
    <w:rsid w:val="005D0504"/>
    <w:rsid w:val="005F4FD9"/>
    <w:rsid w:val="0061416D"/>
    <w:rsid w:val="00666900"/>
    <w:rsid w:val="00685B0E"/>
    <w:rsid w:val="00686012"/>
    <w:rsid w:val="00693119"/>
    <w:rsid w:val="00704B7A"/>
    <w:rsid w:val="007538AC"/>
    <w:rsid w:val="00753BCD"/>
    <w:rsid w:val="007611A2"/>
    <w:rsid w:val="0079528E"/>
    <w:rsid w:val="007C49A4"/>
    <w:rsid w:val="007E263C"/>
    <w:rsid w:val="00800511"/>
    <w:rsid w:val="00867727"/>
    <w:rsid w:val="0087110C"/>
    <w:rsid w:val="00893BCE"/>
    <w:rsid w:val="008B51BB"/>
    <w:rsid w:val="008D2D82"/>
    <w:rsid w:val="008E10FF"/>
    <w:rsid w:val="009947FC"/>
    <w:rsid w:val="00997525"/>
    <w:rsid w:val="009C3FDE"/>
    <w:rsid w:val="009F6478"/>
    <w:rsid w:val="00A01852"/>
    <w:rsid w:val="00A61F64"/>
    <w:rsid w:val="00A9582C"/>
    <w:rsid w:val="00A95F85"/>
    <w:rsid w:val="00AE0E53"/>
    <w:rsid w:val="00B53CE4"/>
    <w:rsid w:val="00B5402C"/>
    <w:rsid w:val="00BA7F1E"/>
    <w:rsid w:val="00BB1A64"/>
    <w:rsid w:val="00BC55F9"/>
    <w:rsid w:val="00BD39AB"/>
    <w:rsid w:val="00BE2537"/>
    <w:rsid w:val="00CB6B56"/>
    <w:rsid w:val="00D2500A"/>
    <w:rsid w:val="00D30475"/>
    <w:rsid w:val="00D30F12"/>
    <w:rsid w:val="00E97A4C"/>
    <w:rsid w:val="00F06F8A"/>
    <w:rsid w:val="00F42558"/>
    <w:rsid w:val="00F957C4"/>
    <w:rsid w:val="00FB2F7F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9528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Tekstrezerviranogmjesta">
    <w:name w:val="Placeholder Text"/>
    <w:basedOn w:val="Zadanifontodlomka"/>
    <w:uiPriority w:val="99"/>
    <w:semiHidden/>
    <w:rsid w:val="005D050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D0504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D0504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D0504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D0504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9528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Tekstrezerviranogmjesta">
    <w:name w:val="Placeholder Text"/>
    <w:basedOn w:val="Zadanifontodlomka"/>
    <w:uiPriority w:val="99"/>
    <w:semiHidden/>
    <w:rsid w:val="005D050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D0504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D0504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D0504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D0504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14. studenog 2019.</izvorni_sadrzaj>
    <derivirana_varijabla naziv="DomainObject.DatumDonosenjaOdluke_1">14. studenog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14. studenog 2019.</izvorni_sadrzaj>
    <derivirana_varijabla naziv="DomainObject.DatumPravomocnosti_1">14. studenog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Drago</izvorni_sadrzaj>
    <derivirana_varijabla naziv="DomainObject.DonositeljOdluke.Ime_1">Drago</derivirana_varijabla>
  </DomainObject.DonositeljOdluke.Ime>
  <DomainObject.DonositeljOdluke.Prezime>
    <izvorni_sadrzaj>Grubeša</izvorni_sadrzaj>
    <derivirana_varijabla naziv="DomainObject.DonositeljOdluke.Prezime_1">Grubeša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1247</izvorni_sadrzaj>
    <derivirana_varijabla naziv="DomainObject.Predmet.Broj_1">1247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24. listopada 2019.</izvorni_sadrzaj>
    <derivirana_varijabla naziv="DomainObject.Predmet.DatumOsnivanja_1">24. listopada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5100</izvorni_sadrzaj>
    <derivirana_varijabla naziv="DomainObject.Predmet.InicijalnaVrijednost_1">5100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Ovr-1247/2019</izvorni_sadrzaj>
    <derivirana_varijabla naziv="DomainObject.Predmet.OznakaBroj_1">Gž Ovr-1247/2019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Renata Đakovac</izvorni_sadrzaj>
    <derivirana_varijabla naziv="DomainObject.Predmet.ProtustrankaFormated_1">  Renata Đakovac</derivirana_varijabla>
  </DomainObject.Predmet.ProtustrankaFormated>
  <DomainObject.Predmet.ProtustrankaFormatedOIB>
    <izvorni_sadrzaj>  Renata Đakovac, OIB 33429493569</izvorni_sadrzaj>
    <derivirana_varijabla naziv="DomainObject.Predmet.ProtustrankaFormatedOIB_1">  Renata Đakovac, OIB 33429493569</derivirana_varijabla>
  </DomainObject.Predmet.ProtustrankaFormatedOIB>
  <DomainObject.Predmet.ProtustrankaFormatedWithAdress>
    <izvorni_sadrzaj> Renata Đakovac, Ulica Ivana Zajca 26, 31000 Osijek</izvorni_sadrzaj>
    <derivirana_varijabla naziv="DomainObject.Predmet.ProtustrankaFormatedWithAdress_1"> Renata Đakovac, Ulica Ivana Zajca 26, 31000 Osijek</derivirana_varijabla>
  </DomainObject.Predmet.ProtustrankaFormatedWithAdress>
  <DomainObject.Predmet.ProtustrankaFormatedWithAdressOIB>
    <izvorni_sadrzaj> Renata Đakovac, OIB 33429493569, Ulica Ivana Zajca 26, 31000 Osijek</izvorni_sadrzaj>
    <derivirana_varijabla naziv="DomainObject.Predmet.ProtustrankaFormatedWithAdressOIB_1"> Renata Đakovac, OIB 33429493569, Ulica Ivana Zajca 26, 31000 Osijek</derivirana_varijabla>
  </DomainObject.Predmet.ProtustrankaFormatedWithAdressOIB>
  <DomainObject.Predmet.ProtustrankaWithAdress>
    <izvorni_sadrzaj>Renata Đakovac Ulica Ivana Zajca 26, 31000 Osijek</izvorni_sadrzaj>
    <derivirana_varijabla naziv="DomainObject.Predmet.ProtustrankaWithAdress_1">Renata Đakovac Ulica Ivana Zajca 26, 31000 Osijek</derivirana_varijabla>
  </DomainObject.Predmet.ProtustrankaWithAdress>
  <DomainObject.Predmet.ProtustrankaWithAdressOIB>
    <izvorni_sadrzaj>Renata Đakovac, OIB 33429493569, Ulica Ivana Zajca 26, 31000 Osijek</izvorni_sadrzaj>
    <derivirana_varijabla naziv="DomainObject.Predmet.ProtustrankaWithAdressOIB_1">Renata Đakovac, OIB 33429493569, Ulica Ivana Zajca 26, 31000 Osijek</derivirana_varijabla>
  </DomainObject.Predmet.ProtustrankaWithAdressOIB>
  <DomainObject.Predmet.ProtustrankaNazivFormated>
    <izvorni_sadrzaj>Renata Đakovac</izvorni_sadrzaj>
    <derivirana_varijabla naziv="DomainObject.Predmet.ProtustrankaNazivFormated_1">Renata Đakovac</derivirana_varijabla>
  </DomainObject.Predmet.ProtustrankaNazivFormated>
  <DomainObject.Predmet.ProtustrankaNazivFormatedOIB>
    <izvorni_sadrzaj>Renata Đakovac, OIB 33429493569</izvorni_sadrzaj>
    <derivirana_varijabla naziv="DomainObject.Predmet.ProtustrankaNazivFormatedOIB_1">Renata Đakovac, OIB 33429493569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16. Gž referada</izvorni_sadrzaj>
    <derivirana_varijabla naziv="DomainObject.Predmet.Referada.Naziv_1">16. Gž referada</derivirana_varijabla>
  </DomainObject.Predmet.Referada.Naziv>
  <DomainObject.Predmet.Referada.Oznaka>
    <izvorni_sadrzaj>16. Gž referada</izvorni_sadrzaj>
    <derivirana_varijabla naziv="DomainObject.Predmet.Referada.Oznaka_1">16.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Drago Grubeša</izvorni_sadrzaj>
    <derivirana_varijabla naziv="DomainObject.Predmet.Referada.Sudac_1">Drago Grubeša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Nikola Vrandečić</izvorni_sadrzaj>
    <derivirana_varijabla naziv="DomainObject.Predmet.StrankaFormated_1">  Nikola Vrandečić</derivirana_varijabla>
  </DomainObject.Predmet.StrankaFormated>
  <DomainObject.Predmet.StrankaFormatedOIB>
    <izvorni_sadrzaj>  Nikola Vrandečić, OIB 68963748801</izvorni_sadrzaj>
    <derivirana_varijabla naziv="DomainObject.Predmet.StrankaFormatedOIB_1">  Nikola Vrandečić, OIB 68963748801</derivirana_varijabla>
  </DomainObject.Predmet.StrankaFormatedOIB>
  <DomainObject.Predmet.StrankaFormatedWithAdress>
    <izvorni_sadrzaj> Nikola Vrandečić, Cvjetkova 22a, 31000 Osijek</izvorni_sadrzaj>
    <derivirana_varijabla naziv="DomainObject.Predmet.StrankaFormatedWithAdress_1"> Nikola Vrandečić, Cvjetkova 22a, 31000 Osijek</derivirana_varijabla>
  </DomainObject.Predmet.StrankaFormatedWithAdress>
  <DomainObject.Predmet.StrankaFormatedWithAdressOIB>
    <izvorni_sadrzaj> Nikola Vrandečić, OIB 68963748801, Cvjetkova 22a, 31000 Osijek</izvorni_sadrzaj>
    <derivirana_varijabla naziv="DomainObject.Predmet.StrankaFormatedWithAdressOIB_1"> Nikola Vrandečić, OIB 68963748801, Cvjetkova 22a, 31000 Osijek</derivirana_varijabla>
  </DomainObject.Predmet.StrankaFormatedWithAdressOIB>
  <DomainObject.Predmet.StrankaWithAdress>
    <izvorni_sadrzaj>Nikola Vrandečić Cvjetkova 22a,31000 Osijek</izvorni_sadrzaj>
    <derivirana_varijabla naziv="DomainObject.Predmet.StrankaWithAdress_1">Nikola Vrandečić Cvjetkova 22a,31000 Osijek</derivirana_varijabla>
  </DomainObject.Predmet.StrankaWithAdress>
  <DomainObject.Predmet.StrankaWithAdressOIB>
    <izvorni_sadrzaj>Nikola Vrandečić, OIB 68963748801, Cvjetkova 22a,31000 Osijek</izvorni_sadrzaj>
    <derivirana_varijabla naziv="DomainObject.Predmet.StrankaWithAdressOIB_1">Nikola Vrandečić, OIB 68963748801, Cvjetkova 22a,31000 Osijek</derivirana_varijabla>
  </DomainObject.Predmet.StrankaWithAdressOIB>
  <DomainObject.Predmet.StrankaNazivFormated>
    <izvorni_sadrzaj>Nikola Vrandečić</izvorni_sadrzaj>
    <derivirana_varijabla naziv="DomainObject.Predmet.StrankaNazivFormated_1">Nikola Vrandečić</derivirana_varijabla>
  </DomainObject.Predmet.StrankaNazivFormated>
  <DomainObject.Predmet.StrankaNazivFormatedOIB>
    <izvorni_sadrzaj>Nikola Vrandečić, OIB 68963748801</izvorni_sadrzaj>
    <derivirana_varijabla naziv="DomainObject.Predmet.StrankaNazivFormatedOIB_1">Nikola Vrandečić, OIB 68963748801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16. Gž referada</izvorni_sadrzaj>
    <derivirana_varijabla naziv="DomainObject.Predmet.TrenutnaLokacijaSpisa.Naziv_1">16.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nekretninama </izvorni_sadrzaj>
    <derivirana_varijabla naziv="DomainObject.Predmet.VrstaSpora.Naziv_1">Ovrha na nekretninama </derivirana_varijabla>
  </DomainObject.Predmet.VrstaSpora.Naziv>
  <DomainObject.Predmet.Zapisnicar>
    <izvorni_sadrzaj>Draženka Miljuš</izvorni_sadrzaj>
    <derivirana_varijabla naziv="DomainObject.Predmet.Zapisnicar_1">Draženka Miljuš</derivirana_varijabla>
  </DomainObject.Predmet.Zapisnicar>
  <DomainObject.Predmet.StrankaListFormated>
    <izvorni_sadrzaj>
      <item>Nikola Vrandečić</item>
    </izvorni_sadrzaj>
    <derivirana_varijabla naziv="DomainObject.Predmet.StrankaListFormated_1">
      <item>Nikola Vrandečić</item>
    </derivirana_varijabla>
  </DomainObject.Predmet.StrankaListFormated>
  <DomainObject.Predmet.StrankaListFormatedOIB>
    <izvorni_sadrzaj>
      <item>Nikola Vrandečić, OIB 68963748801</item>
    </izvorni_sadrzaj>
    <derivirana_varijabla naziv="DomainObject.Predmet.StrankaListFormatedOIB_1">
      <item>Nikola Vrandečić, OIB 68963748801</item>
    </derivirana_varijabla>
  </DomainObject.Predmet.StrankaListFormatedOIB>
  <DomainObject.Predmet.StrankaListFormatedWithAdress>
    <izvorni_sadrzaj>
      <item>Nikola Vrandečić, Cvjetkova 22a, 31000 Osijek</item>
    </izvorni_sadrzaj>
    <derivirana_varijabla naziv="DomainObject.Predmet.StrankaListFormatedWithAdress_1">
      <item>Nikola Vrandečić, Cvjetkova 22a, 31000 Osijek</item>
    </derivirana_varijabla>
  </DomainObject.Predmet.StrankaListFormatedWithAdress>
  <DomainObject.Predmet.StrankaListFormatedWithAdressOIB>
    <izvorni_sadrzaj>
      <item>Nikola Vrandečić, OIB 68963748801, Cvjetkova 22a, 31000 Osijek</item>
    </izvorni_sadrzaj>
    <derivirana_varijabla naziv="DomainObject.Predmet.StrankaListFormatedWithAdressOIB_1">
      <item>Nikola Vrandečić, OIB 68963748801, Cvjetkova 22a, 31000 Osijek</item>
    </derivirana_varijabla>
  </DomainObject.Predmet.StrankaListFormatedWithAdressOIB>
  <DomainObject.Predmet.StrankaListNazivFormated>
    <izvorni_sadrzaj>
      <item>Nikola Vrandečić</item>
    </izvorni_sadrzaj>
    <derivirana_varijabla naziv="DomainObject.Predmet.StrankaListNazivFormated_1">
      <item>Nikola Vrandečić</item>
    </derivirana_varijabla>
  </DomainObject.Predmet.StrankaListNazivFormated>
  <DomainObject.Predmet.StrankaListNazivFormatedOIB>
    <izvorni_sadrzaj>
      <item>Nikola Vrandečić, OIB 68963748801</item>
    </izvorni_sadrzaj>
    <derivirana_varijabla naziv="DomainObject.Predmet.StrankaListNazivFormatedOIB_1">
      <item>Nikola Vrandečić, OIB 68963748801</item>
    </derivirana_varijabla>
  </DomainObject.Predmet.StrankaListNazivFormatedOIB>
  <DomainObject.Predmet.ProtuStrankaListFormated>
    <izvorni_sadrzaj>
      <item>Renata Đakovac</item>
    </izvorni_sadrzaj>
    <derivirana_varijabla naziv="DomainObject.Predmet.ProtuStrankaListFormated_1">
      <item>Renata Đakovac</item>
    </derivirana_varijabla>
  </DomainObject.Predmet.ProtuStrankaListFormated>
  <DomainObject.Predmet.ProtuStrankaListFormatedOIB>
    <izvorni_sadrzaj>
      <item>Renata Đakovac, OIB 33429493569</item>
    </izvorni_sadrzaj>
    <derivirana_varijabla naziv="DomainObject.Predmet.ProtuStrankaListFormatedOIB_1">
      <item>Renata Đakovac, OIB 33429493569</item>
    </derivirana_varijabla>
  </DomainObject.Predmet.ProtuStrankaListFormatedOIB>
  <DomainObject.Predmet.ProtuStrankaListFormatedWithAdress>
    <izvorni_sadrzaj>
      <item>Renata Đakovac, Ulica Ivana Zajca 26, 31000 Osijek</item>
    </izvorni_sadrzaj>
    <derivirana_varijabla naziv="DomainObject.Predmet.ProtuStrankaListFormatedWithAdress_1">
      <item>Renata Đakovac, Ulica Ivana Zajca 26, 31000 Osijek</item>
    </derivirana_varijabla>
  </DomainObject.Predmet.ProtuStrankaListFormatedWithAdress>
  <DomainObject.Predmet.ProtuStrankaListFormatedWithAdressOIB>
    <izvorni_sadrzaj>
      <item>Renata Đakovac, OIB 33429493569, Ulica Ivana Zajca 26, 31000 Osijek</item>
    </izvorni_sadrzaj>
    <derivirana_varijabla naziv="DomainObject.Predmet.ProtuStrankaListFormatedWithAdressOIB_1">
      <item>Renata Đakovac, OIB 33429493569, Ulica Ivana Zajca 26, 31000 Osijek</item>
    </derivirana_varijabla>
  </DomainObject.Predmet.ProtuStrankaListFormatedWithAdressOIB>
  <DomainObject.Predmet.ProtuStrankaListNazivFormated>
    <izvorni_sadrzaj>
      <item>Renata Đakovac</item>
    </izvorni_sadrzaj>
    <derivirana_varijabla naziv="DomainObject.Predmet.ProtuStrankaListNazivFormated_1">
      <item>Renata Đakovac</item>
    </derivirana_varijabla>
  </DomainObject.Predmet.ProtuStrankaListNazivFormated>
  <DomainObject.Predmet.ProtuStrankaListNazivFormatedOIB>
    <izvorni_sadrzaj>
      <item>Renata Đakovac, OIB 33429493569</item>
    </izvorni_sadrzaj>
    <derivirana_varijabla naziv="DomainObject.Predmet.ProtuStrankaListNazivFormatedOIB_1">
      <item>Renata Đakovac, OIB 33429493569</item>
    </derivirana_varijabla>
  </DomainObject.Predmet.ProtuStrankaListNazivFormatedOIB>
  <DomainObject.Predmet.OstaliListFormated>
    <izvorni_sadrzaj>
      <item>Damir Ratković</item>
      <item>TOMISLAV BOGDAN</item>
    </izvorni_sadrzaj>
    <derivirana_varijabla naziv="DomainObject.Predmet.OstaliListFormated_1">
      <item>Damir Ratković</item>
      <item>TOMISLAV BOGDAN</item>
    </derivirana_varijabla>
  </DomainObject.Predmet.OstaliListFormated>
  <DomainObject.Predmet.OstaliListFormatedOIB>
    <izvorni_sadrzaj>
      <item>Damir Ratković</item>
      <item>TOMISLAV BOGDAN, OIB 58318565913</item>
    </izvorni_sadrzaj>
    <derivirana_varijabla naziv="DomainObject.Predmet.OstaliListFormatedOIB_1">
      <item>Damir Ratković</item>
      <item>TOMISLAV BOGDAN, OIB 58318565913</item>
    </derivirana_varijabla>
  </DomainObject.Predmet.OstaliListFormatedOIB>
  <DomainObject.Predmet.OstaliListFormatedWithAdress>
    <izvorni_sadrzaj>
      <item>Damir Ratković, Trg bana J. Jelačića 1, 31000 Osijek</item>
      <item>TOMISLAV BOGDAN, K.A.STEPINCA 19, 31000 Osijek</item>
    </izvorni_sadrzaj>
    <derivirana_varijabla naziv="DomainObject.Predmet.OstaliListFormatedWithAdress_1">
      <item>Damir Ratković, Trg bana J. Jelačića 1, 31000 Osijek</item>
      <item>TOMISLAV BOGDAN, K.A.STEPINCA 19, 31000 Osijek</item>
    </derivirana_varijabla>
  </DomainObject.Predmet.OstaliListFormatedWithAdress>
  <DomainObject.Predmet.OstaliListFormatedWithAdressOIB>
    <izvorni_sadrzaj>
      <item>Damir Ratković, Trg bana J. Jelačića 1, 31000 Osijek</item>
      <item>TOMISLAV BOGDAN, OIB 58318565913, K.A.STEPINCA 19, 31000 Osijek</item>
    </izvorni_sadrzaj>
    <derivirana_varijabla naziv="DomainObject.Predmet.OstaliListFormatedWithAdressOIB_1">
      <item>Damir Ratković, Trg bana J. Jelačića 1, 31000 Osijek</item>
      <item>TOMISLAV BOGDAN, OIB 58318565913, K.A.STEPINCA 19, 31000 Osijek</item>
    </derivirana_varijabla>
  </DomainObject.Predmet.OstaliListFormatedWithAdressOIB>
  <DomainObject.Predmet.OstaliListNazivFormated>
    <izvorni_sadrzaj>
      <item>Damir Ratković</item>
      <item>TOMISLAV BOGDAN</item>
    </izvorni_sadrzaj>
    <derivirana_varijabla naziv="DomainObject.Predmet.OstaliListNazivFormated_1">
      <item>Damir Ratković</item>
      <item>TOMISLAV BOGDAN</item>
    </derivirana_varijabla>
  </DomainObject.Predmet.OstaliListNazivFormated>
  <DomainObject.Predmet.OstaliListNazivFormatedOIB>
    <izvorni_sadrzaj>
      <item>Damir Ratković</item>
      <item>TOMISLAV BOGDAN, OIB 58318565913</item>
    </izvorni_sadrzaj>
    <derivirana_varijabla naziv="DomainObject.Predmet.OstaliListNazivFormatedOIB_1">
      <item>Damir Ratković</item>
      <item>TOMISLAV BOGDAN, OIB 58318565913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21. studenog 2019.</izvorni_sadrzaj>
    <derivirana_varijabla naziv="DomainObject.Datum_1">21. studenog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Nikola Vrandečić</izvorni_sadrzaj>
    <derivirana_varijabla naziv="DomainObject.Predmet.StrankaIDrugi_1">Nikola Vrandečić</derivirana_varijabla>
  </DomainObject.Predmet.StrankaIDrugi>
  <DomainObject.Predmet.ProtustrankaIDrugi>
    <izvorni_sadrzaj>Renata Đakovac</izvorni_sadrzaj>
    <derivirana_varijabla naziv="DomainObject.Predmet.ProtustrankaIDrugi_1">Renata Đakovac</derivirana_varijabla>
  </DomainObject.Predmet.ProtustrankaIDrugi>
  <DomainObject.Predmet.StrankaIDrugiAdressOIB>
    <izvorni_sadrzaj>Nikola Vrandečić, OIB 68963748801, Cvjetkova 22a, 31000 Osijek</izvorni_sadrzaj>
    <derivirana_varijabla naziv="DomainObject.Predmet.StrankaIDrugiAdressOIB_1">Nikola Vrandečić, OIB 68963748801, Cvjetkova 22a, 31000 Osijek</derivirana_varijabla>
  </DomainObject.Predmet.StrankaIDrugiAdressOIB>
  <DomainObject.Predmet.ProtustrankaIDrugiAdressOIB>
    <izvorni_sadrzaj>Renata Đakovac, OIB 33429493569, Ulica Ivana Zajca 26, 31000 Osijek</izvorni_sadrzaj>
    <derivirana_varijabla naziv="DomainObject.Predmet.ProtustrankaIDrugiAdressOIB_1">Renata Đakovac, OIB 33429493569, Ulica Ivana Zajca 26, 31000 Osijek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Nikola Vrandečić</item>
      <item>Renata Đakovac</item>
      <item>Damir Ratković</item>
      <item>TOMISLAV BOGDAN</item>
    </izvorni_sadrzaj>
    <derivirana_varijabla naziv="DomainObject.Predmet.SudioniciListNaziv_1">
      <item>Nikola Vrandečić</item>
      <item>Renata Đakovac</item>
      <item>Damir Ratković</item>
      <item>TOMISLAV BOGDAN</item>
    </derivirana_varijabla>
  </DomainObject.Predmet.SudioniciListNaziv>
  <DomainObject.Predmet.SudioniciListAdressOIB>
    <izvorni_sadrzaj>
      <item>Nikola Vrandečić, OIB 68963748801, Cvjetkova 22a,31000 Osijek</item>
      <item>Renata Đakovac, OIB 33429493569, Ulica Ivana Zajca 26,31000 Osijek</item>
      <item>Damir Ratković, Trg bana J. Jelačića 1,31000 Osijek</item>
      <item>TOMISLAV BOGDAN, OIB 58318565913, K.A.STEPINCA 19,31000 Osijek</item>
    </izvorni_sadrzaj>
    <derivirana_varijabla naziv="DomainObject.Predmet.SudioniciListAdressOIB_1">
      <item>Nikola Vrandečić, OIB 68963748801, Cvjetkova 22a,31000 Osijek</item>
      <item>Renata Đakovac, OIB 33429493569, Ulica Ivana Zajca 26,31000 Osijek</item>
      <item>Damir Ratković, Trg bana J. Jelačića 1,31000 Osijek</item>
      <item>TOMISLAV BOGDAN, OIB 58318565913, K.A.STEPINCA 19,31000 Osijek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68963748801</item>
      <item>, OIB 33429493569</item>
      <item>, OIB null</item>
      <item>, OIB 58318565913</item>
    </izvorni_sadrzaj>
    <derivirana_varijabla naziv="DomainObject.Predmet.SudioniciListNazivOIB_1">
      <item>, OIB 68963748801</item>
      <item>, OIB 33429493569</item>
      <item>, OIB null</item>
      <item>, OIB 58318565913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Ovr-658/2019</izvorni_sadrzaj>
    <derivirana_varijabla naziv="DomainObject.Predmet.OznakaNizestupanjskogPredmeta_1">Ovr-658/2019</derivirana_varijabla>
  </DomainObject.Predmet.OznakaNizestupanjskogPredmeta>
  <DomainObject.Predmet.NazivNizestupanjskogSuda>
    <izvorni_sadrzaj>Općinski sud u Osijeku</izvorni_sadrzaj>
    <derivirana_varijabla naziv="DomainObject.Predmet.NazivNizestupanjskogSuda_1">Općinski sud u Osijeku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19. srpnja 2019.</izvorni_sadrzaj>
    <derivirana_varijabla naziv="DomainObject.Predmet.DatumPocetkaProcesa_1">19. srpnja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74AB0E6F-6C31-496D-91A2-EFF69E60B473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Miljuš</dc:creator>
  <cp:lastModifiedBy>Manda Neferanović</cp:lastModifiedBy>
  <cp:revision>2</cp:revision>
  <cp:lastPrinted>2019-11-21T07:05:00Z</cp:lastPrinted>
  <dcterms:created xsi:type="dcterms:W3CDTF">2020-07-01T07:32:00Z</dcterms:created>
  <dcterms:modified xsi:type="dcterms:W3CDTF">2020-07-01T07:32:00Z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usvojena žalba - preinačeno 1. st. rješenje (Gž Ovr-1247-2019. Nikola Vrandečić-Renata Đakovac, radi određivanja privremene mjere.docx)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