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1872D6" w:rsidRPr="00B92B86" w:rsidTr="007311DD">
        <w:trPr>
          <w:gridBefore w:val="1"/>
          <w:gridAfter w:val="1"/>
          <w:wBefore w:w="410" w:type="dxa"/>
          <w:wAfter w:w="608" w:type="dxa"/>
        </w:trPr>
        <w:tc>
          <w:tcPr>
            <w:tcW w:w="3302" w:type="dxa"/>
            <w:shd w:val="clear" w:color="auto" w:fill="auto"/>
          </w:tcPr>
          <w:p w:rsidR="001872D6" w:rsidRPr="00043122" w:rsidRDefault="001872D6" w:rsidP="007311DD">
            <w:pPr>
              <w:jc w:val="center"/>
            </w:pPr>
            <w:r>
              <w:rPr>
                <w:noProof/>
              </w:rPr>
              <w:drawing>
                <wp:inline distT="0" distB="0" distL="0" distR="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1872D6" w:rsidRPr="009077C2" w:rsidRDefault="001872D6" w:rsidP="007311DD">
            <w:pPr>
              <w:jc w:val="center"/>
            </w:pPr>
            <w:r>
              <w:t>R</w:t>
            </w:r>
            <w:r w:rsidRPr="009077C2">
              <w:t xml:space="preserve">epublika </w:t>
            </w:r>
            <w:r>
              <w:t>H</w:t>
            </w:r>
            <w:r w:rsidRPr="009077C2">
              <w:t>rvatska</w:t>
            </w:r>
          </w:p>
          <w:p w:rsidR="001872D6" w:rsidRDefault="001872D6" w:rsidP="007311DD">
            <w:pPr>
              <w:jc w:val="center"/>
            </w:pPr>
            <w:r>
              <w:t>Ž</w:t>
            </w:r>
            <w:r w:rsidRPr="009077C2">
              <w:t xml:space="preserve">upanijski sud u </w:t>
            </w:r>
            <w:r>
              <w:t xml:space="preserve">Osijeku </w:t>
            </w:r>
          </w:p>
          <w:p w:rsidR="001872D6" w:rsidRDefault="001872D6" w:rsidP="007311DD">
            <w:pPr>
              <w:jc w:val="center"/>
            </w:pPr>
            <w:r>
              <w:t>Osijek, Europska avenija 7</w:t>
            </w:r>
          </w:p>
          <w:p w:rsidR="001872D6" w:rsidRPr="00043122" w:rsidRDefault="001872D6" w:rsidP="007311DD">
            <w:pPr>
              <w:jc w:val="center"/>
            </w:pPr>
          </w:p>
        </w:tc>
      </w:tr>
      <w:tr w:rsidR="001872D6" w:rsidRPr="00974EE9" w:rsidTr="007311DD">
        <w:tblPrEx>
          <w:tblCellMar>
            <w:left w:w="0" w:type="dxa"/>
            <w:right w:w="0" w:type="dxa"/>
          </w:tblCellMar>
          <w:tblLook w:val="01E0" w:firstRow="1" w:lastRow="1" w:firstColumn="1" w:lastColumn="1" w:noHBand="0" w:noVBand="0"/>
        </w:tblPrEx>
        <w:tc>
          <w:tcPr>
            <w:tcW w:w="4320" w:type="dxa"/>
            <w:gridSpan w:val="3"/>
          </w:tcPr>
          <w:p w:rsidR="001872D6" w:rsidRPr="00974EE9" w:rsidRDefault="001872D6" w:rsidP="007311DD">
            <w:pPr>
              <w:pStyle w:val="VSVerzija"/>
              <w:jc w:val="right"/>
            </w:pPr>
          </w:p>
        </w:tc>
      </w:tr>
    </w:tbl>
    <w:p w:rsidR="00FA04B5" w:rsidRDefault="00FA04B5"/>
    <w:p w:rsidR="00CA7A7E" w:rsidRDefault="00CA7A7E" w:rsidP="00F60C73">
      <w:pPr>
        <w:jc w:val="right"/>
      </w:pPr>
    </w:p>
    <w:p w:rsidR="00A43AD0" w:rsidRDefault="00A43AD0" w:rsidP="00F60C73">
      <w:pPr>
        <w:jc w:val="right"/>
      </w:pPr>
    </w:p>
    <w:p w:rsidR="00A820EA" w:rsidRDefault="00A820EA" w:rsidP="00F60C73">
      <w:pPr>
        <w:jc w:val="right"/>
      </w:pPr>
    </w:p>
    <w:p w:rsidR="00E0618E" w:rsidRDefault="00E0618E" w:rsidP="00F60C73">
      <w:pPr>
        <w:jc w:val="right"/>
      </w:pPr>
    </w:p>
    <w:p w:rsidR="001872D6" w:rsidRDefault="001872D6" w:rsidP="00F60C73">
      <w:pPr>
        <w:jc w:val="right"/>
      </w:pPr>
    </w:p>
    <w:p w:rsidR="00BF2FA3" w:rsidRDefault="00BF2FA3" w:rsidP="00F60C73">
      <w:pPr>
        <w:jc w:val="right"/>
      </w:pPr>
    </w:p>
    <w:p w:rsidR="00F60C73" w:rsidRDefault="00A820EA" w:rsidP="00F60C73">
      <w:pPr>
        <w:jc w:val="right"/>
      </w:pPr>
      <w:r>
        <w:t xml:space="preserve">Poslovni broj </w:t>
      </w:r>
      <w:proofErr w:type="spellStart"/>
      <w:r w:rsidR="00F60C73">
        <w:t>Gž</w:t>
      </w:r>
      <w:proofErr w:type="spellEnd"/>
      <w:r w:rsidR="008E580B">
        <w:t xml:space="preserve"> R-444/2019-2</w:t>
      </w:r>
    </w:p>
    <w:p w:rsidR="00F60C73" w:rsidRDefault="00F60C73" w:rsidP="00F60C73">
      <w:pPr>
        <w:jc w:val="right"/>
      </w:pPr>
    </w:p>
    <w:p w:rsidR="00F60C73" w:rsidRDefault="00F60C73" w:rsidP="00F60C73">
      <w:pPr>
        <w:jc w:val="right"/>
      </w:pPr>
    </w:p>
    <w:p w:rsidR="00BF2FA3" w:rsidRDefault="00BF2FA3" w:rsidP="00F60C73">
      <w:pPr>
        <w:jc w:val="right"/>
      </w:pPr>
    </w:p>
    <w:p w:rsidR="00357D7A" w:rsidRDefault="00357D7A" w:rsidP="00F60C73">
      <w:pPr>
        <w:jc w:val="right"/>
      </w:pPr>
    </w:p>
    <w:p w:rsidR="007878AA" w:rsidRDefault="00CA7A7E" w:rsidP="00CA7A7E">
      <w:pPr>
        <w:jc w:val="center"/>
      </w:pPr>
      <w:r>
        <w:t xml:space="preserve">U  I M E  R E P U B L I K E  H R V A T S K E </w:t>
      </w:r>
    </w:p>
    <w:p w:rsidR="00CA7A7E" w:rsidRDefault="00CA7A7E" w:rsidP="00CA7A7E">
      <w:pPr>
        <w:jc w:val="center"/>
      </w:pPr>
    </w:p>
    <w:p w:rsidR="00CA7A7E" w:rsidRDefault="00CA7A7E" w:rsidP="00CA7A7E">
      <w:pPr>
        <w:jc w:val="center"/>
      </w:pPr>
      <w:r>
        <w:t xml:space="preserve">P R E S U D A </w:t>
      </w:r>
    </w:p>
    <w:p w:rsidR="00357D7A" w:rsidRDefault="00357D7A" w:rsidP="00F60C73">
      <w:pPr>
        <w:jc w:val="right"/>
      </w:pPr>
    </w:p>
    <w:p w:rsidR="00BF2FA3" w:rsidRDefault="00BF2FA3" w:rsidP="00F60C73">
      <w:pPr>
        <w:jc w:val="right"/>
      </w:pPr>
    </w:p>
    <w:p w:rsidR="00AE26A1" w:rsidRDefault="00AE26A1" w:rsidP="00F60C73">
      <w:pPr>
        <w:jc w:val="right"/>
      </w:pPr>
    </w:p>
    <w:p w:rsidR="00C80F95" w:rsidRDefault="00F60C73" w:rsidP="00A828FE">
      <w:r>
        <w:tab/>
      </w:r>
      <w:r w:rsidR="002A1BC8">
        <w:t>Županijski sud u Osijeku, u vijeću sastavljenom od su</w:t>
      </w:r>
      <w:r w:rsidR="00A820EA">
        <w:t xml:space="preserve">tkinje </w:t>
      </w:r>
      <w:r w:rsidR="006A766D">
        <w:t>dr. sc. Sanje Zagrajski</w:t>
      </w:r>
      <w:r w:rsidR="00204589">
        <w:t>,</w:t>
      </w:r>
      <w:r w:rsidR="0042208C">
        <w:t xml:space="preserve"> predsjednice vijeća,</w:t>
      </w:r>
      <w:r w:rsidR="00BD513A">
        <w:t xml:space="preserve"> </w:t>
      </w:r>
      <w:r w:rsidR="00A820EA">
        <w:t>suca</w:t>
      </w:r>
      <w:r w:rsidR="00BD513A">
        <w:t xml:space="preserve"> izvjestitelja</w:t>
      </w:r>
      <w:r w:rsidR="00A820EA">
        <w:t xml:space="preserve"> i člana vijeća</w:t>
      </w:r>
      <w:r w:rsidR="00BD513A">
        <w:t xml:space="preserve"> Josipa </w:t>
      </w:r>
      <w:proofErr w:type="spellStart"/>
      <w:r w:rsidR="00BD513A">
        <w:t>Frajlića</w:t>
      </w:r>
      <w:proofErr w:type="spellEnd"/>
      <w:r w:rsidR="00BD513A">
        <w:t xml:space="preserve"> i su</w:t>
      </w:r>
      <w:r w:rsidR="00A820EA">
        <w:t xml:space="preserve">tkinje </w:t>
      </w:r>
      <w:r w:rsidR="008423C1">
        <w:t>Marijane Žigić</w:t>
      </w:r>
      <w:r w:rsidR="00A820EA">
        <w:t>, članice vijeća</w:t>
      </w:r>
      <w:r w:rsidR="00BD513A">
        <w:t xml:space="preserve">, </w:t>
      </w:r>
      <w:r w:rsidR="008547FE">
        <w:t>u pravnoj stvari tužitelj</w:t>
      </w:r>
      <w:r w:rsidR="00326271">
        <w:t>a</w:t>
      </w:r>
      <w:r w:rsidR="008F7831">
        <w:t xml:space="preserve"> S</w:t>
      </w:r>
      <w:r w:rsidR="007311DD">
        <w:t>.</w:t>
      </w:r>
      <w:r w:rsidR="008F7831">
        <w:t xml:space="preserve"> P</w:t>
      </w:r>
      <w:r w:rsidR="007311DD">
        <w:t>.</w:t>
      </w:r>
      <w:r w:rsidR="008F7831">
        <w:t xml:space="preserve"> iz Z</w:t>
      </w:r>
      <w:r w:rsidR="007311DD">
        <w:t>.</w:t>
      </w:r>
      <w:r w:rsidR="008F7831">
        <w:t xml:space="preserve">, </w:t>
      </w:r>
      <w:r w:rsidR="007311DD">
        <w:t>...</w:t>
      </w:r>
      <w:r w:rsidR="008F7831">
        <w:t xml:space="preserve">, OIB: </w:t>
      </w:r>
      <w:r w:rsidR="007311DD">
        <w:t>...</w:t>
      </w:r>
      <w:r w:rsidR="008F7831">
        <w:t>, zastupa</w:t>
      </w:r>
      <w:r w:rsidR="00EE28C3">
        <w:t>nog po pu</w:t>
      </w:r>
      <w:r w:rsidR="008F7831">
        <w:t>nomoćnik</w:t>
      </w:r>
      <w:r w:rsidR="00EE28C3">
        <w:t>u</w:t>
      </w:r>
      <w:r w:rsidR="008F7831">
        <w:t xml:space="preserve"> I</w:t>
      </w:r>
      <w:r w:rsidR="007311DD">
        <w:t>.</w:t>
      </w:r>
      <w:r w:rsidR="008F7831">
        <w:t xml:space="preserve"> M</w:t>
      </w:r>
      <w:r w:rsidR="007311DD">
        <w:t>.</w:t>
      </w:r>
      <w:r w:rsidR="008F7831">
        <w:t>, odvjetnik</w:t>
      </w:r>
      <w:r w:rsidR="00EE28C3">
        <w:t>u</w:t>
      </w:r>
      <w:r w:rsidR="008F7831">
        <w:t xml:space="preserve"> iz Z</w:t>
      </w:r>
      <w:r w:rsidR="007311DD">
        <w:t>.</w:t>
      </w:r>
      <w:r w:rsidR="008F7831">
        <w:t xml:space="preserve">, </w:t>
      </w:r>
      <w:r w:rsidR="007311DD">
        <w:t>...</w:t>
      </w:r>
      <w:r w:rsidR="008F7831">
        <w:t xml:space="preserve"> i punomoćnici I</w:t>
      </w:r>
      <w:r w:rsidR="007311DD">
        <w:t>.</w:t>
      </w:r>
      <w:r w:rsidR="008F7831">
        <w:t xml:space="preserve"> B</w:t>
      </w:r>
      <w:r w:rsidR="007311DD">
        <w:t>.</w:t>
      </w:r>
      <w:r w:rsidR="008F7831">
        <w:t>, odvjetnici iz Z</w:t>
      </w:r>
      <w:r w:rsidR="007311DD">
        <w:t>.</w:t>
      </w:r>
      <w:r w:rsidR="008F7831">
        <w:t xml:space="preserve">, </w:t>
      </w:r>
      <w:r w:rsidR="007311DD">
        <w:t>..., protiv tuženika H.</w:t>
      </w:r>
      <w:r w:rsidR="008F7831">
        <w:t xml:space="preserve"> g</w:t>
      </w:r>
      <w:r w:rsidR="007311DD">
        <w:t>.</w:t>
      </w:r>
      <w:r w:rsidR="008F7831">
        <w:t xml:space="preserve"> k</w:t>
      </w:r>
      <w:r w:rsidR="007311DD">
        <w:t>.</w:t>
      </w:r>
      <w:r w:rsidR="008F7831">
        <w:t>, Z</w:t>
      </w:r>
      <w:r w:rsidR="007311DD">
        <w:t>.</w:t>
      </w:r>
      <w:r w:rsidR="008F7831">
        <w:t xml:space="preserve">, </w:t>
      </w:r>
      <w:r w:rsidR="007311DD">
        <w:t>...</w:t>
      </w:r>
      <w:r w:rsidR="008F7831">
        <w:t xml:space="preserve">, OIB: </w:t>
      </w:r>
      <w:r w:rsidR="007311DD">
        <w:t>...</w:t>
      </w:r>
      <w:r w:rsidR="008F7831">
        <w:t>, zastupa</w:t>
      </w:r>
      <w:r w:rsidR="00EE28C3">
        <w:t>nog</w:t>
      </w:r>
      <w:r w:rsidR="008F7831">
        <w:t xml:space="preserve"> </w:t>
      </w:r>
      <w:r w:rsidR="00EE28C3">
        <w:t xml:space="preserve">po </w:t>
      </w:r>
      <w:r w:rsidR="008F7831">
        <w:t>punomoćnici</w:t>
      </w:r>
      <w:r w:rsidR="00EE28C3">
        <w:t>ma</w:t>
      </w:r>
      <w:r w:rsidR="008F7831">
        <w:t xml:space="preserve"> M</w:t>
      </w:r>
      <w:r w:rsidR="007311DD">
        <w:t>.</w:t>
      </w:r>
      <w:r w:rsidR="008F7831">
        <w:t xml:space="preserve"> R</w:t>
      </w:r>
      <w:r w:rsidR="007311DD">
        <w:t>.</w:t>
      </w:r>
      <w:r w:rsidR="00EE28C3">
        <w:t xml:space="preserve"> i N</w:t>
      </w:r>
      <w:r w:rsidR="007311DD">
        <w:t>.</w:t>
      </w:r>
      <w:r w:rsidR="008F7831">
        <w:t xml:space="preserve"> G</w:t>
      </w:r>
      <w:r w:rsidR="007311DD">
        <w:t>.</w:t>
      </w:r>
      <w:r w:rsidR="008F7831">
        <w:t xml:space="preserve"> R</w:t>
      </w:r>
      <w:r w:rsidR="007311DD">
        <w:t>.</w:t>
      </w:r>
      <w:r w:rsidR="008F7831">
        <w:t>, odvjetnici</w:t>
      </w:r>
      <w:r w:rsidR="00EE28C3">
        <w:t>ma</w:t>
      </w:r>
      <w:r w:rsidR="008F7831">
        <w:t xml:space="preserve"> u O</w:t>
      </w:r>
      <w:r w:rsidR="007311DD">
        <w:t>.</w:t>
      </w:r>
      <w:r w:rsidR="008F7831">
        <w:t xml:space="preserve"> d</w:t>
      </w:r>
      <w:r w:rsidR="007311DD">
        <w:t>.</w:t>
      </w:r>
      <w:r w:rsidR="008F7831">
        <w:t xml:space="preserve"> R</w:t>
      </w:r>
      <w:r w:rsidR="007311DD">
        <w:t>.</w:t>
      </w:r>
      <w:r w:rsidR="008F7831">
        <w:t xml:space="preserve"> i p</w:t>
      </w:r>
      <w:r w:rsidR="007311DD">
        <w:t>.</w:t>
      </w:r>
      <w:r w:rsidR="008F7831">
        <w:t xml:space="preserve"> iz Z</w:t>
      </w:r>
      <w:r w:rsidR="007311DD">
        <w:t>.</w:t>
      </w:r>
      <w:r w:rsidR="008F7831">
        <w:t xml:space="preserve">, </w:t>
      </w:r>
      <w:r w:rsidR="007311DD">
        <w:t>...</w:t>
      </w:r>
      <w:r w:rsidR="008F7831">
        <w:t>, radi nedopuštenosti otkaza</w:t>
      </w:r>
      <w:r w:rsidR="00EE28C3">
        <w:t>,</w:t>
      </w:r>
      <w:r w:rsidR="00143EDC">
        <w:t xml:space="preserve"> </w:t>
      </w:r>
      <w:r w:rsidR="00A828FE">
        <w:t xml:space="preserve">odlučujući o žalbi </w:t>
      </w:r>
      <w:r w:rsidR="00C80F95">
        <w:t>tužitelja i tuženika protiv presude Općinskog radnog suda u Zagrebu od 10. rujna 2019. poslovni broj</w:t>
      </w:r>
      <w:r w:rsidR="0057736F">
        <w:t xml:space="preserve"> 10</w:t>
      </w:r>
      <w:r w:rsidR="00C80F95">
        <w:t xml:space="preserve"> </w:t>
      </w:r>
      <w:proofErr w:type="spellStart"/>
      <w:r w:rsidR="00C80F95">
        <w:t>Pr</w:t>
      </w:r>
      <w:proofErr w:type="spellEnd"/>
      <w:r w:rsidR="00C80F95">
        <w:t xml:space="preserve">-3339/2018-138, u sjednici vijeća održanoj 17. listopada 2019. </w:t>
      </w:r>
    </w:p>
    <w:p w:rsidR="00A828FE" w:rsidRDefault="00A828FE" w:rsidP="00A828FE"/>
    <w:p w:rsidR="00AE26A1" w:rsidRDefault="00AE26A1" w:rsidP="00A828FE"/>
    <w:p w:rsidR="00A828FE" w:rsidRDefault="00A828FE" w:rsidP="00A828FE">
      <w:pPr>
        <w:jc w:val="center"/>
      </w:pPr>
    </w:p>
    <w:p w:rsidR="00A828FE" w:rsidRDefault="00A828FE" w:rsidP="00A828FE">
      <w:pPr>
        <w:jc w:val="center"/>
      </w:pPr>
      <w:r>
        <w:t>p r e s u d i o  j e</w:t>
      </w:r>
    </w:p>
    <w:p w:rsidR="00A828FE" w:rsidRDefault="00A828FE" w:rsidP="00A828FE">
      <w:pPr>
        <w:jc w:val="center"/>
      </w:pPr>
    </w:p>
    <w:p w:rsidR="00AE26A1" w:rsidRDefault="00AE26A1" w:rsidP="00A828FE">
      <w:pPr>
        <w:jc w:val="center"/>
      </w:pPr>
    </w:p>
    <w:p w:rsidR="00A828FE" w:rsidRDefault="00A828FE" w:rsidP="00A828FE"/>
    <w:p w:rsidR="0057736F" w:rsidRDefault="00A828FE" w:rsidP="00344E61">
      <w:r>
        <w:tab/>
        <w:t>Žalb</w:t>
      </w:r>
      <w:r w:rsidR="0057736F">
        <w:t xml:space="preserve">e tužitelja i tuženika odbijaju se kao neosnovane i potvrđuje presuda Općinskog radnog suda u Zagrebu od 10. rujna 2019. poslovni broj 10 </w:t>
      </w:r>
      <w:proofErr w:type="spellStart"/>
      <w:r w:rsidR="0057736F">
        <w:t>Pr</w:t>
      </w:r>
      <w:proofErr w:type="spellEnd"/>
      <w:r w:rsidR="0057736F">
        <w:t>-3339/2018-138.</w:t>
      </w:r>
    </w:p>
    <w:p w:rsidR="0057736F" w:rsidRDefault="0057736F" w:rsidP="00344E61"/>
    <w:p w:rsidR="0057736F" w:rsidRDefault="0057736F" w:rsidP="00344E61">
      <w:r>
        <w:tab/>
        <w:t>Ne prihvaća se zahtjev tužitelja za naknadu troška odgovora na žalbu.</w:t>
      </w:r>
    </w:p>
    <w:p w:rsidR="0057736F" w:rsidRDefault="0057736F" w:rsidP="00344E61"/>
    <w:p w:rsidR="00344E61" w:rsidRDefault="00344E61" w:rsidP="00344E61"/>
    <w:p w:rsidR="00AE26A1" w:rsidRDefault="00AE26A1" w:rsidP="00344E61"/>
    <w:p w:rsidR="00A828FE" w:rsidRDefault="00A828FE" w:rsidP="00A828FE">
      <w:pPr>
        <w:jc w:val="center"/>
      </w:pPr>
      <w:r>
        <w:t>Obrazloženje</w:t>
      </w:r>
    </w:p>
    <w:p w:rsidR="00A828FE" w:rsidRDefault="00A828FE" w:rsidP="00A828FE">
      <w:pPr>
        <w:pStyle w:val="Odlomakpopisa"/>
        <w:ind w:left="0"/>
      </w:pPr>
    </w:p>
    <w:p w:rsidR="00AE26A1" w:rsidRDefault="00AE26A1" w:rsidP="00A828FE">
      <w:pPr>
        <w:pStyle w:val="Odlomakpopisa"/>
        <w:ind w:left="0"/>
      </w:pPr>
    </w:p>
    <w:p w:rsidR="00A828FE" w:rsidRDefault="00A828FE" w:rsidP="00A828FE">
      <w:pPr>
        <w:pStyle w:val="Odlomakpopisa"/>
        <w:ind w:left="0"/>
      </w:pPr>
    </w:p>
    <w:p w:rsidR="00A828FE" w:rsidRDefault="00A828FE" w:rsidP="00A828FE">
      <w:pPr>
        <w:pStyle w:val="Odlomakpopisa"/>
        <w:ind w:left="0"/>
      </w:pPr>
      <w:r>
        <w:tab/>
      </w:r>
      <w:r w:rsidR="0057736F">
        <w:t>Prvostupanjskom p</w:t>
      </w:r>
      <w:r>
        <w:t xml:space="preserve">resudom </w:t>
      </w:r>
      <w:r w:rsidR="00344E61">
        <w:t>je presuđeno</w:t>
      </w:r>
      <w:r>
        <w:t>:</w:t>
      </w:r>
    </w:p>
    <w:p w:rsidR="002B2D7C" w:rsidRDefault="00A828FE" w:rsidP="002B2D7C">
      <w:r>
        <w:tab/>
      </w:r>
      <w:r w:rsidR="006B676A">
        <w:tab/>
      </w:r>
      <w:r w:rsidR="008535FC">
        <w:tab/>
      </w:r>
    </w:p>
    <w:p w:rsidR="002B2D7C" w:rsidRDefault="002B2D7C" w:rsidP="002B2D7C">
      <w:pPr>
        <w:ind w:firstLine="708"/>
      </w:pPr>
      <w:r>
        <w:t>"I. Utvrđuje se da je nedopuštena Odluka o otkazu Ugovora o radu tuženika H</w:t>
      </w:r>
      <w:r w:rsidR="00A30CB5">
        <w:t>.</w:t>
      </w:r>
      <w:r>
        <w:t xml:space="preserve"> g</w:t>
      </w:r>
      <w:r w:rsidR="00A30CB5">
        <w:t>.</w:t>
      </w:r>
      <w:r>
        <w:t xml:space="preserve"> k</w:t>
      </w:r>
      <w:r w:rsidR="00A30CB5">
        <w:t>.</w:t>
      </w:r>
      <w:r>
        <w:t>, Z</w:t>
      </w:r>
      <w:r w:rsidR="00A30CB5">
        <w:t>.</w:t>
      </w:r>
      <w:r>
        <w:t xml:space="preserve">, </w:t>
      </w:r>
      <w:r w:rsidR="00A30CB5">
        <w:t>...</w:t>
      </w:r>
      <w:r>
        <w:t xml:space="preserve">, OIB: </w:t>
      </w:r>
      <w:r w:rsidR="00A30CB5">
        <w:t>...</w:t>
      </w:r>
      <w:r>
        <w:t>, broj I-</w:t>
      </w:r>
      <w:r w:rsidR="00A30CB5">
        <w:t>...</w:t>
      </w:r>
      <w:r>
        <w:t xml:space="preserve"> od 25. siječnja 2006., kojim se otkazuje Ugovor o radu od 26. veljače 1996. tužitelju S</w:t>
      </w:r>
      <w:r w:rsidR="00A30CB5">
        <w:t>.</w:t>
      </w:r>
      <w:r>
        <w:t xml:space="preserve"> P</w:t>
      </w:r>
      <w:r w:rsidR="00A30CB5">
        <w:t>.</w:t>
      </w:r>
      <w:r>
        <w:t xml:space="preserve"> iz Z</w:t>
      </w:r>
      <w:r w:rsidR="00A30CB5">
        <w:t>.</w:t>
      </w:r>
      <w:r>
        <w:t xml:space="preserve">, </w:t>
      </w:r>
      <w:r w:rsidR="00A30CB5">
        <w:t>...</w:t>
      </w:r>
      <w:r>
        <w:t xml:space="preserve">, OIB: </w:t>
      </w:r>
      <w:r w:rsidR="00A30CB5">
        <w:t>...</w:t>
      </w:r>
      <w:r>
        <w:t>, zbog osobno uvjetovanih razloga te se utvrđuje da je tužitelj bio u radnom odnosu kod tuženika od 21. studenog 2006. do 31. srpnja 2011.</w:t>
      </w:r>
    </w:p>
    <w:p w:rsidR="00A30CB5" w:rsidRDefault="00A30CB5" w:rsidP="002B2D7C">
      <w:pPr>
        <w:ind w:firstLine="708"/>
      </w:pPr>
    </w:p>
    <w:p w:rsidR="002B2D7C" w:rsidRDefault="002B2D7C" w:rsidP="002B2D7C">
      <w:pPr>
        <w:ind w:firstLine="360"/>
      </w:pPr>
      <w:r>
        <w:t>II. Nalaže se tuženiku H</w:t>
      </w:r>
      <w:r w:rsidR="00CF003D">
        <w:t>.</w:t>
      </w:r>
      <w:r>
        <w:t xml:space="preserve"> g</w:t>
      </w:r>
      <w:r w:rsidR="00CF003D">
        <w:t>.</w:t>
      </w:r>
      <w:r>
        <w:t xml:space="preserve"> k</w:t>
      </w:r>
      <w:r w:rsidR="00CF003D">
        <w:t>.</w:t>
      </w:r>
      <w:r>
        <w:t>, Z</w:t>
      </w:r>
      <w:r w:rsidR="00CF003D">
        <w:t>.</w:t>
      </w:r>
      <w:r>
        <w:t xml:space="preserve">, </w:t>
      </w:r>
      <w:r w:rsidR="00CF003D">
        <w:t>...</w:t>
      </w:r>
      <w:r>
        <w:t xml:space="preserve">, OIB: </w:t>
      </w:r>
      <w:r w:rsidR="00CF003D">
        <w:t>...</w:t>
      </w:r>
      <w:r>
        <w:t>, da isplati tužitelju S</w:t>
      </w:r>
      <w:r w:rsidR="00CF003D">
        <w:t>.</w:t>
      </w:r>
      <w:r>
        <w:t xml:space="preserve"> P</w:t>
      </w:r>
      <w:r w:rsidR="00CF003D">
        <w:t>.</w:t>
      </w:r>
      <w:r>
        <w:t xml:space="preserve"> iz Z</w:t>
      </w:r>
      <w:r w:rsidR="00CF003D">
        <w:t>.</w:t>
      </w:r>
      <w:r>
        <w:t xml:space="preserve">, </w:t>
      </w:r>
      <w:r w:rsidR="00CF003D">
        <w:t>...</w:t>
      </w:r>
      <w:r>
        <w:t xml:space="preserve">, OIB: </w:t>
      </w:r>
      <w:r w:rsidR="00CF003D">
        <w:t>...</w:t>
      </w:r>
      <w:r>
        <w:t>, po osnovi naknade plaće za razdoblje od 21. studenog 2006. do 31. siječnja 2008. iznos od ukupno bruto 80.653,88 kn (od kojeg iznosa neto naknada plaće i prigodnih nagrada u iznosu od 51.396,12 kn, obvezni doprinosi u iznosu od 19.110,90 kn te poreza i prireza u iznosu od 10.146,86 kn) sa zakonskom zateznom kamatom tekućom na pojedine iznose kako slijedi:</w:t>
      </w:r>
    </w:p>
    <w:p w:rsidR="002B2D7C" w:rsidRDefault="002B2D7C" w:rsidP="002B2D7C">
      <w:pPr>
        <w:pStyle w:val="Odlomakpopisa"/>
        <w:numPr>
          <w:ilvl w:val="0"/>
          <w:numId w:val="14"/>
        </w:numPr>
        <w:contextualSpacing/>
      </w:pPr>
      <w:r>
        <w:t>na iznos od neto naknade plaće 1.422,72 kn te obveznog doprinosa 479,66 kn od 6.12.2006. do isplate,</w:t>
      </w:r>
    </w:p>
    <w:p w:rsidR="002B2D7C" w:rsidRDefault="002B2D7C" w:rsidP="002B2D7C">
      <w:pPr>
        <w:pStyle w:val="Odlomakpopisa"/>
        <w:numPr>
          <w:ilvl w:val="0"/>
          <w:numId w:val="14"/>
        </w:numPr>
        <w:contextualSpacing/>
      </w:pPr>
      <w:r>
        <w:t>na iznos od neto naknade plaće  od 3.250,65 kn te iznos obveznih doprinosa od 1.319,00 kn od 6.1.2007. do isplate,</w:t>
      </w:r>
    </w:p>
    <w:p w:rsidR="002B2D7C" w:rsidRDefault="002B2D7C" w:rsidP="002B2D7C">
      <w:pPr>
        <w:pStyle w:val="Odlomakpopisa"/>
        <w:numPr>
          <w:ilvl w:val="0"/>
          <w:numId w:val="14"/>
        </w:numPr>
        <w:contextualSpacing/>
      </w:pPr>
      <w:r>
        <w:t>na iznos od neto plaće 3.233,50 kn te na iznos obveznih doprinosa u iznosu od 1319,00 kn tekućih od 5.2.2007. do isplate,</w:t>
      </w:r>
    </w:p>
    <w:p w:rsidR="002B2D7C" w:rsidRDefault="002B2D7C" w:rsidP="002B2D7C">
      <w:pPr>
        <w:pStyle w:val="Odlomakpopisa"/>
        <w:numPr>
          <w:ilvl w:val="0"/>
          <w:numId w:val="14"/>
        </w:numPr>
        <w:contextualSpacing/>
      </w:pPr>
      <w:r>
        <w:t xml:space="preserve">na iznos od neto plaće 3.233,50 kn  te na iznos od 1.319,00 kn obveznih doprinosa tekućih od 6. 3.2007. pa do isplate, </w:t>
      </w:r>
    </w:p>
    <w:p w:rsidR="002B2D7C" w:rsidRDefault="002B2D7C" w:rsidP="002B2D7C">
      <w:pPr>
        <w:pStyle w:val="Odlomakpopisa"/>
        <w:numPr>
          <w:ilvl w:val="0"/>
          <w:numId w:val="14"/>
        </w:numPr>
        <w:contextualSpacing/>
      </w:pPr>
      <w:r>
        <w:t>na iznos od neto naknade plaće od 3.233,50 kn  te na iznos od 1.319,00 obveznih doprinosa od 5.4.2007. do isplate,</w:t>
      </w:r>
    </w:p>
    <w:p w:rsidR="002B2D7C" w:rsidRDefault="002B2D7C" w:rsidP="002B2D7C">
      <w:pPr>
        <w:pStyle w:val="Odlomakpopisa"/>
        <w:numPr>
          <w:ilvl w:val="0"/>
          <w:numId w:val="14"/>
        </w:numPr>
        <w:contextualSpacing/>
      </w:pPr>
      <w:r>
        <w:t>na iznos od neto plaće 3.233,50 kn te na iznos od 1.319,00 obveznih doprinosa od 4.5.2007. do isplate,</w:t>
      </w:r>
    </w:p>
    <w:p w:rsidR="002B2D7C" w:rsidRDefault="002B2D7C" w:rsidP="002B2D7C">
      <w:pPr>
        <w:pStyle w:val="Odlomakpopisa"/>
        <w:numPr>
          <w:ilvl w:val="0"/>
          <w:numId w:val="14"/>
        </w:numPr>
        <w:contextualSpacing/>
      </w:pPr>
      <w:r>
        <w:t>na iznos od neto plaće 3.233,50 kn te na iznos od 1.319,00 kn obveznih doprinosa od 5.6.2007. do isplate,</w:t>
      </w:r>
    </w:p>
    <w:p w:rsidR="002B2D7C" w:rsidRDefault="002B2D7C" w:rsidP="002B2D7C">
      <w:pPr>
        <w:pStyle w:val="Odlomakpopisa"/>
        <w:numPr>
          <w:ilvl w:val="0"/>
          <w:numId w:val="14"/>
        </w:numPr>
        <w:contextualSpacing/>
      </w:pPr>
      <w:r>
        <w:t>na iznos od neto plaće 3.233,50 kn  te  na iznos od 1.319,00 kn obveznih doprinosa od 4.7.2007. do isplate,</w:t>
      </w:r>
    </w:p>
    <w:p w:rsidR="002B2D7C" w:rsidRDefault="002B2D7C" w:rsidP="002B2D7C">
      <w:pPr>
        <w:pStyle w:val="Odlomakpopisa"/>
        <w:numPr>
          <w:ilvl w:val="0"/>
          <w:numId w:val="14"/>
        </w:numPr>
        <w:contextualSpacing/>
      </w:pPr>
      <w:r>
        <w:t>na iznos od neto plaće 3.198,69 kn te iznos od 1.319,00 kn obveznih doprinosa od 3.8.2007. do isplate,</w:t>
      </w:r>
    </w:p>
    <w:p w:rsidR="002B2D7C" w:rsidRDefault="002B2D7C" w:rsidP="002B2D7C">
      <w:pPr>
        <w:pStyle w:val="Odlomakpopisa"/>
        <w:numPr>
          <w:ilvl w:val="0"/>
          <w:numId w:val="14"/>
        </w:numPr>
        <w:contextualSpacing/>
      </w:pPr>
      <w:r>
        <w:t>na iznos od neto plaće 3.198,69 kn te iznos od 1.319,00 kn obveznih doprinosa od 5.9.2007. do isplate,</w:t>
      </w:r>
    </w:p>
    <w:p w:rsidR="002B2D7C" w:rsidRDefault="002B2D7C" w:rsidP="002B2D7C">
      <w:pPr>
        <w:pStyle w:val="Odlomakpopisa"/>
        <w:numPr>
          <w:ilvl w:val="0"/>
          <w:numId w:val="14"/>
        </w:numPr>
        <w:contextualSpacing/>
      </w:pPr>
      <w:r>
        <w:t>na iznos od neto plaće 3.198,69 kn te na iznos od 1.319,00 kn obveznih doprinosa od 3.10.2007. do isplate,</w:t>
      </w:r>
    </w:p>
    <w:p w:rsidR="002B2D7C" w:rsidRDefault="002B2D7C" w:rsidP="002B2D7C">
      <w:pPr>
        <w:pStyle w:val="Odlomakpopisa"/>
        <w:numPr>
          <w:ilvl w:val="0"/>
          <w:numId w:val="14"/>
        </w:numPr>
        <w:contextualSpacing/>
      </w:pPr>
      <w:r>
        <w:t>na iznos od neto plaće 3.198,69 kn te iznos od 1.319,00 kn obveznih doprinosa od 6.11.2007. do isplate,</w:t>
      </w:r>
    </w:p>
    <w:p w:rsidR="002B2D7C" w:rsidRDefault="002B2D7C" w:rsidP="002B2D7C">
      <w:pPr>
        <w:pStyle w:val="Odlomakpopisa"/>
        <w:numPr>
          <w:ilvl w:val="0"/>
          <w:numId w:val="14"/>
        </w:numPr>
        <w:contextualSpacing/>
      </w:pPr>
      <w:r>
        <w:t>na iznos od neto plaće 3.213,92 kn  te iznos od 1.324,40 kn obveznih doprinosa od 5. 12.2007. do isplate,</w:t>
      </w:r>
    </w:p>
    <w:p w:rsidR="002B2D7C" w:rsidRDefault="002B2D7C" w:rsidP="002B2D7C">
      <w:pPr>
        <w:pStyle w:val="Odlomakpopisa"/>
        <w:numPr>
          <w:ilvl w:val="0"/>
          <w:numId w:val="14"/>
        </w:numPr>
        <w:contextualSpacing/>
      </w:pPr>
      <w:r>
        <w:t>na iznos od neto plaće 3.213,92 kn te iznos od 1.324,40 kn obveznih doprinosa  od 4.1.2008. do isplate,</w:t>
      </w:r>
    </w:p>
    <w:p w:rsidR="002B2D7C" w:rsidRDefault="002B2D7C" w:rsidP="002B2D7C">
      <w:pPr>
        <w:pStyle w:val="Odlomakpopisa"/>
        <w:numPr>
          <w:ilvl w:val="0"/>
          <w:numId w:val="14"/>
        </w:numPr>
        <w:contextualSpacing/>
      </w:pPr>
      <w:r>
        <w:t>na iznos od neto plaće 3.599,15 kn te iznos od 1.473,44 kn obveznih doprinosa od  5.2.2008. do isplate,</w:t>
      </w:r>
    </w:p>
    <w:p w:rsidR="002B2D7C" w:rsidRDefault="002B2D7C" w:rsidP="002B2D7C">
      <w:pPr>
        <w:pStyle w:val="Odlomakpopisa"/>
        <w:numPr>
          <w:ilvl w:val="0"/>
          <w:numId w:val="14"/>
        </w:numPr>
        <w:contextualSpacing/>
      </w:pPr>
      <w:r>
        <w:t>na iznos od 2.000,00 kn od 16.12.2006. do isplate,</w:t>
      </w:r>
    </w:p>
    <w:p w:rsidR="002B2D7C" w:rsidRDefault="002B2D7C" w:rsidP="002B2D7C">
      <w:pPr>
        <w:pStyle w:val="Odlomakpopisa"/>
        <w:numPr>
          <w:ilvl w:val="0"/>
          <w:numId w:val="14"/>
        </w:numPr>
        <w:contextualSpacing/>
      </w:pPr>
      <w:r>
        <w:t>na iznos od 2.500,00 kn od 18.12.2007. do isplate,</w:t>
      </w:r>
    </w:p>
    <w:p w:rsidR="002B2D7C" w:rsidRDefault="002B2D7C" w:rsidP="002B2D7C">
      <w:r>
        <w:t xml:space="preserve">po stopi utvrđenoj člankom 1. Uredbe o visini stope zatezne kamate za razdoblje od dana dospijeća svakog pojedinog iznos do 31. prosinca 2007., po stopi koja se određuje, za svako polugodište, uvećanjem eskontne stope Hrvatske narodne banke koja je vrijedila zadnjeg dana polugodišta koje je prethodilo tekućem polugodištu za pet postotnih poena za razdoblje od 1. siječnja 2008. do 31. srpnja 2015. te po stopi koja se određuje, za svako polugodište, uvećanjem prosječne kamatne stope na stanja kredita odobrenih na razdoblje dulje od godine dana nefinancijskim trgovačkim društvima izračunate za referentno razdoblje koje prethodi tekućem polugodištu za tri postotna poena za razdoblje od 1. kolovoza 2015. do isplate, u roku od 8 dana. </w:t>
      </w:r>
    </w:p>
    <w:p w:rsidR="00AE26A1" w:rsidRDefault="00AE26A1" w:rsidP="002B2D7C"/>
    <w:p w:rsidR="002B2D7C" w:rsidRDefault="002B2D7C" w:rsidP="002B2D7C">
      <w:pPr>
        <w:ind w:firstLine="708"/>
      </w:pPr>
      <w:r>
        <w:lastRenderedPageBreak/>
        <w:t>III. Odbija se višak zahtjeva tužitelja S</w:t>
      </w:r>
      <w:r w:rsidR="007B1E05">
        <w:t>.</w:t>
      </w:r>
      <w:r>
        <w:t xml:space="preserve"> P</w:t>
      </w:r>
      <w:r w:rsidR="007B1E05">
        <w:t>.</w:t>
      </w:r>
      <w:r>
        <w:t xml:space="preserve"> u iznosu od 19.400,61 kn kao i zakonska zatezna kamata na taj iznos, te se odbija djelomično zahtjev tužitelja kojim isti traži isplatu zakonske zatezne kamate na iznos poreza na dohodak na iznos iz </w:t>
      </w:r>
      <w:proofErr w:type="spellStart"/>
      <w:r>
        <w:t>toč</w:t>
      </w:r>
      <w:proofErr w:type="spellEnd"/>
      <w:r>
        <w:t xml:space="preserve">. I izreke ove presude, kao neosnovan. </w:t>
      </w:r>
    </w:p>
    <w:p w:rsidR="002B2D7C" w:rsidRDefault="002B2D7C" w:rsidP="002B2D7C">
      <w:pPr>
        <w:ind w:firstLine="708"/>
      </w:pPr>
    </w:p>
    <w:p w:rsidR="002B2D7C" w:rsidRDefault="002B2D7C" w:rsidP="002B2D7C">
      <w:pPr>
        <w:ind w:firstLine="708"/>
      </w:pPr>
      <w:r>
        <w:t xml:space="preserve">IV. Odbija se </w:t>
      </w:r>
      <w:proofErr w:type="spellStart"/>
      <w:r>
        <w:t>protutužbeni</w:t>
      </w:r>
      <w:proofErr w:type="spellEnd"/>
      <w:r>
        <w:t xml:space="preserve"> zahtjev tuženika H</w:t>
      </w:r>
      <w:r w:rsidR="007B1E05">
        <w:t>.</w:t>
      </w:r>
      <w:r>
        <w:t xml:space="preserve"> g</w:t>
      </w:r>
      <w:r w:rsidR="007B1E05">
        <w:t>.</w:t>
      </w:r>
      <w:r>
        <w:t xml:space="preserve"> k</w:t>
      </w:r>
      <w:r w:rsidR="007B1E05">
        <w:t>.</w:t>
      </w:r>
      <w:r>
        <w:t>, Z</w:t>
      </w:r>
      <w:r w:rsidR="007B1E05">
        <w:t>.</w:t>
      </w:r>
      <w:r>
        <w:t xml:space="preserve">, </w:t>
      </w:r>
      <w:r w:rsidR="007B1E05">
        <w:t>...</w:t>
      </w:r>
      <w:r>
        <w:t xml:space="preserve">, OIB: </w:t>
      </w:r>
      <w:r w:rsidR="007B1E05">
        <w:t>...</w:t>
      </w:r>
      <w:r>
        <w:t xml:space="preserve"> koji glasi:</w:t>
      </w:r>
    </w:p>
    <w:p w:rsidR="002B2D7C" w:rsidRDefault="002B2D7C" w:rsidP="002B2D7C">
      <w:pPr>
        <w:ind w:firstLine="708"/>
      </w:pPr>
    </w:p>
    <w:p w:rsidR="002B2D7C" w:rsidRDefault="002B2D7C" w:rsidP="002B2D7C">
      <w:r>
        <w:tab/>
        <w:t xml:space="preserve">"Određuje se dan prestanka radnog odnosa tužitelja kod tuženika 21. studenog 2006. </w:t>
      </w:r>
    </w:p>
    <w:p w:rsidR="002B2D7C" w:rsidRDefault="002B2D7C" w:rsidP="002B2D7C">
      <w:r>
        <w:tab/>
        <w:t>Nalaže se tuženiku da tužitelju isplati na ime naknade štete iznos u visini tri prosječne mjesečne plaće tužitelju isplaćenih mu u tri mjeseca prije prestanka ugovora o radu."</w:t>
      </w:r>
    </w:p>
    <w:p w:rsidR="002B2D7C" w:rsidRDefault="002B2D7C" w:rsidP="002B2D7C">
      <w:r>
        <w:tab/>
        <w:t xml:space="preserve">kao neosnovan. </w:t>
      </w:r>
    </w:p>
    <w:p w:rsidR="002B2D7C" w:rsidRDefault="002B2D7C" w:rsidP="002B2D7C"/>
    <w:p w:rsidR="002B2D7C" w:rsidRDefault="002B2D7C" w:rsidP="002B2D7C">
      <w:pPr>
        <w:ind w:firstLine="708"/>
      </w:pPr>
      <w:r>
        <w:t>V. Nalaže se tuženiku H</w:t>
      </w:r>
      <w:r w:rsidR="00C40710">
        <w:t>.</w:t>
      </w:r>
      <w:r>
        <w:t xml:space="preserve"> g</w:t>
      </w:r>
      <w:r w:rsidR="00C40710">
        <w:t>.</w:t>
      </w:r>
      <w:r>
        <w:t xml:space="preserve"> k</w:t>
      </w:r>
      <w:r w:rsidR="00C40710">
        <w:t>.</w:t>
      </w:r>
      <w:r>
        <w:t>, Z</w:t>
      </w:r>
      <w:r w:rsidR="00C40710">
        <w:t>.</w:t>
      </w:r>
      <w:r>
        <w:t xml:space="preserve">, </w:t>
      </w:r>
      <w:r w:rsidR="00C40710">
        <w:t>...</w:t>
      </w:r>
      <w:r>
        <w:t xml:space="preserve">, OIB: </w:t>
      </w:r>
      <w:r w:rsidR="00C40710">
        <w:t>...</w:t>
      </w:r>
      <w:r>
        <w:t>, da naknadi tužitelju S</w:t>
      </w:r>
      <w:r w:rsidR="00C40710">
        <w:t>.</w:t>
      </w:r>
      <w:r>
        <w:t xml:space="preserve"> P</w:t>
      </w:r>
      <w:r w:rsidR="00C40710">
        <w:t>.</w:t>
      </w:r>
      <w:r>
        <w:t>, Z</w:t>
      </w:r>
      <w:r w:rsidR="00C40710">
        <w:t>.</w:t>
      </w:r>
      <w:r>
        <w:t xml:space="preserve">, </w:t>
      </w:r>
      <w:r w:rsidR="00C40710">
        <w:t>...</w:t>
      </w:r>
      <w:r>
        <w:t xml:space="preserve">, OIB: </w:t>
      </w:r>
      <w:r w:rsidR="00C40710">
        <w:t>...</w:t>
      </w:r>
      <w:r>
        <w:t xml:space="preserve">, troškove postupka u iznosu od 45.687,50 kn, u roku od 8 dana." </w:t>
      </w:r>
    </w:p>
    <w:p w:rsidR="002B2D7C" w:rsidRDefault="002B2D7C" w:rsidP="00A828FE"/>
    <w:p w:rsidR="0008155B" w:rsidRDefault="00A828FE" w:rsidP="00A828FE">
      <w:r>
        <w:tab/>
        <w:t xml:space="preserve">Protiv te presude </w:t>
      </w:r>
      <w:r w:rsidR="00F66B88">
        <w:t>podni</w:t>
      </w:r>
      <w:r w:rsidR="00ED3BC7">
        <w:t xml:space="preserve">o je pravovremenu žalbu tužitelj, pobijajući je u točki III i V izreke presude, zbog svih razloga iz čl. 353. st. 1. </w:t>
      </w:r>
      <w:r>
        <w:t xml:space="preserve">Zakona o parničnom postupku </w:t>
      </w:r>
      <w:r w:rsidR="009C2D0F">
        <w:t>(„Narodne novine“ broj: 53/91, 91/92, 112/99, 88/01, 117/03, 88/05, 2/07, 84/08, 96/08, 123/08, 57/11, 148/11 – pročišćeni tekst, 25/13,  28/13</w:t>
      </w:r>
      <w:r w:rsidR="0008155B">
        <w:t>,</w:t>
      </w:r>
      <w:r w:rsidR="009C2D0F">
        <w:t xml:space="preserve"> 89/14</w:t>
      </w:r>
      <w:r w:rsidR="0008155B">
        <w:t xml:space="preserve"> i 7</w:t>
      </w:r>
      <w:r w:rsidR="00F078E1">
        <w:t>0/19</w:t>
      </w:r>
      <w:r w:rsidR="009C2D0F">
        <w:t xml:space="preserve"> – nadalje: ZPP)</w:t>
      </w:r>
      <w:r w:rsidR="00FA77CD">
        <w:t xml:space="preserve">, </w:t>
      </w:r>
      <w:r w:rsidR="00D81AFB">
        <w:t xml:space="preserve">s prijedlogom </w:t>
      </w:r>
      <w:r w:rsidR="0008155B">
        <w:t xml:space="preserve">drugostupanjskom sudu da preinači točke III i V izreke presude tako da usvoji tužbeni </w:t>
      </w:r>
      <w:r w:rsidR="00F078E1">
        <w:t xml:space="preserve">zahtjev za daljnji iznos od 19.500,61 kuna s pripadajućim zateznim kamatama, kao i da obveže tuženika da naknadi tužitelju daljnji iznos parničnih </w:t>
      </w:r>
      <w:r w:rsidR="00205D88">
        <w:t xml:space="preserve">troškova u iznosu od 77.812,50 kuna, odnosno da ukine pobijane točke izreke presude te da predmet vrati na ponovi postupak prvostupanjskom sudu. </w:t>
      </w:r>
    </w:p>
    <w:p w:rsidR="00205D88" w:rsidRDefault="00205D88" w:rsidP="00A828FE"/>
    <w:p w:rsidR="00205D88" w:rsidRDefault="00205D88" w:rsidP="00A828FE">
      <w:r>
        <w:tab/>
        <w:t xml:space="preserve">Protiv te presude podnio je pravovremenu žalbu i tuženik, pobijajući je zbog svih razloga iz čl. 353. st. 1. ZPP, s prijedlogom da drugostupanjski sud preinači presudu i odbije tužbeni zahtjev </w:t>
      </w:r>
      <w:r w:rsidR="00247B8F">
        <w:t xml:space="preserve">tužitelja u dijelu točke </w:t>
      </w:r>
      <w:r w:rsidR="00036DFA">
        <w:t>I, II i V</w:t>
      </w:r>
      <w:r w:rsidR="00247B8F">
        <w:t xml:space="preserve">, a u slučaju da utvrdi nedopuštenost odluke odredi sudski raskid u skladu s točkom </w:t>
      </w:r>
      <w:r w:rsidR="00036DFA">
        <w:t>IV</w:t>
      </w:r>
      <w:r w:rsidR="00247B8F">
        <w:t xml:space="preserve"> izreke p</w:t>
      </w:r>
      <w:r w:rsidR="006F72E0">
        <w:t>rvostupanjske presude, uz naknadu parničnog troška tuženiku.</w:t>
      </w:r>
    </w:p>
    <w:p w:rsidR="006F72E0" w:rsidRDefault="006F72E0" w:rsidP="00A828FE"/>
    <w:p w:rsidR="006F72E0" w:rsidRDefault="006F72E0" w:rsidP="00A828FE">
      <w:r>
        <w:tab/>
        <w:t xml:space="preserve">Tužitelj je podnio odgovor na žalbu, navodeći kako tuženik nije dokazao niti jedan žalbeni razlog te stoga predlaže da drugostupanjski sud odbije žalbu kao neosnovanu i potvrdi točke I, II, IV i V izreke presude, kao i da obveže tuženika da naknadi tužitelju troškove žalbenog postupka. </w:t>
      </w:r>
    </w:p>
    <w:p w:rsidR="006F72E0" w:rsidRDefault="006F72E0" w:rsidP="00A828FE"/>
    <w:p w:rsidR="006F72E0" w:rsidRDefault="006F72E0" w:rsidP="00A828FE">
      <w:r>
        <w:tab/>
        <w:t>Žalba tužitelja nije osnovana.</w:t>
      </w:r>
    </w:p>
    <w:p w:rsidR="006F72E0" w:rsidRDefault="006F72E0" w:rsidP="00A828FE"/>
    <w:p w:rsidR="006F72E0" w:rsidRDefault="006F72E0" w:rsidP="00A828FE">
      <w:r>
        <w:tab/>
        <w:t>Žalba tuženika nije osnovana.</w:t>
      </w:r>
    </w:p>
    <w:p w:rsidR="00A828FE" w:rsidRDefault="00A828FE" w:rsidP="00A828FE">
      <w:pPr>
        <w:pStyle w:val="Bezproreda1"/>
        <w:ind w:firstLine="708"/>
        <w:jc w:val="both"/>
      </w:pPr>
    </w:p>
    <w:p w:rsidR="00750717" w:rsidRDefault="00A828FE" w:rsidP="00A828FE">
      <w:pPr>
        <w:pStyle w:val="Bezproreda1"/>
        <w:ind w:firstLine="708"/>
        <w:jc w:val="both"/>
      </w:pPr>
      <w:r>
        <w:t>Ispit</w:t>
      </w:r>
      <w:r w:rsidR="007D3071">
        <w:t>avši</w:t>
      </w:r>
      <w:r>
        <w:t xml:space="preserve"> pobijanu presudu</w:t>
      </w:r>
      <w:r w:rsidR="007D3071">
        <w:t xml:space="preserve">, </w:t>
      </w:r>
      <w:r>
        <w:t>ovaj</w:t>
      </w:r>
      <w:r w:rsidR="007D3071">
        <w:t xml:space="preserve"> </w:t>
      </w:r>
      <w:r>
        <w:t xml:space="preserve">sud </w:t>
      </w:r>
      <w:r w:rsidR="00015C14">
        <w:t>n</w:t>
      </w:r>
      <w:r w:rsidR="00D05081">
        <w:t xml:space="preserve">ije utvrdio da je </w:t>
      </w:r>
      <w:r>
        <w:t>prvostupanjski sud počinio bitne povrede</w:t>
      </w:r>
      <w:r w:rsidR="00D05081">
        <w:t xml:space="preserve"> odredaba parničnog</w:t>
      </w:r>
      <w:r>
        <w:t xml:space="preserve"> </w:t>
      </w:r>
      <w:r w:rsidR="00015C14">
        <w:t>postupka i</w:t>
      </w:r>
      <w:r w:rsidR="00750717">
        <w:t xml:space="preserve">z </w:t>
      </w:r>
      <w:r>
        <w:t>čl. 3</w:t>
      </w:r>
      <w:r w:rsidR="00750717">
        <w:t>54</w:t>
      </w:r>
      <w:r>
        <w:t xml:space="preserve">. st. 2. ZPP </w:t>
      </w:r>
      <w:r w:rsidR="00750717">
        <w:t xml:space="preserve">na koje drugostupanjski sud pazi po </w:t>
      </w:r>
      <w:r>
        <w:t>službenoj dužnosti</w:t>
      </w:r>
      <w:r w:rsidR="00750717">
        <w:t xml:space="preserve"> </w:t>
      </w:r>
      <w:r w:rsidR="00D05081">
        <w:t xml:space="preserve">na osnovi </w:t>
      </w:r>
      <w:r w:rsidR="00750717">
        <w:t xml:space="preserve">čl. 365. st. 2. ZPP. </w:t>
      </w:r>
    </w:p>
    <w:p w:rsidR="00D05081" w:rsidRDefault="00D05081" w:rsidP="00A828FE">
      <w:pPr>
        <w:pStyle w:val="Bezproreda1"/>
        <w:ind w:firstLine="708"/>
        <w:jc w:val="both"/>
      </w:pPr>
    </w:p>
    <w:p w:rsidR="00D05081" w:rsidRDefault="00D05081" w:rsidP="00A828FE">
      <w:pPr>
        <w:pStyle w:val="Bezproreda1"/>
        <w:ind w:firstLine="708"/>
        <w:jc w:val="both"/>
      </w:pPr>
      <w:r>
        <w:t xml:space="preserve">Po ocjeni ovog žalbenog suda, nije ostvaren ni žalbeni razlog iz čl. 354. st. 2. </w:t>
      </w:r>
      <w:proofErr w:type="spellStart"/>
      <w:r>
        <w:t>toč</w:t>
      </w:r>
      <w:proofErr w:type="spellEnd"/>
      <w:r>
        <w:t>. 11. ZPP, na koji se u žalbi pozivaju žalitelji, jer izreka presude nije proturječna sadržaju spisa (kako smatra tuženik), a niti nedostaju razlozi o odlučnim činjenicama (kako smatra tužitelj).</w:t>
      </w:r>
    </w:p>
    <w:p w:rsidR="00D05081" w:rsidRDefault="00D05081" w:rsidP="00A828FE">
      <w:pPr>
        <w:pStyle w:val="Bezproreda1"/>
        <w:ind w:firstLine="708"/>
        <w:jc w:val="both"/>
      </w:pPr>
    </w:p>
    <w:p w:rsidR="00D05081" w:rsidRDefault="00D05081" w:rsidP="00A828FE">
      <w:pPr>
        <w:pStyle w:val="Bezproreda1"/>
        <w:ind w:firstLine="708"/>
        <w:jc w:val="both"/>
      </w:pPr>
      <w:r>
        <w:t>U daljnjem slijedu obrazloženja ove odluke analizirat će se žalbe stranaka sadržajnim slijedom pobijanih točaka izreke presude.</w:t>
      </w:r>
    </w:p>
    <w:p w:rsidR="00D05081" w:rsidRDefault="00D05081" w:rsidP="00A828FE">
      <w:pPr>
        <w:pStyle w:val="Bezproreda1"/>
        <w:ind w:firstLine="708"/>
        <w:jc w:val="both"/>
      </w:pPr>
    </w:p>
    <w:p w:rsidR="00D05081" w:rsidRDefault="00D05081" w:rsidP="00A828FE">
      <w:pPr>
        <w:pStyle w:val="Bezproreda1"/>
        <w:ind w:firstLine="708"/>
        <w:jc w:val="both"/>
      </w:pPr>
      <w:r>
        <w:t xml:space="preserve">Uvodno valja napomenuti kako je prvostupanjski sud u dokaznom postupku utvrdio sve činjenice bitne za pravilnu primjenu materijalnog prava te je pravilno ocijenio izvedene dokaze. </w:t>
      </w:r>
    </w:p>
    <w:p w:rsidR="00D05081" w:rsidRDefault="00D05081" w:rsidP="00A828FE">
      <w:pPr>
        <w:pStyle w:val="Bezproreda1"/>
        <w:ind w:firstLine="708"/>
        <w:jc w:val="both"/>
      </w:pPr>
    </w:p>
    <w:p w:rsidR="00D05081" w:rsidRDefault="00D05081" w:rsidP="00A828FE">
      <w:pPr>
        <w:pStyle w:val="Bezproreda1"/>
        <w:ind w:firstLine="708"/>
        <w:jc w:val="both"/>
      </w:pPr>
      <w:r>
        <w:t xml:space="preserve">Pod točkom I izreke prvostupanjski sud je utvrdio </w:t>
      </w:r>
      <w:r w:rsidR="00A22465">
        <w:t xml:space="preserve">nedopuštenom Odluku o otkazu Ugovora o radu tuženika kojom on otkazuje </w:t>
      </w:r>
      <w:r w:rsidR="00CE2044">
        <w:t>U</w:t>
      </w:r>
      <w:r w:rsidR="00A22465">
        <w:t>govor o radu tužitelju zbog osobno uvjetovanih razloga te je utvrdio da je tužitelj bio u radnom odnosu kod tuženika od 21. studenog 2006. do 31. srpnja 2011. (s obzirom na činjenicu da je od 1. kolovoza 2011. u starosnoj mirovini).</w:t>
      </w:r>
    </w:p>
    <w:p w:rsidR="00A22465" w:rsidRDefault="00A22465" w:rsidP="00A828FE">
      <w:pPr>
        <w:pStyle w:val="Bezproreda1"/>
        <w:ind w:firstLine="708"/>
        <w:jc w:val="both"/>
      </w:pPr>
    </w:p>
    <w:p w:rsidR="00A22465" w:rsidRDefault="00A22465" w:rsidP="00A828FE">
      <w:pPr>
        <w:pStyle w:val="Bezproreda1"/>
        <w:ind w:firstLine="708"/>
        <w:jc w:val="both"/>
      </w:pPr>
      <w:r>
        <w:t xml:space="preserve">Prvostupanjski sud je pravilno utvrdio kako tuženik niti u jednom dijelu svoje odluke ne obrazlaže koje to točno zadatke tužitelj nije mogao izvršiti zbog ograničenja svoje radne sposobnosti i na koji način svoje radne zadatke nije izvršavao. Tužitelj je do otkaza obavljao radne zadatke koji su mu povjereni i na obavljanje tih radnih zadataka nije bilo primjedbe. </w:t>
      </w:r>
    </w:p>
    <w:p w:rsidR="008F6BC8" w:rsidRDefault="008F6BC8" w:rsidP="00A828FE">
      <w:pPr>
        <w:pStyle w:val="Bezproreda1"/>
        <w:ind w:firstLine="708"/>
        <w:jc w:val="both"/>
      </w:pPr>
    </w:p>
    <w:p w:rsidR="008F6BC8" w:rsidRPr="008F6BC8" w:rsidRDefault="008F6BC8" w:rsidP="008F6BC8">
      <w:pPr>
        <w:pStyle w:val="Tijeloteksta"/>
        <w:ind w:firstLine="708"/>
        <w:rPr>
          <w:szCs w:val="24"/>
          <w:lang w:val="hr-HR"/>
        </w:rPr>
      </w:pPr>
      <w:r w:rsidRPr="008F6BC8">
        <w:rPr>
          <w:szCs w:val="24"/>
          <w:lang w:val="hr-HR"/>
        </w:rPr>
        <w:t>Slijedom navedenog</w:t>
      </w:r>
      <w:r w:rsidR="00456109">
        <w:rPr>
          <w:szCs w:val="24"/>
          <w:lang w:val="hr-HR"/>
        </w:rPr>
        <w:t>,</w:t>
      </w:r>
      <w:r>
        <w:rPr>
          <w:szCs w:val="24"/>
          <w:lang w:val="hr-HR"/>
        </w:rPr>
        <w:t xml:space="preserve"> prvostupanjski sud</w:t>
      </w:r>
      <w:r w:rsidRPr="008F6BC8">
        <w:rPr>
          <w:szCs w:val="24"/>
          <w:lang w:val="hr-HR"/>
        </w:rPr>
        <w:t xml:space="preserve"> je utvrdio slijedeće:</w:t>
      </w:r>
    </w:p>
    <w:p w:rsidR="008F6BC8" w:rsidRPr="008F6BC8" w:rsidRDefault="008F6BC8" w:rsidP="008F6BC8">
      <w:pPr>
        <w:pStyle w:val="Tijeloteksta"/>
        <w:ind w:firstLine="708"/>
        <w:rPr>
          <w:szCs w:val="24"/>
          <w:lang w:val="hr-HR"/>
        </w:rPr>
      </w:pPr>
    </w:p>
    <w:p w:rsidR="008F6BC8" w:rsidRPr="008F6BC8" w:rsidRDefault="008F6BC8" w:rsidP="008F6BC8">
      <w:pPr>
        <w:pStyle w:val="Tijeloteksta"/>
        <w:rPr>
          <w:szCs w:val="24"/>
          <w:lang w:val="hr-HR"/>
        </w:rPr>
      </w:pPr>
      <w:r w:rsidRPr="008F6BC8">
        <w:rPr>
          <w:szCs w:val="24"/>
          <w:lang w:val="hr-HR"/>
        </w:rPr>
        <w:tab/>
        <w:t>- da je tužitelju profesionalna nesposobnost za rad utvrđena 1992. godine, a o čemu je obaviješten i tuženik,</w:t>
      </w:r>
    </w:p>
    <w:p w:rsidR="008F6BC8" w:rsidRPr="008F6BC8" w:rsidRDefault="008F6BC8" w:rsidP="008F6BC8">
      <w:pPr>
        <w:pStyle w:val="Tijeloteksta"/>
        <w:rPr>
          <w:szCs w:val="24"/>
          <w:lang w:val="hr-HR"/>
        </w:rPr>
      </w:pPr>
      <w:r w:rsidRPr="008F6BC8">
        <w:rPr>
          <w:szCs w:val="24"/>
          <w:lang w:val="hr-HR"/>
        </w:rPr>
        <w:tab/>
        <w:t xml:space="preserve">- da je tuženik nakon toga s tužiteljem sklopio </w:t>
      </w:r>
      <w:r w:rsidR="00262759">
        <w:rPr>
          <w:szCs w:val="24"/>
          <w:lang w:val="hr-HR"/>
        </w:rPr>
        <w:t>Ugovor o radu t</w:t>
      </w:r>
      <w:r w:rsidRPr="008F6BC8">
        <w:rPr>
          <w:szCs w:val="24"/>
          <w:lang w:val="hr-HR"/>
        </w:rPr>
        <w:t>e tužitelja rasporedio na radno mjesto, a u "skladu s njegovim sposobnostima",</w:t>
      </w:r>
    </w:p>
    <w:p w:rsidR="008F6BC8" w:rsidRPr="008F6BC8" w:rsidRDefault="008F6BC8" w:rsidP="008F6BC8">
      <w:pPr>
        <w:pStyle w:val="Tijeloteksta"/>
        <w:rPr>
          <w:szCs w:val="24"/>
          <w:lang w:val="hr-HR"/>
        </w:rPr>
      </w:pPr>
      <w:r w:rsidRPr="008F6BC8">
        <w:rPr>
          <w:szCs w:val="24"/>
          <w:lang w:val="hr-HR"/>
        </w:rPr>
        <w:tab/>
        <w:t>- da tuženik nije dokazao koji su to točno radni zadaci njegova radna mjesta odnosno koje to točno radne zadatke tužitelj uopće nije izvršavao (a kako bi sud utvrdio da li je uzrok tome profesionalna nesposobnost za rad),</w:t>
      </w:r>
    </w:p>
    <w:p w:rsidR="008F6BC8" w:rsidRDefault="008F6BC8" w:rsidP="008F6BC8">
      <w:pPr>
        <w:pStyle w:val="Tijeloteksta"/>
        <w:rPr>
          <w:szCs w:val="24"/>
          <w:lang w:val="hr-HR"/>
        </w:rPr>
      </w:pPr>
      <w:r w:rsidRPr="008F6BC8">
        <w:rPr>
          <w:szCs w:val="24"/>
          <w:lang w:val="hr-HR"/>
        </w:rPr>
        <w:tab/>
        <w:t>- da tuženik, povrh navedenog, nije dokazao da ne bi eventualno imao drugo radno mjesto manje složeno na koje bi mogao premjestiti tužitelja.</w:t>
      </w:r>
    </w:p>
    <w:p w:rsidR="008F6BC8" w:rsidRPr="008F6BC8" w:rsidRDefault="008F6BC8" w:rsidP="008F6BC8">
      <w:pPr>
        <w:pStyle w:val="Tijeloteksta"/>
        <w:rPr>
          <w:szCs w:val="24"/>
          <w:lang w:val="hr-HR"/>
        </w:rPr>
      </w:pPr>
    </w:p>
    <w:p w:rsidR="008F6BC8" w:rsidRPr="008F6BC8" w:rsidRDefault="008F6BC8" w:rsidP="008F6BC8">
      <w:pPr>
        <w:pStyle w:val="Tijeloteksta"/>
        <w:ind w:firstLine="709"/>
        <w:rPr>
          <w:szCs w:val="24"/>
          <w:lang w:val="hr-HR"/>
        </w:rPr>
      </w:pPr>
      <w:r w:rsidRPr="008F6BC8">
        <w:rPr>
          <w:szCs w:val="24"/>
          <w:lang w:val="hr-HR"/>
        </w:rPr>
        <w:t>Slijedom navedenog</w:t>
      </w:r>
      <w:r w:rsidR="00456109">
        <w:rPr>
          <w:szCs w:val="24"/>
          <w:lang w:val="hr-HR"/>
        </w:rPr>
        <w:t>,</w:t>
      </w:r>
      <w:r w:rsidRPr="008F6BC8">
        <w:rPr>
          <w:szCs w:val="24"/>
          <w:lang w:val="hr-HR"/>
        </w:rPr>
        <w:t xml:space="preserve"> </w:t>
      </w:r>
      <w:r>
        <w:rPr>
          <w:szCs w:val="24"/>
          <w:lang w:val="hr-HR"/>
        </w:rPr>
        <w:t xml:space="preserve">prvostupanjski </w:t>
      </w:r>
      <w:r w:rsidRPr="008F6BC8">
        <w:rPr>
          <w:szCs w:val="24"/>
          <w:lang w:val="hr-HR"/>
        </w:rPr>
        <w:t xml:space="preserve">sud je utvrdio da tuženik nije imao razlog otkazati </w:t>
      </w:r>
      <w:r w:rsidR="0071426D">
        <w:rPr>
          <w:szCs w:val="24"/>
          <w:lang w:val="hr-HR"/>
        </w:rPr>
        <w:t>Ugovor o radu</w:t>
      </w:r>
      <w:r w:rsidRPr="008F6BC8">
        <w:rPr>
          <w:szCs w:val="24"/>
          <w:lang w:val="hr-HR"/>
        </w:rPr>
        <w:t xml:space="preserve"> tužitelju slijedom čega i da otkaz </w:t>
      </w:r>
      <w:r w:rsidR="0071426D">
        <w:rPr>
          <w:szCs w:val="24"/>
          <w:lang w:val="hr-HR"/>
        </w:rPr>
        <w:t>Ugovora o radu</w:t>
      </w:r>
      <w:r w:rsidRPr="008F6BC8">
        <w:rPr>
          <w:szCs w:val="24"/>
          <w:lang w:val="hr-HR"/>
        </w:rPr>
        <w:t xml:space="preserve"> nije dopušten pa je usvojio tužbeni zahtjev tužitelja  i odlučio kao u izreci.</w:t>
      </w:r>
    </w:p>
    <w:p w:rsidR="00A22465" w:rsidRDefault="00A22465" w:rsidP="00A828FE">
      <w:pPr>
        <w:pStyle w:val="Bezproreda1"/>
        <w:ind w:firstLine="708"/>
        <w:jc w:val="both"/>
      </w:pPr>
    </w:p>
    <w:p w:rsidR="00A22465" w:rsidRDefault="00FD70BD" w:rsidP="00A828FE">
      <w:pPr>
        <w:pStyle w:val="Bezproreda1"/>
        <w:ind w:firstLine="708"/>
        <w:jc w:val="both"/>
      </w:pPr>
      <w:r>
        <w:t>Iz provedenog dokaznog postupka utvrđeno je da se tužitelj u više navrata, a u cilju rješavanja predmeta ovog postupka (a i očito postupaka prije predmetnog) obraćao pismeno tuženiku pa tako i predsjedniku tuženika a kako to tvrdi tuženik. U pis</w:t>
      </w:r>
      <w:r w:rsidR="0071426D">
        <w:t>anim</w:t>
      </w:r>
      <w:r>
        <w:t xml:space="preserve"> predstavkama tužitelj se u više navrata poziva na vlastito uznemiravanje (list 163-171 spisa), no jedina eventualno sporna pisana predstavka a koja je upućena, prema navodima tuženika  a koju tužitelj u svom iskazu i potvrđuje da je poslao, je predstavka tužitelja od 5. rujna 2009. godine u kojoj se tužitelj obraća N</w:t>
      </w:r>
      <w:r w:rsidR="00DF663B">
        <w:t>.</w:t>
      </w:r>
      <w:r>
        <w:t xml:space="preserve"> V</w:t>
      </w:r>
      <w:r w:rsidR="00DF663B">
        <w:t>.</w:t>
      </w:r>
      <w:r>
        <w:t xml:space="preserve"> (sud zaključuje iako ista nije adresirana) i u istoj predstavki koristi riječi "kamarila, zajebavati, poturice, svinjarije, banditski i dr." no iz istog d</w:t>
      </w:r>
      <w:r w:rsidR="0071426D">
        <w:t>opisa nije vidljivo kada je ista</w:t>
      </w:r>
      <w:r>
        <w:t xml:space="preserve"> točno upućen</w:t>
      </w:r>
      <w:r w:rsidR="0071426D">
        <w:t>a</w:t>
      </w:r>
      <w:r>
        <w:t xml:space="preserve"> niti primljen</w:t>
      </w:r>
      <w:r w:rsidR="0071426D">
        <w:t>a</w:t>
      </w:r>
      <w:r>
        <w:t xml:space="preserve"> od strane adresata. U samom dopisu se ne navodi niti točan adresat, no u tekstu se spominje "N</w:t>
      </w:r>
      <w:r w:rsidR="00DF663B">
        <w:t>.</w:t>
      </w:r>
      <w:r>
        <w:t>" te se dodaje da dopis namjerno nije naslovljen na tuženika kako ne bi bio dostupan i djelatnicima tuženika (</w:t>
      </w:r>
      <w:r w:rsidR="00CE2044">
        <w:t>"</w:t>
      </w:r>
      <w:r>
        <w:t>kako se ne bi naslađivali</w:t>
      </w:r>
      <w:r w:rsidR="00CE2044">
        <w:t>"</w:t>
      </w:r>
      <w:r>
        <w:t>).</w:t>
      </w:r>
    </w:p>
    <w:p w:rsidR="00DE4B58" w:rsidRDefault="00DE4B58" w:rsidP="00A828FE">
      <w:pPr>
        <w:pStyle w:val="Bezproreda1"/>
        <w:ind w:firstLine="708"/>
        <w:jc w:val="both"/>
      </w:pPr>
    </w:p>
    <w:p w:rsidR="00DE4B58" w:rsidRDefault="00DE4B58" w:rsidP="00A828FE">
      <w:pPr>
        <w:pStyle w:val="Bezproreda1"/>
        <w:ind w:firstLine="708"/>
        <w:jc w:val="both"/>
      </w:pPr>
      <w:r>
        <w:t>Pravilno zaključuje prvostupanjski sud da navedeno obra</w:t>
      </w:r>
      <w:r w:rsidR="00946C52">
        <w:t>ć</w:t>
      </w:r>
      <w:r>
        <w:t xml:space="preserve">anje tužitelja, a nakon otkazivanja tužitelju Ugovora o radu, se ne može smatrati činjenicom zbog koje – uz uvažavanje okolnosti konkretnog slučaja – se nije mogao nastaviti radni odnos između stranaka. </w:t>
      </w:r>
    </w:p>
    <w:p w:rsidR="00DF663B" w:rsidRDefault="00DF663B" w:rsidP="00A828FE">
      <w:pPr>
        <w:pStyle w:val="Bezproreda1"/>
        <w:ind w:firstLine="708"/>
        <w:jc w:val="both"/>
      </w:pPr>
    </w:p>
    <w:p w:rsidR="00946C52" w:rsidRPr="00946C52" w:rsidRDefault="00946C52" w:rsidP="00946C52">
      <w:pPr>
        <w:pStyle w:val="Tijeloteksta"/>
        <w:ind w:firstLine="709"/>
        <w:rPr>
          <w:szCs w:val="24"/>
          <w:lang w:val="hr-HR"/>
        </w:rPr>
      </w:pPr>
      <w:r w:rsidRPr="00946C52">
        <w:rPr>
          <w:szCs w:val="24"/>
          <w:lang w:val="hr-HR"/>
        </w:rPr>
        <w:lastRenderedPageBreak/>
        <w:t xml:space="preserve">Obzirom da je </w:t>
      </w:r>
      <w:r>
        <w:rPr>
          <w:szCs w:val="24"/>
          <w:lang w:val="hr-HR"/>
        </w:rPr>
        <w:t xml:space="preserve">prvostupanjski </w:t>
      </w:r>
      <w:r w:rsidRPr="00946C52">
        <w:rPr>
          <w:szCs w:val="24"/>
          <w:lang w:val="hr-HR"/>
        </w:rPr>
        <w:t xml:space="preserve">sud utvrdio da je otkaz nedopušten, utvrđujući pritom neosnovanost </w:t>
      </w:r>
      <w:proofErr w:type="spellStart"/>
      <w:r w:rsidRPr="00946C52">
        <w:rPr>
          <w:szCs w:val="24"/>
          <w:lang w:val="hr-HR"/>
        </w:rPr>
        <w:t>protutužbenog</w:t>
      </w:r>
      <w:proofErr w:type="spellEnd"/>
      <w:r w:rsidRPr="00946C52">
        <w:rPr>
          <w:szCs w:val="24"/>
          <w:lang w:val="hr-HR"/>
        </w:rPr>
        <w:t xml:space="preserve"> zahtjeva za sudskim raskidom ugovora o radu te činjenice da je tužitelju, a temeljem samog zakona radni odnos trajao zaključno s danom 31. srpnja 2011. (od 1. kolovoza 2011. je u starosnoj mirovini), </w:t>
      </w:r>
      <w:r>
        <w:rPr>
          <w:szCs w:val="24"/>
          <w:lang w:val="hr-HR"/>
        </w:rPr>
        <w:t xml:space="preserve">prvostupanjski </w:t>
      </w:r>
      <w:r w:rsidRPr="00946C52">
        <w:rPr>
          <w:szCs w:val="24"/>
          <w:lang w:val="hr-HR"/>
        </w:rPr>
        <w:t xml:space="preserve">sud je, a obzirom da tužitelj za to ima pravni interes u svezi utvrđivanja materijalnih potraživanja tužitelja iz radnog odnosa (kao i nematerijalnih a koji proistječu iz radnog odnosa) utvrdio da je radni odnos tužitelja trajao zaključno do 31. srpnja 2011. (odnosno utvrdio da i period nakon otkaza ugovora o radu do prestanka radnog odnosa temeljem zakona je tužitelj bio u radnom odnosu kod tuženika). </w:t>
      </w:r>
    </w:p>
    <w:p w:rsidR="00946C52" w:rsidRDefault="00946C52" w:rsidP="00A828FE">
      <w:pPr>
        <w:pStyle w:val="Bezproreda1"/>
        <w:ind w:firstLine="708"/>
        <w:jc w:val="both"/>
      </w:pPr>
    </w:p>
    <w:p w:rsidR="00A22465" w:rsidRDefault="004A55E1" w:rsidP="00A828FE">
      <w:pPr>
        <w:pStyle w:val="Bezproreda1"/>
        <w:ind w:firstLine="708"/>
        <w:jc w:val="both"/>
      </w:pPr>
      <w:r>
        <w:t xml:space="preserve">Posljedično navedenome, pravilno je prvostupanjski sud odbio </w:t>
      </w:r>
      <w:proofErr w:type="spellStart"/>
      <w:r>
        <w:t>protutužbeni</w:t>
      </w:r>
      <w:proofErr w:type="spellEnd"/>
      <w:r>
        <w:t xml:space="preserve"> zahtjev tuženika da se odredi dan prestanka radnog odnosa </w:t>
      </w:r>
      <w:r w:rsidR="0043518E">
        <w:t>tužitelja kod tuženika 21. studenog 2006. godine.</w:t>
      </w:r>
    </w:p>
    <w:p w:rsidR="0043518E" w:rsidRDefault="0043518E" w:rsidP="00A828FE">
      <w:pPr>
        <w:pStyle w:val="Bezproreda1"/>
        <w:ind w:firstLine="708"/>
        <w:jc w:val="both"/>
      </w:pPr>
    </w:p>
    <w:p w:rsidR="0043518E" w:rsidRDefault="0043518E" w:rsidP="00A828FE">
      <w:pPr>
        <w:pStyle w:val="Bezproreda1"/>
        <w:ind w:firstLine="708"/>
        <w:jc w:val="both"/>
      </w:pPr>
      <w:r>
        <w:t xml:space="preserve">Suprotno žalbenom motrištu tuženika kako je to ispravno utvrdio </w:t>
      </w:r>
      <w:r w:rsidR="00DC525B">
        <w:t xml:space="preserve">prvostupanjski </w:t>
      </w:r>
      <w:r>
        <w:t xml:space="preserve">sud u obrazloženju presude, članak 110. st. 1. Zakona o radu ("Narodne novine" broj: 137/04 – pročišćeni tekst – ZR) predviđa prestanak </w:t>
      </w:r>
      <w:r w:rsidR="00DC525B">
        <w:t xml:space="preserve">ugovora o radu danom dostave pravomoćnog rješenja o mirovini zbog opće nesposobnosti za rad, dok tom odredbom kao ni bilo kojom drugom odredbom ZR ili drugog propisa nije određeno da ugovor o radu prestaje zbog profesionalne nesposobnosti za rad. </w:t>
      </w:r>
    </w:p>
    <w:p w:rsidR="00DC525B" w:rsidRDefault="00DC525B" w:rsidP="00A828FE">
      <w:pPr>
        <w:pStyle w:val="Bezproreda1"/>
        <w:ind w:firstLine="708"/>
        <w:jc w:val="both"/>
      </w:pPr>
    </w:p>
    <w:p w:rsidR="00DC525B" w:rsidRDefault="00DC525B" w:rsidP="00A828FE">
      <w:pPr>
        <w:pStyle w:val="Bezproreda1"/>
        <w:ind w:firstLine="708"/>
        <w:jc w:val="both"/>
      </w:pPr>
      <w:r>
        <w:t xml:space="preserve">Nadalje, tužitelj je s danom 1. kolovoza 2011. otišao u starosnu mirovinu, pa je sasvim jasno da je s obzirom na nedopuštenost tuženikove odluke o otkazu sud ispravno utvrdio kontinuitet radnog odnosa tužitelja od 21. studenoga 2005. do 31. srpnja 2011. </w:t>
      </w:r>
    </w:p>
    <w:p w:rsidR="00C0329C" w:rsidRDefault="00C0329C" w:rsidP="00A828FE">
      <w:pPr>
        <w:pStyle w:val="Bezproreda1"/>
        <w:ind w:firstLine="708"/>
        <w:jc w:val="both"/>
      </w:pPr>
    </w:p>
    <w:p w:rsidR="00C0329C" w:rsidRDefault="00C0329C" w:rsidP="00A828FE">
      <w:pPr>
        <w:pStyle w:val="Bezproreda1"/>
        <w:ind w:firstLine="708"/>
        <w:jc w:val="both"/>
      </w:pPr>
      <w:r>
        <w:t>Naime, tužitelju je prestao radi odnos kod tuženika istekom otkaznog roka dana 20.</w:t>
      </w:r>
      <w:r w:rsidR="00657640">
        <w:t xml:space="preserve"> </w:t>
      </w:r>
      <w:r>
        <w:t xml:space="preserve">studenog 2006. povodom nedopuštene odluke tuženika o otkazu, potom se tužitelj s danom 21. studenog 2006. prijavio kao nezaposlena osoba u evidenciji Hrvatskog zavoda za zapošljavanje, pri čemu je nastavio koristiti prava po osnovi invalidske mirovine zbog profesionalne nesposobnosti za rad sukladno rješenju HZMO-a od 30. svibnja 2007. godine. </w:t>
      </w:r>
    </w:p>
    <w:p w:rsidR="00657640" w:rsidRDefault="00657640" w:rsidP="00A828FE">
      <w:pPr>
        <w:pStyle w:val="Bezproreda1"/>
        <w:ind w:firstLine="708"/>
        <w:jc w:val="both"/>
      </w:pPr>
    </w:p>
    <w:p w:rsidR="00657640" w:rsidRDefault="00657640" w:rsidP="00A828FE">
      <w:pPr>
        <w:pStyle w:val="Bezproreda1"/>
        <w:ind w:firstLine="708"/>
        <w:jc w:val="both"/>
      </w:pPr>
      <w:r>
        <w:t xml:space="preserve">Imajući u vidu navedeno, ne stoji žalbeni navod tuženika da je izreka presude u tom dijelu (kojim je odbijen </w:t>
      </w:r>
      <w:proofErr w:type="spellStart"/>
      <w:r>
        <w:t>protutužbeni</w:t>
      </w:r>
      <w:proofErr w:type="spellEnd"/>
      <w:r>
        <w:t xml:space="preserve"> zahtjev tuženika) suprotna podacima u spisu, već tuženik interpretira kronološki slijed činjeničnog stanja sukladno svom pravnom interesu, koji ne koincidira sa faktičnim stanjem.</w:t>
      </w:r>
    </w:p>
    <w:p w:rsidR="002A7F48" w:rsidRDefault="002A7F48" w:rsidP="00A828FE">
      <w:pPr>
        <w:pStyle w:val="Bezproreda1"/>
        <w:ind w:firstLine="708"/>
        <w:jc w:val="both"/>
      </w:pPr>
    </w:p>
    <w:p w:rsidR="002A7F48" w:rsidRDefault="002A7F48" w:rsidP="00A828FE">
      <w:pPr>
        <w:pStyle w:val="Bezproreda1"/>
        <w:ind w:firstLine="708"/>
        <w:jc w:val="both"/>
      </w:pPr>
      <w:r>
        <w:t>Nalog za isplatu naknade plaće tužitelju (točka II izreke) je u obrazloženju detaljno elaboriran pa se žalitelja upućuje na obrazloženje pobijane presude, radi izbjegavanja nepotrebnog ponavljanja</w:t>
      </w:r>
      <w:r w:rsidR="003A349F">
        <w:t>.</w:t>
      </w:r>
    </w:p>
    <w:p w:rsidR="003A349F" w:rsidRDefault="003A349F" w:rsidP="00A828FE">
      <w:pPr>
        <w:pStyle w:val="Bezproreda1"/>
        <w:ind w:firstLine="708"/>
        <w:jc w:val="both"/>
      </w:pPr>
    </w:p>
    <w:p w:rsidR="003A349F" w:rsidRDefault="003A349F" w:rsidP="003A349F">
      <w:pPr>
        <w:pStyle w:val="Bezproreda1"/>
        <w:ind w:firstLine="708"/>
        <w:jc w:val="both"/>
      </w:pPr>
      <w:r>
        <w:t>Također, što se tiče dijela izreke presude, kojim je tužbeni zahtjev tužitelja odbijen (pod točkom III izreke) prvostupanjski sud je dao valjane razloge (posebno na str. 15 u trećem stavku) koje prihvaća i ovaj žalbeni sud.</w:t>
      </w:r>
    </w:p>
    <w:p w:rsidR="003A349F" w:rsidRDefault="003A349F" w:rsidP="00A828FE">
      <w:pPr>
        <w:pStyle w:val="Bezproreda1"/>
        <w:ind w:firstLine="708"/>
        <w:jc w:val="both"/>
      </w:pPr>
    </w:p>
    <w:p w:rsidR="003A349F" w:rsidRDefault="003A349F" w:rsidP="00A828FE">
      <w:pPr>
        <w:pStyle w:val="Bezproreda1"/>
        <w:ind w:firstLine="708"/>
        <w:jc w:val="both"/>
      </w:pPr>
      <w:r>
        <w:t>U primjeni materijalnog prava prvostupanjski sud se pravilno pozvao na odgovarajuće odredbe Z</w:t>
      </w:r>
      <w:r w:rsidR="00DD7A23">
        <w:t>R-a</w:t>
      </w:r>
      <w:r>
        <w:t>.</w:t>
      </w:r>
    </w:p>
    <w:p w:rsidR="003A349F" w:rsidRDefault="003A349F" w:rsidP="00A828FE">
      <w:pPr>
        <w:pStyle w:val="Bezproreda1"/>
        <w:ind w:firstLine="708"/>
        <w:jc w:val="both"/>
      </w:pPr>
    </w:p>
    <w:p w:rsidR="003A349F" w:rsidRDefault="003A349F" w:rsidP="00A828FE">
      <w:pPr>
        <w:pStyle w:val="Bezproreda1"/>
        <w:ind w:firstLine="708"/>
        <w:jc w:val="both"/>
      </w:pPr>
      <w:r>
        <w:t xml:space="preserve">Stoga je presuđeno kao u izreci na osnovi čl. 368. st. 1. ZPP. </w:t>
      </w:r>
    </w:p>
    <w:p w:rsidR="003A349F" w:rsidRDefault="003A349F" w:rsidP="00A828FE">
      <w:pPr>
        <w:pStyle w:val="Bezproreda1"/>
        <w:ind w:firstLine="708"/>
        <w:jc w:val="both"/>
      </w:pPr>
    </w:p>
    <w:p w:rsidR="003A349F" w:rsidRDefault="003A349F" w:rsidP="00A828FE">
      <w:pPr>
        <w:pStyle w:val="Bezproreda1"/>
        <w:ind w:firstLine="708"/>
        <w:jc w:val="both"/>
      </w:pPr>
      <w:r>
        <w:lastRenderedPageBreak/>
        <w:t xml:space="preserve">Tužitelju nije priznat trošak odgovora na žalbu, jer nije bio potreban (čl. 155. st. 1. ZPP). </w:t>
      </w:r>
    </w:p>
    <w:p w:rsidR="00A22465" w:rsidRDefault="00A22465" w:rsidP="00A828FE">
      <w:pPr>
        <w:pStyle w:val="Bezproreda1"/>
        <w:ind w:firstLine="708"/>
        <w:jc w:val="both"/>
      </w:pPr>
    </w:p>
    <w:p w:rsidR="00E26E2D" w:rsidRDefault="00E26E2D" w:rsidP="00A828FE">
      <w:pPr>
        <w:pStyle w:val="Odlomakpopisa"/>
        <w:ind w:left="0"/>
        <w:jc w:val="center"/>
      </w:pPr>
    </w:p>
    <w:p w:rsidR="00A828FE" w:rsidRDefault="008E5B4D" w:rsidP="00A828FE">
      <w:pPr>
        <w:pStyle w:val="Odlomakpopisa"/>
        <w:ind w:left="0"/>
        <w:jc w:val="center"/>
      </w:pPr>
      <w:r>
        <w:t xml:space="preserve">Osijek, </w:t>
      </w:r>
      <w:r w:rsidR="00893720">
        <w:t xml:space="preserve">17. listopada </w:t>
      </w:r>
      <w:r w:rsidR="00A828FE">
        <w:t>2019.</w:t>
      </w:r>
    </w:p>
    <w:p w:rsidR="008E5B4D" w:rsidRDefault="008E5B4D" w:rsidP="008E5B4D"/>
    <w:p w:rsidR="00E26E2D" w:rsidRDefault="00E26E2D" w:rsidP="00E26E2D">
      <w:pPr>
        <w:rPr>
          <w:lang w:eastAsia="en-US"/>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4C4D72" w:rsidRPr="003A4677" w:rsidTr="007311DD">
        <w:trPr>
          <w:jc w:val="center"/>
        </w:trPr>
        <w:tc>
          <w:tcPr>
            <w:tcW w:w="3096" w:type="dxa"/>
          </w:tcPr>
          <w:p w:rsidR="004C4D72" w:rsidRPr="003A4677" w:rsidRDefault="004C4D72" w:rsidP="007311DD">
            <w:pPr>
              <w:jc w:val="center"/>
              <w:rPr>
                <w:rFonts w:ascii="Times New Roman" w:hAnsi="Times New Roman" w:cs="Times New Roman"/>
              </w:rPr>
            </w:pPr>
          </w:p>
        </w:tc>
        <w:tc>
          <w:tcPr>
            <w:tcW w:w="3096" w:type="dxa"/>
          </w:tcPr>
          <w:p w:rsidR="004C4D72" w:rsidRPr="003A4677" w:rsidRDefault="004C4D72" w:rsidP="007311DD">
            <w:pPr>
              <w:jc w:val="center"/>
              <w:rPr>
                <w:rFonts w:ascii="Times New Roman" w:hAnsi="Times New Roman" w:cs="Times New Roman"/>
              </w:rPr>
            </w:pPr>
          </w:p>
        </w:tc>
        <w:tc>
          <w:tcPr>
            <w:tcW w:w="3096" w:type="dxa"/>
          </w:tcPr>
          <w:p w:rsidR="004C4D72" w:rsidRPr="003A4677" w:rsidRDefault="004C4D72" w:rsidP="007311DD">
            <w:pPr>
              <w:jc w:val="center"/>
              <w:rPr>
                <w:rFonts w:ascii="Times New Roman" w:hAnsi="Times New Roman" w:cs="Times New Roman"/>
              </w:rPr>
            </w:pPr>
            <w:r w:rsidRPr="003A4677">
              <w:rPr>
                <w:rFonts w:ascii="Times New Roman" w:hAnsi="Times New Roman" w:cs="Times New Roman"/>
              </w:rPr>
              <w:t>Predsjedni</w:t>
            </w:r>
            <w:r>
              <w:rPr>
                <w:rFonts w:ascii="Times New Roman" w:hAnsi="Times New Roman" w:cs="Times New Roman"/>
              </w:rPr>
              <w:t>ca</w:t>
            </w:r>
            <w:r w:rsidRPr="003A4677">
              <w:rPr>
                <w:rFonts w:ascii="Times New Roman" w:hAnsi="Times New Roman" w:cs="Times New Roman"/>
              </w:rPr>
              <w:t xml:space="preserve"> vijeća</w:t>
            </w:r>
          </w:p>
          <w:p w:rsidR="004C4D72" w:rsidRPr="003A4677" w:rsidRDefault="004C4D72" w:rsidP="007311DD">
            <w:pPr>
              <w:jc w:val="center"/>
              <w:rPr>
                <w:rFonts w:ascii="Times New Roman" w:hAnsi="Times New Roman" w:cs="Times New Roman"/>
              </w:rPr>
            </w:pPr>
            <w:r>
              <w:rPr>
                <w:rFonts w:ascii="Times New Roman" w:hAnsi="Times New Roman" w:cs="Times New Roman"/>
              </w:rPr>
              <w:t>dr. sc. Sanja Zagrajski</w:t>
            </w:r>
            <w:r w:rsidR="0084722B">
              <w:rPr>
                <w:rFonts w:ascii="Times New Roman" w:hAnsi="Times New Roman" w:cs="Times New Roman"/>
              </w:rPr>
              <w:t>, v.r.</w:t>
            </w:r>
          </w:p>
        </w:tc>
      </w:tr>
    </w:tbl>
    <w:p w:rsidR="004C4D72" w:rsidRPr="003A4677" w:rsidRDefault="004C4D72" w:rsidP="004C4D72"/>
    <w:p w:rsidR="0084722B" w:rsidRDefault="0084722B" w:rsidP="0084722B"/>
    <w:p w:rsidR="00E26E2D" w:rsidRDefault="00E26E2D" w:rsidP="00E26E2D">
      <w:pPr>
        <w:rPr>
          <w:b/>
          <w:sz w:val="20"/>
          <w:szCs w:val="20"/>
        </w:rPr>
      </w:pPr>
      <w:bookmarkStart w:id="0" w:name="_GoBack"/>
      <w:bookmarkEnd w:id="0"/>
      <w:r>
        <w:t xml:space="preserve">  </w:t>
      </w:r>
    </w:p>
    <w:sectPr w:rsidR="00E26E2D" w:rsidSect="006355F6">
      <w:headerReference w:type="even" r:id="rId11"/>
      <w:headerReference w:type="default" r:id="rId12"/>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3B" w:rsidRDefault="00DF663B">
      <w:r>
        <w:separator/>
      </w:r>
    </w:p>
  </w:endnote>
  <w:endnote w:type="continuationSeparator" w:id="0">
    <w:p w:rsidR="00DF663B" w:rsidRDefault="00DF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3B" w:rsidRDefault="00DF663B">
      <w:r>
        <w:separator/>
      </w:r>
    </w:p>
  </w:footnote>
  <w:footnote w:type="continuationSeparator" w:id="0">
    <w:p w:rsidR="00DF663B" w:rsidRDefault="00DF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3B" w:rsidRDefault="00DF663B" w:rsidP="00C755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DF663B" w:rsidRDefault="00DF663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3B" w:rsidRDefault="00DF663B" w:rsidP="00C755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6630B0">
      <w:rPr>
        <w:rStyle w:val="Brojstranice"/>
        <w:noProof/>
      </w:rPr>
      <w:t>6</w:t>
    </w:r>
    <w:r>
      <w:rPr>
        <w:rStyle w:val="Brojstranice"/>
      </w:rPr>
      <w:fldChar w:fldCharType="end"/>
    </w:r>
  </w:p>
  <w:p w:rsidR="00DF663B" w:rsidRDefault="00DF663B" w:rsidP="0054191A">
    <w:pPr>
      <w:pStyle w:val="Zaglavlje"/>
      <w:jc w:val="right"/>
    </w:pPr>
    <w:r>
      <w:t xml:space="preserve">Poslovni broj </w:t>
    </w:r>
    <w:proofErr w:type="spellStart"/>
    <w:r>
      <w:t>Gž</w:t>
    </w:r>
    <w:proofErr w:type="spellEnd"/>
    <w:r>
      <w:t xml:space="preserve"> R-444/2019-2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C76"/>
    <w:multiLevelType w:val="hybridMultilevel"/>
    <w:tmpl w:val="E06E9398"/>
    <w:lvl w:ilvl="0" w:tplc="6908EEEE">
      <w:start w:val="1"/>
      <w:numFmt w:val="upperRoman"/>
      <w:lvlText w:val="%1."/>
      <w:lvlJc w:val="left"/>
      <w:pPr>
        <w:ind w:left="1668" w:hanging="9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0FF85F39"/>
    <w:multiLevelType w:val="hybridMultilevel"/>
    <w:tmpl w:val="0D14316E"/>
    <w:lvl w:ilvl="0" w:tplc="F34EBC72">
      <w:start w:val="15"/>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
    <w:nsid w:val="1F8C0047"/>
    <w:multiLevelType w:val="hybridMultilevel"/>
    <w:tmpl w:val="FA4853BE"/>
    <w:lvl w:ilvl="0" w:tplc="6D281A4A">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nsid w:val="274837DA"/>
    <w:multiLevelType w:val="hybridMultilevel"/>
    <w:tmpl w:val="B6B4C75E"/>
    <w:lvl w:ilvl="0" w:tplc="6434B6B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3CE13E99"/>
    <w:multiLevelType w:val="hybridMultilevel"/>
    <w:tmpl w:val="9C02AA44"/>
    <w:lvl w:ilvl="0" w:tplc="F10A8C0E">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44CB6335"/>
    <w:multiLevelType w:val="hybridMultilevel"/>
    <w:tmpl w:val="64B03FD2"/>
    <w:lvl w:ilvl="0" w:tplc="B224ABB8">
      <w:start w:val="1"/>
      <w:numFmt w:val="upperRoman"/>
      <w:lvlText w:val="%1."/>
      <w:lvlJc w:val="left"/>
      <w:pPr>
        <w:ind w:left="1428"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6">
    <w:nsid w:val="47D32D5E"/>
    <w:multiLevelType w:val="hybridMultilevel"/>
    <w:tmpl w:val="EAF679F4"/>
    <w:lvl w:ilvl="0" w:tplc="AE8CE140">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7">
    <w:nsid w:val="4A7400F4"/>
    <w:multiLevelType w:val="hybridMultilevel"/>
    <w:tmpl w:val="8FBECDA8"/>
    <w:lvl w:ilvl="0" w:tplc="517421D4">
      <w:start w:val="1"/>
      <w:numFmt w:val="bullet"/>
      <w:lvlText w:val=""/>
      <w:lvlJc w:val="righ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4ECD6085"/>
    <w:multiLevelType w:val="hybridMultilevel"/>
    <w:tmpl w:val="7996CFCC"/>
    <w:lvl w:ilvl="0" w:tplc="D090B13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50C97B37"/>
    <w:multiLevelType w:val="hybridMultilevel"/>
    <w:tmpl w:val="BE2C41BC"/>
    <w:lvl w:ilvl="0" w:tplc="0B44A894">
      <w:start w:val="2"/>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nsid w:val="5D6821F1"/>
    <w:multiLevelType w:val="hybridMultilevel"/>
    <w:tmpl w:val="DABAA980"/>
    <w:lvl w:ilvl="0" w:tplc="1B7816E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644921F3"/>
    <w:multiLevelType w:val="hybridMultilevel"/>
    <w:tmpl w:val="388832C6"/>
    <w:lvl w:ilvl="0" w:tplc="A7528322">
      <w:start w:val="1"/>
      <w:numFmt w:val="upperRoman"/>
      <w:lvlText w:val="I%1."/>
      <w:lvlJc w:val="left"/>
      <w:pPr>
        <w:ind w:left="1386" w:hanging="9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2">
    <w:nsid w:val="66F46E59"/>
    <w:multiLevelType w:val="hybridMultilevel"/>
    <w:tmpl w:val="6A70C826"/>
    <w:lvl w:ilvl="0" w:tplc="8542ACCA">
      <w:start w:val="11"/>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3">
    <w:nsid w:val="6E3A7CEE"/>
    <w:multiLevelType w:val="hybridMultilevel"/>
    <w:tmpl w:val="39864E58"/>
    <w:lvl w:ilvl="0" w:tplc="041A0013">
      <w:start w:val="1"/>
      <w:numFmt w:val="upperRoman"/>
      <w:lvlText w:val="%1."/>
      <w:lvlJc w:val="righ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num w:numId="1">
    <w:abstractNumId w:val="2"/>
  </w:num>
  <w:num w:numId="2">
    <w:abstractNumId w:val="12"/>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3"/>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B5"/>
    <w:rsid w:val="00002518"/>
    <w:rsid w:val="00002761"/>
    <w:rsid w:val="00005872"/>
    <w:rsid w:val="00013892"/>
    <w:rsid w:val="00015B66"/>
    <w:rsid w:val="00015C14"/>
    <w:rsid w:val="00017857"/>
    <w:rsid w:val="00017E2E"/>
    <w:rsid w:val="000204B3"/>
    <w:rsid w:val="00021FBA"/>
    <w:rsid w:val="000224FC"/>
    <w:rsid w:val="00022AFD"/>
    <w:rsid w:val="00022D8C"/>
    <w:rsid w:val="00022F3C"/>
    <w:rsid w:val="00024B5D"/>
    <w:rsid w:val="00025CD1"/>
    <w:rsid w:val="00030660"/>
    <w:rsid w:val="000321B0"/>
    <w:rsid w:val="000329EB"/>
    <w:rsid w:val="00033343"/>
    <w:rsid w:val="00035C1F"/>
    <w:rsid w:val="00036DFA"/>
    <w:rsid w:val="00043E3A"/>
    <w:rsid w:val="000444A9"/>
    <w:rsid w:val="00047C0C"/>
    <w:rsid w:val="000522E4"/>
    <w:rsid w:val="00056191"/>
    <w:rsid w:val="00057A25"/>
    <w:rsid w:val="00070D75"/>
    <w:rsid w:val="00073337"/>
    <w:rsid w:val="00074C45"/>
    <w:rsid w:val="00077AEA"/>
    <w:rsid w:val="0008125E"/>
    <w:rsid w:val="0008155B"/>
    <w:rsid w:val="00082F84"/>
    <w:rsid w:val="00085FDA"/>
    <w:rsid w:val="0008650A"/>
    <w:rsid w:val="0009245E"/>
    <w:rsid w:val="00096480"/>
    <w:rsid w:val="000971F5"/>
    <w:rsid w:val="000A10BA"/>
    <w:rsid w:val="000A4850"/>
    <w:rsid w:val="000A51FB"/>
    <w:rsid w:val="000A5450"/>
    <w:rsid w:val="000A7497"/>
    <w:rsid w:val="000A75F4"/>
    <w:rsid w:val="000B047A"/>
    <w:rsid w:val="000B054F"/>
    <w:rsid w:val="000B0B86"/>
    <w:rsid w:val="000B1F20"/>
    <w:rsid w:val="000B2625"/>
    <w:rsid w:val="000B3100"/>
    <w:rsid w:val="000B5335"/>
    <w:rsid w:val="000B6778"/>
    <w:rsid w:val="000B68C4"/>
    <w:rsid w:val="000B6F90"/>
    <w:rsid w:val="000C1564"/>
    <w:rsid w:val="000C3B78"/>
    <w:rsid w:val="000C3BBB"/>
    <w:rsid w:val="000C4571"/>
    <w:rsid w:val="000C4809"/>
    <w:rsid w:val="000C49C0"/>
    <w:rsid w:val="000C52DB"/>
    <w:rsid w:val="000C6DAF"/>
    <w:rsid w:val="000C757A"/>
    <w:rsid w:val="000D0C02"/>
    <w:rsid w:val="000D35BD"/>
    <w:rsid w:val="000D5F64"/>
    <w:rsid w:val="000D67BC"/>
    <w:rsid w:val="000D7F8F"/>
    <w:rsid w:val="000E02DC"/>
    <w:rsid w:val="000E15D3"/>
    <w:rsid w:val="000E49E0"/>
    <w:rsid w:val="000E4D9C"/>
    <w:rsid w:val="000E5BE5"/>
    <w:rsid w:val="000E5BE9"/>
    <w:rsid w:val="000E7ADB"/>
    <w:rsid w:val="000F4B77"/>
    <w:rsid w:val="000F53F9"/>
    <w:rsid w:val="000F61CF"/>
    <w:rsid w:val="000F669F"/>
    <w:rsid w:val="000F67AC"/>
    <w:rsid w:val="000F7D22"/>
    <w:rsid w:val="00100012"/>
    <w:rsid w:val="001021EF"/>
    <w:rsid w:val="00102C7D"/>
    <w:rsid w:val="0010622A"/>
    <w:rsid w:val="00107B82"/>
    <w:rsid w:val="00112AC4"/>
    <w:rsid w:val="001166CC"/>
    <w:rsid w:val="00123CE4"/>
    <w:rsid w:val="00125DA4"/>
    <w:rsid w:val="0013187F"/>
    <w:rsid w:val="0013189D"/>
    <w:rsid w:val="0013199F"/>
    <w:rsid w:val="001360A2"/>
    <w:rsid w:val="00137D33"/>
    <w:rsid w:val="001426CE"/>
    <w:rsid w:val="0014333A"/>
    <w:rsid w:val="0014334D"/>
    <w:rsid w:val="00143EDC"/>
    <w:rsid w:val="00145CE9"/>
    <w:rsid w:val="00147F9D"/>
    <w:rsid w:val="00154F43"/>
    <w:rsid w:val="00155C18"/>
    <w:rsid w:val="00156211"/>
    <w:rsid w:val="00156287"/>
    <w:rsid w:val="00156736"/>
    <w:rsid w:val="0015758B"/>
    <w:rsid w:val="00164486"/>
    <w:rsid w:val="0016523E"/>
    <w:rsid w:val="00166316"/>
    <w:rsid w:val="0016794C"/>
    <w:rsid w:val="00167DD5"/>
    <w:rsid w:val="0017096C"/>
    <w:rsid w:val="00171467"/>
    <w:rsid w:val="00173B1D"/>
    <w:rsid w:val="001744DC"/>
    <w:rsid w:val="00180606"/>
    <w:rsid w:val="00181545"/>
    <w:rsid w:val="00184E80"/>
    <w:rsid w:val="00185ECA"/>
    <w:rsid w:val="00185ED4"/>
    <w:rsid w:val="001872D6"/>
    <w:rsid w:val="001877B3"/>
    <w:rsid w:val="001907C4"/>
    <w:rsid w:val="00190967"/>
    <w:rsid w:val="001952DF"/>
    <w:rsid w:val="00197C39"/>
    <w:rsid w:val="00197E8A"/>
    <w:rsid w:val="001A3A05"/>
    <w:rsid w:val="001A4FF1"/>
    <w:rsid w:val="001A50FA"/>
    <w:rsid w:val="001A5444"/>
    <w:rsid w:val="001A58D6"/>
    <w:rsid w:val="001B1F21"/>
    <w:rsid w:val="001B3E5D"/>
    <w:rsid w:val="001B4665"/>
    <w:rsid w:val="001C0C62"/>
    <w:rsid w:val="001C689C"/>
    <w:rsid w:val="001D0DB8"/>
    <w:rsid w:val="001D1ED8"/>
    <w:rsid w:val="001D3B10"/>
    <w:rsid w:val="001D4AFF"/>
    <w:rsid w:val="001D5711"/>
    <w:rsid w:val="001D617E"/>
    <w:rsid w:val="001E185F"/>
    <w:rsid w:val="001E32D0"/>
    <w:rsid w:val="001E629A"/>
    <w:rsid w:val="001E638B"/>
    <w:rsid w:val="001E71E2"/>
    <w:rsid w:val="001F3722"/>
    <w:rsid w:val="001F45C1"/>
    <w:rsid w:val="001F610F"/>
    <w:rsid w:val="001F6C45"/>
    <w:rsid w:val="00202B22"/>
    <w:rsid w:val="00203B30"/>
    <w:rsid w:val="0020412B"/>
    <w:rsid w:val="00204589"/>
    <w:rsid w:val="00205D88"/>
    <w:rsid w:val="00206F26"/>
    <w:rsid w:val="00207DE3"/>
    <w:rsid w:val="00213700"/>
    <w:rsid w:val="00214689"/>
    <w:rsid w:val="0021557D"/>
    <w:rsid w:val="00216B28"/>
    <w:rsid w:val="00220191"/>
    <w:rsid w:val="002212C2"/>
    <w:rsid w:val="002220E1"/>
    <w:rsid w:val="00222EC8"/>
    <w:rsid w:val="00224579"/>
    <w:rsid w:val="002306F7"/>
    <w:rsid w:val="00230796"/>
    <w:rsid w:val="0023176A"/>
    <w:rsid w:val="0023352E"/>
    <w:rsid w:val="00233A44"/>
    <w:rsid w:val="00233F22"/>
    <w:rsid w:val="00241393"/>
    <w:rsid w:val="00243E6B"/>
    <w:rsid w:val="002458CE"/>
    <w:rsid w:val="00245E1D"/>
    <w:rsid w:val="00246B38"/>
    <w:rsid w:val="00247828"/>
    <w:rsid w:val="00247B8F"/>
    <w:rsid w:val="00256014"/>
    <w:rsid w:val="0025652C"/>
    <w:rsid w:val="00262759"/>
    <w:rsid w:val="002642F8"/>
    <w:rsid w:val="0026568D"/>
    <w:rsid w:val="00266828"/>
    <w:rsid w:val="002668D3"/>
    <w:rsid w:val="002672FE"/>
    <w:rsid w:val="00274598"/>
    <w:rsid w:val="002745D6"/>
    <w:rsid w:val="002807BF"/>
    <w:rsid w:val="002813F0"/>
    <w:rsid w:val="00281ABE"/>
    <w:rsid w:val="00285260"/>
    <w:rsid w:val="00286AFE"/>
    <w:rsid w:val="00291B52"/>
    <w:rsid w:val="002951C1"/>
    <w:rsid w:val="002958EF"/>
    <w:rsid w:val="002A0986"/>
    <w:rsid w:val="002A1BC8"/>
    <w:rsid w:val="002A59A5"/>
    <w:rsid w:val="002A7F48"/>
    <w:rsid w:val="002B2D7C"/>
    <w:rsid w:val="002B4F27"/>
    <w:rsid w:val="002C0C62"/>
    <w:rsid w:val="002C1872"/>
    <w:rsid w:val="002C3931"/>
    <w:rsid w:val="002C4C5F"/>
    <w:rsid w:val="002C6E9A"/>
    <w:rsid w:val="002D05EF"/>
    <w:rsid w:val="002D1475"/>
    <w:rsid w:val="002D3446"/>
    <w:rsid w:val="002D42C8"/>
    <w:rsid w:val="002D447B"/>
    <w:rsid w:val="002D5204"/>
    <w:rsid w:val="002D6B55"/>
    <w:rsid w:val="002E2571"/>
    <w:rsid w:val="002E2669"/>
    <w:rsid w:val="002E50AE"/>
    <w:rsid w:val="002E77C8"/>
    <w:rsid w:val="002F0815"/>
    <w:rsid w:val="002F15BE"/>
    <w:rsid w:val="002F37CE"/>
    <w:rsid w:val="002F63C4"/>
    <w:rsid w:val="00304F10"/>
    <w:rsid w:val="003107DD"/>
    <w:rsid w:val="003112F6"/>
    <w:rsid w:val="0031246E"/>
    <w:rsid w:val="00312DD2"/>
    <w:rsid w:val="00313673"/>
    <w:rsid w:val="00313B76"/>
    <w:rsid w:val="00317403"/>
    <w:rsid w:val="00317FDF"/>
    <w:rsid w:val="00326271"/>
    <w:rsid w:val="00332BFC"/>
    <w:rsid w:val="00340281"/>
    <w:rsid w:val="00341EF1"/>
    <w:rsid w:val="0034250A"/>
    <w:rsid w:val="0034298F"/>
    <w:rsid w:val="00344E61"/>
    <w:rsid w:val="00345235"/>
    <w:rsid w:val="00346473"/>
    <w:rsid w:val="00351600"/>
    <w:rsid w:val="0035362B"/>
    <w:rsid w:val="003552F8"/>
    <w:rsid w:val="00357D7A"/>
    <w:rsid w:val="00361F4B"/>
    <w:rsid w:val="00362AFF"/>
    <w:rsid w:val="0036702C"/>
    <w:rsid w:val="00367263"/>
    <w:rsid w:val="00367D46"/>
    <w:rsid w:val="00371704"/>
    <w:rsid w:val="00373BD4"/>
    <w:rsid w:val="00374443"/>
    <w:rsid w:val="00375F4F"/>
    <w:rsid w:val="00377ECC"/>
    <w:rsid w:val="003803F5"/>
    <w:rsid w:val="0038280C"/>
    <w:rsid w:val="00382DE3"/>
    <w:rsid w:val="0038331E"/>
    <w:rsid w:val="00384838"/>
    <w:rsid w:val="003948D8"/>
    <w:rsid w:val="00394E92"/>
    <w:rsid w:val="003A0115"/>
    <w:rsid w:val="003A226C"/>
    <w:rsid w:val="003A349F"/>
    <w:rsid w:val="003A37EF"/>
    <w:rsid w:val="003A3C6A"/>
    <w:rsid w:val="003A646F"/>
    <w:rsid w:val="003B333B"/>
    <w:rsid w:val="003B51AE"/>
    <w:rsid w:val="003C362D"/>
    <w:rsid w:val="003C4FB3"/>
    <w:rsid w:val="003C79BD"/>
    <w:rsid w:val="003C7ADE"/>
    <w:rsid w:val="003D1160"/>
    <w:rsid w:val="003D24BA"/>
    <w:rsid w:val="003D388A"/>
    <w:rsid w:val="003D4416"/>
    <w:rsid w:val="003D591B"/>
    <w:rsid w:val="003D5B5A"/>
    <w:rsid w:val="003D5E10"/>
    <w:rsid w:val="003D7299"/>
    <w:rsid w:val="003D7984"/>
    <w:rsid w:val="003E2CA5"/>
    <w:rsid w:val="003E419F"/>
    <w:rsid w:val="003E664B"/>
    <w:rsid w:val="003E6CAE"/>
    <w:rsid w:val="003E7524"/>
    <w:rsid w:val="003F0165"/>
    <w:rsid w:val="003F459F"/>
    <w:rsid w:val="003F5A32"/>
    <w:rsid w:val="0040053B"/>
    <w:rsid w:val="004053DE"/>
    <w:rsid w:val="004077A8"/>
    <w:rsid w:val="00407827"/>
    <w:rsid w:val="004135AB"/>
    <w:rsid w:val="004141CE"/>
    <w:rsid w:val="00414418"/>
    <w:rsid w:val="0041445C"/>
    <w:rsid w:val="004204BC"/>
    <w:rsid w:val="00421519"/>
    <w:rsid w:val="0042208C"/>
    <w:rsid w:val="00424AD2"/>
    <w:rsid w:val="00425F9F"/>
    <w:rsid w:val="0043017F"/>
    <w:rsid w:val="0043064F"/>
    <w:rsid w:val="00432622"/>
    <w:rsid w:val="00432EE6"/>
    <w:rsid w:val="0043518E"/>
    <w:rsid w:val="00435293"/>
    <w:rsid w:val="00435CCC"/>
    <w:rsid w:val="004360D5"/>
    <w:rsid w:val="0044253A"/>
    <w:rsid w:val="00442A85"/>
    <w:rsid w:val="0044335F"/>
    <w:rsid w:val="00450980"/>
    <w:rsid w:val="0045297F"/>
    <w:rsid w:val="00452E1A"/>
    <w:rsid w:val="004552F7"/>
    <w:rsid w:val="00456109"/>
    <w:rsid w:val="00456A43"/>
    <w:rsid w:val="004609B1"/>
    <w:rsid w:val="00461474"/>
    <w:rsid w:val="00466088"/>
    <w:rsid w:val="00466ECB"/>
    <w:rsid w:val="004710D6"/>
    <w:rsid w:val="00473CAD"/>
    <w:rsid w:val="00474A20"/>
    <w:rsid w:val="004816D6"/>
    <w:rsid w:val="004856DC"/>
    <w:rsid w:val="00485A34"/>
    <w:rsid w:val="00490C90"/>
    <w:rsid w:val="00492C7B"/>
    <w:rsid w:val="004960BC"/>
    <w:rsid w:val="004A1409"/>
    <w:rsid w:val="004A3C4E"/>
    <w:rsid w:val="004A4D4A"/>
    <w:rsid w:val="004A52F0"/>
    <w:rsid w:val="004A55E1"/>
    <w:rsid w:val="004A596D"/>
    <w:rsid w:val="004A5A69"/>
    <w:rsid w:val="004A68A5"/>
    <w:rsid w:val="004A6F23"/>
    <w:rsid w:val="004B007D"/>
    <w:rsid w:val="004B2151"/>
    <w:rsid w:val="004B3079"/>
    <w:rsid w:val="004B3DF1"/>
    <w:rsid w:val="004C166D"/>
    <w:rsid w:val="004C4D72"/>
    <w:rsid w:val="004D00BE"/>
    <w:rsid w:val="004D0957"/>
    <w:rsid w:val="004D5CEE"/>
    <w:rsid w:val="004E5110"/>
    <w:rsid w:val="004E66B2"/>
    <w:rsid w:val="004E7C5D"/>
    <w:rsid w:val="004F087A"/>
    <w:rsid w:val="004F2868"/>
    <w:rsid w:val="004F36D2"/>
    <w:rsid w:val="004F6C73"/>
    <w:rsid w:val="005006A5"/>
    <w:rsid w:val="0050234A"/>
    <w:rsid w:val="00502C36"/>
    <w:rsid w:val="00503545"/>
    <w:rsid w:val="0051469E"/>
    <w:rsid w:val="0052060E"/>
    <w:rsid w:val="00520E40"/>
    <w:rsid w:val="005214E5"/>
    <w:rsid w:val="00521786"/>
    <w:rsid w:val="00526520"/>
    <w:rsid w:val="00530FB0"/>
    <w:rsid w:val="005328EF"/>
    <w:rsid w:val="0054191A"/>
    <w:rsid w:val="0054357C"/>
    <w:rsid w:val="00552448"/>
    <w:rsid w:val="005525F8"/>
    <w:rsid w:val="00552D2D"/>
    <w:rsid w:val="00553CC1"/>
    <w:rsid w:val="0055484E"/>
    <w:rsid w:val="00560238"/>
    <w:rsid w:val="00561282"/>
    <w:rsid w:val="005613C2"/>
    <w:rsid w:val="00564F32"/>
    <w:rsid w:val="00577081"/>
    <w:rsid w:val="0057736F"/>
    <w:rsid w:val="0057738C"/>
    <w:rsid w:val="00577E35"/>
    <w:rsid w:val="00581C8E"/>
    <w:rsid w:val="00585EF1"/>
    <w:rsid w:val="005914B4"/>
    <w:rsid w:val="00592ECE"/>
    <w:rsid w:val="00592F6E"/>
    <w:rsid w:val="005974AB"/>
    <w:rsid w:val="00597701"/>
    <w:rsid w:val="005A143D"/>
    <w:rsid w:val="005A43A0"/>
    <w:rsid w:val="005A4ACD"/>
    <w:rsid w:val="005A5E1A"/>
    <w:rsid w:val="005A6036"/>
    <w:rsid w:val="005A76F9"/>
    <w:rsid w:val="005B13BA"/>
    <w:rsid w:val="005B1A5C"/>
    <w:rsid w:val="005B368A"/>
    <w:rsid w:val="005B5EEA"/>
    <w:rsid w:val="005B62CC"/>
    <w:rsid w:val="005C10E0"/>
    <w:rsid w:val="005C195C"/>
    <w:rsid w:val="005C7BB8"/>
    <w:rsid w:val="005D0188"/>
    <w:rsid w:val="005D1765"/>
    <w:rsid w:val="005D30EF"/>
    <w:rsid w:val="005D4B8C"/>
    <w:rsid w:val="005D6E89"/>
    <w:rsid w:val="005E1A51"/>
    <w:rsid w:val="005E51D8"/>
    <w:rsid w:val="005E5605"/>
    <w:rsid w:val="005E6C9F"/>
    <w:rsid w:val="005F09E3"/>
    <w:rsid w:val="005F30C2"/>
    <w:rsid w:val="005F31FA"/>
    <w:rsid w:val="005F39C4"/>
    <w:rsid w:val="005F547A"/>
    <w:rsid w:val="005F5675"/>
    <w:rsid w:val="005F6121"/>
    <w:rsid w:val="005F62D6"/>
    <w:rsid w:val="0060035A"/>
    <w:rsid w:val="006022F5"/>
    <w:rsid w:val="00603198"/>
    <w:rsid w:val="0060578A"/>
    <w:rsid w:val="00607F1F"/>
    <w:rsid w:val="00611264"/>
    <w:rsid w:val="006113ED"/>
    <w:rsid w:val="00617015"/>
    <w:rsid w:val="006209A5"/>
    <w:rsid w:val="00621593"/>
    <w:rsid w:val="00621A0E"/>
    <w:rsid w:val="00624181"/>
    <w:rsid w:val="00627465"/>
    <w:rsid w:val="00627DA8"/>
    <w:rsid w:val="0063005B"/>
    <w:rsid w:val="006309D7"/>
    <w:rsid w:val="00630D48"/>
    <w:rsid w:val="006355F6"/>
    <w:rsid w:val="00640199"/>
    <w:rsid w:val="00642DDC"/>
    <w:rsid w:val="006439A3"/>
    <w:rsid w:val="006505F4"/>
    <w:rsid w:val="00653429"/>
    <w:rsid w:val="0065427E"/>
    <w:rsid w:val="00655095"/>
    <w:rsid w:val="006553E5"/>
    <w:rsid w:val="00655960"/>
    <w:rsid w:val="00657640"/>
    <w:rsid w:val="00661B2E"/>
    <w:rsid w:val="006630B0"/>
    <w:rsid w:val="006644F9"/>
    <w:rsid w:val="00664825"/>
    <w:rsid w:val="006658DB"/>
    <w:rsid w:val="0066602A"/>
    <w:rsid w:val="00670A5C"/>
    <w:rsid w:val="00672A43"/>
    <w:rsid w:val="00676274"/>
    <w:rsid w:val="0067698B"/>
    <w:rsid w:val="00676CD3"/>
    <w:rsid w:val="006776BE"/>
    <w:rsid w:val="00682328"/>
    <w:rsid w:val="00683E31"/>
    <w:rsid w:val="00695452"/>
    <w:rsid w:val="00697ABE"/>
    <w:rsid w:val="006A13CA"/>
    <w:rsid w:val="006A1BBA"/>
    <w:rsid w:val="006A2855"/>
    <w:rsid w:val="006A5484"/>
    <w:rsid w:val="006A766D"/>
    <w:rsid w:val="006B1CCF"/>
    <w:rsid w:val="006B31FB"/>
    <w:rsid w:val="006B676A"/>
    <w:rsid w:val="006C142D"/>
    <w:rsid w:val="006C1AB2"/>
    <w:rsid w:val="006C2796"/>
    <w:rsid w:val="006C3107"/>
    <w:rsid w:val="006C5002"/>
    <w:rsid w:val="006C693F"/>
    <w:rsid w:val="006C7069"/>
    <w:rsid w:val="006D3947"/>
    <w:rsid w:val="006D5513"/>
    <w:rsid w:val="006E3E09"/>
    <w:rsid w:val="006E526E"/>
    <w:rsid w:val="006F2838"/>
    <w:rsid w:val="006F62FE"/>
    <w:rsid w:val="006F68CC"/>
    <w:rsid w:val="006F691F"/>
    <w:rsid w:val="006F72E0"/>
    <w:rsid w:val="007011B2"/>
    <w:rsid w:val="00703910"/>
    <w:rsid w:val="00707C69"/>
    <w:rsid w:val="0071158D"/>
    <w:rsid w:val="0071426D"/>
    <w:rsid w:val="00714ED1"/>
    <w:rsid w:val="00715370"/>
    <w:rsid w:val="00724F1F"/>
    <w:rsid w:val="007261DA"/>
    <w:rsid w:val="007272BA"/>
    <w:rsid w:val="00730697"/>
    <w:rsid w:val="00730862"/>
    <w:rsid w:val="007311DD"/>
    <w:rsid w:val="00735FBA"/>
    <w:rsid w:val="00736490"/>
    <w:rsid w:val="0073747B"/>
    <w:rsid w:val="0074003C"/>
    <w:rsid w:val="00742E4F"/>
    <w:rsid w:val="0074714D"/>
    <w:rsid w:val="00747430"/>
    <w:rsid w:val="00750717"/>
    <w:rsid w:val="007545BF"/>
    <w:rsid w:val="00754BA6"/>
    <w:rsid w:val="0075701B"/>
    <w:rsid w:val="007612F3"/>
    <w:rsid w:val="00762559"/>
    <w:rsid w:val="00766E3E"/>
    <w:rsid w:val="0077245B"/>
    <w:rsid w:val="00773E05"/>
    <w:rsid w:val="00775CE0"/>
    <w:rsid w:val="00775E74"/>
    <w:rsid w:val="007778B6"/>
    <w:rsid w:val="007878AA"/>
    <w:rsid w:val="007907A5"/>
    <w:rsid w:val="00791FC8"/>
    <w:rsid w:val="00792959"/>
    <w:rsid w:val="00796FAB"/>
    <w:rsid w:val="007976B0"/>
    <w:rsid w:val="00797848"/>
    <w:rsid w:val="00797B1A"/>
    <w:rsid w:val="007A17D5"/>
    <w:rsid w:val="007A2E76"/>
    <w:rsid w:val="007A5637"/>
    <w:rsid w:val="007A573F"/>
    <w:rsid w:val="007B046F"/>
    <w:rsid w:val="007B09D7"/>
    <w:rsid w:val="007B1E05"/>
    <w:rsid w:val="007B26AA"/>
    <w:rsid w:val="007B37EF"/>
    <w:rsid w:val="007B79EE"/>
    <w:rsid w:val="007C1186"/>
    <w:rsid w:val="007C3D2B"/>
    <w:rsid w:val="007C6563"/>
    <w:rsid w:val="007D1464"/>
    <w:rsid w:val="007D2A95"/>
    <w:rsid w:val="007D2DF3"/>
    <w:rsid w:val="007D3071"/>
    <w:rsid w:val="007D3E64"/>
    <w:rsid w:val="007D55E2"/>
    <w:rsid w:val="007D5E92"/>
    <w:rsid w:val="007D70DD"/>
    <w:rsid w:val="007E0953"/>
    <w:rsid w:val="007E0C68"/>
    <w:rsid w:val="007E498F"/>
    <w:rsid w:val="007E7722"/>
    <w:rsid w:val="007F023B"/>
    <w:rsid w:val="007F17EA"/>
    <w:rsid w:val="007F37AA"/>
    <w:rsid w:val="007F4224"/>
    <w:rsid w:val="007F6E52"/>
    <w:rsid w:val="00802152"/>
    <w:rsid w:val="00803FEE"/>
    <w:rsid w:val="008046C5"/>
    <w:rsid w:val="00810469"/>
    <w:rsid w:val="00810A81"/>
    <w:rsid w:val="00811EC7"/>
    <w:rsid w:val="00815646"/>
    <w:rsid w:val="00815C1E"/>
    <w:rsid w:val="00821C1A"/>
    <w:rsid w:val="008232EF"/>
    <w:rsid w:val="00823826"/>
    <w:rsid w:val="00823927"/>
    <w:rsid w:val="008247FC"/>
    <w:rsid w:val="008258AE"/>
    <w:rsid w:val="008266A6"/>
    <w:rsid w:val="00826B05"/>
    <w:rsid w:val="00827699"/>
    <w:rsid w:val="00827F96"/>
    <w:rsid w:val="008337E2"/>
    <w:rsid w:val="00834D7C"/>
    <w:rsid w:val="00837C1B"/>
    <w:rsid w:val="008402C8"/>
    <w:rsid w:val="008423C1"/>
    <w:rsid w:val="00842BB7"/>
    <w:rsid w:val="0084385A"/>
    <w:rsid w:val="00843DD9"/>
    <w:rsid w:val="0084722B"/>
    <w:rsid w:val="00847C6F"/>
    <w:rsid w:val="008535FC"/>
    <w:rsid w:val="00854568"/>
    <w:rsid w:val="008547FE"/>
    <w:rsid w:val="0085757B"/>
    <w:rsid w:val="00860443"/>
    <w:rsid w:val="008614E0"/>
    <w:rsid w:val="00872433"/>
    <w:rsid w:val="00874C57"/>
    <w:rsid w:val="00876870"/>
    <w:rsid w:val="00883BBB"/>
    <w:rsid w:val="00884E97"/>
    <w:rsid w:val="00885B43"/>
    <w:rsid w:val="008879D8"/>
    <w:rsid w:val="00893720"/>
    <w:rsid w:val="00894AE3"/>
    <w:rsid w:val="00896421"/>
    <w:rsid w:val="008A3205"/>
    <w:rsid w:val="008A39CA"/>
    <w:rsid w:val="008B21F4"/>
    <w:rsid w:val="008B3260"/>
    <w:rsid w:val="008B455A"/>
    <w:rsid w:val="008B600D"/>
    <w:rsid w:val="008B7F38"/>
    <w:rsid w:val="008C2302"/>
    <w:rsid w:val="008C2600"/>
    <w:rsid w:val="008D4A4E"/>
    <w:rsid w:val="008D52E0"/>
    <w:rsid w:val="008D7E4A"/>
    <w:rsid w:val="008E15F4"/>
    <w:rsid w:val="008E454A"/>
    <w:rsid w:val="008E580B"/>
    <w:rsid w:val="008E5B4D"/>
    <w:rsid w:val="008E5C3D"/>
    <w:rsid w:val="008E71C2"/>
    <w:rsid w:val="008F283A"/>
    <w:rsid w:val="008F402C"/>
    <w:rsid w:val="008F5A4B"/>
    <w:rsid w:val="008F6BC8"/>
    <w:rsid w:val="008F7724"/>
    <w:rsid w:val="008F7831"/>
    <w:rsid w:val="00903F25"/>
    <w:rsid w:val="009051F6"/>
    <w:rsid w:val="00905B47"/>
    <w:rsid w:val="00910AB5"/>
    <w:rsid w:val="009116A4"/>
    <w:rsid w:val="009128F3"/>
    <w:rsid w:val="0091362D"/>
    <w:rsid w:val="00915EBB"/>
    <w:rsid w:val="0091607A"/>
    <w:rsid w:val="00916634"/>
    <w:rsid w:val="00920EDC"/>
    <w:rsid w:val="00921D3A"/>
    <w:rsid w:val="00922FE3"/>
    <w:rsid w:val="00923FBE"/>
    <w:rsid w:val="00927113"/>
    <w:rsid w:val="009304E1"/>
    <w:rsid w:val="00931CFA"/>
    <w:rsid w:val="00931E1B"/>
    <w:rsid w:val="00933655"/>
    <w:rsid w:val="009348BB"/>
    <w:rsid w:val="00936380"/>
    <w:rsid w:val="009377CA"/>
    <w:rsid w:val="00946A4A"/>
    <w:rsid w:val="00946C52"/>
    <w:rsid w:val="00950946"/>
    <w:rsid w:val="009520BC"/>
    <w:rsid w:val="009562C3"/>
    <w:rsid w:val="0095655D"/>
    <w:rsid w:val="009607E5"/>
    <w:rsid w:val="0096189D"/>
    <w:rsid w:val="00961F71"/>
    <w:rsid w:val="009632F9"/>
    <w:rsid w:val="009639AA"/>
    <w:rsid w:val="00964035"/>
    <w:rsid w:val="009645D6"/>
    <w:rsid w:val="009661DD"/>
    <w:rsid w:val="00970104"/>
    <w:rsid w:val="00971118"/>
    <w:rsid w:val="009737E4"/>
    <w:rsid w:val="00975C3F"/>
    <w:rsid w:val="00980C54"/>
    <w:rsid w:val="00981FC5"/>
    <w:rsid w:val="00982645"/>
    <w:rsid w:val="00984C7A"/>
    <w:rsid w:val="00984DA9"/>
    <w:rsid w:val="00985C3A"/>
    <w:rsid w:val="00986909"/>
    <w:rsid w:val="009922C8"/>
    <w:rsid w:val="00992C5B"/>
    <w:rsid w:val="009944AD"/>
    <w:rsid w:val="00994AB5"/>
    <w:rsid w:val="0099578A"/>
    <w:rsid w:val="00997FA3"/>
    <w:rsid w:val="009A109D"/>
    <w:rsid w:val="009A15D5"/>
    <w:rsid w:val="009A23FE"/>
    <w:rsid w:val="009A478C"/>
    <w:rsid w:val="009A4CA3"/>
    <w:rsid w:val="009A6033"/>
    <w:rsid w:val="009A643A"/>
    <w:rsid w:val="009A6B28"/>
    <w:rsid w:val="009A743E"/>
    <w:rsid w:val="009B049C"/>
    <w:rsid w:val="009B1873"/>
    <w:rsid w:val="009B2B26"/>
    <w:rsid w:val="009B3718"/>
    <w:rsid w:val="009B6060"/>
    <w:rsid w:val="009B7971"/>
    <w:rsid w:val="009C02AF"/>
    <w:rsid w:val="009C2D0F"/>
    <w:rsid w:val="009C5323"/>
    <w:rsid w:val="009C61EE"/>
    <w:rsid w:val="009D0C2F"/>
    <w:rsid w:val="009D1DE8"/>
    <w:rsid w:val="009D2839"/>
    <w:rsid w:val="009D45A1"/>
    <w:rsid w:val="009D71C6"/>
    <w:rsid w:val="009E15C5"/>
    <w:rsid w:val="009E1F2B"/>
    <w:rsid w:val="009E1FB5"/>
    <w:rsid w:val="009E39E9"/>
    <w:rsid w:val="009E3D1D"/>
    <w:rsid w:val="009E5B93"/>
    <w:rsid w:val="009E5FB6"/>
    <w:rsid w:val="009F0B27"/>
    <w:rsid w:val="009F236C"/>
    <w:rsid w:val="009F3471"/>
    <w:rsid w:val="009F39CE"/>
    <w:rsid w:val="009F3D28"/>
    <w:rsid w:val="009F3FCC"/>
    <w:rsid w:val="00A04C84"/>
    <w:rsid w:val="00A077F1"/>
    <w:rsid w:val="00A078D5"/>
    <w:rsid w:val="00A129BF"/>
    <w:rsid w:val="00A12FE0"/>
    <w:rsid w:val="00A13127"/>
    <w:rsid w:val="00A1367E"/>
    <w:rsid w:val="00A1388A"/>
    <w:rsid w:val="00A13FE3"/>
    <w:rsid w:val="00A1738C"/>
    <w:rsid w:val="00A17E25"/>
    <w:rsid w:val="00A20E4A"/>
    <w:rsid w:val="00A22465"/>
    <w:rsid w:val="00A267E9"/>
    <w:rsid w:val="00A30262"/>
    <w:rsid w:val="00A30C48"/>
    <w:rsid w:val="00A30CB5"/>
    <w:rsid w:val="00A30E28"/>
    <w:rsid w:val="00A3168C"/>
    <w:rsid w:val="00A33D44"/>
    <w:rsid w:val="00A33F25"/>
    <w:rsid w:val="00A424ED"/>
    <w:rsid w:val="00A43AD0"/>
    <w:rsid w:val="00A4760E"/>
    <w:rsid w:val="00A47B51"/>
    <w:rsid w:val="00A50019"/>
    <w:rsid w:val="00A53ABB"/>
    <w:rsid w:val="00A61D54"/>
    <w:rsid w:val="00A65323"/>
    <w:rsid w:val="00A65E0B"/>
    <w:rsid w:val="00A72F66"/>
    <w:rsid w:val="00A7358E"/>
    <w:rsid w:val="00A75422"/>
    <w:rsid w:val="00A757BC"/>
    <w:rsid w:val="00A75E25"/>
    <w:rsid w:val="00A76714"/>
    <w:rsid w:val="00A76A6D"/>
    <w:rsid w:val="00A76B06"/>
    <w:rsid w:val="00A81C39"/>
    <w:rsid w:val="00A820EA"/>
    <w:rsid w:val="00A828FE"/>
    <w:rsid w:val="00A858FC"/>
    <w:rsid w:val="00A85F3D"/>
    <w:rsid w:val="00A8698C"/>
    <w:rsid w:val="00A86D29"/>
    <w:rsid w:val="00A86E50"/>
    <w:rsid w:val="00A9086A"/>
    <w:rsid w:val="00A912B9"/>
    <w:rsid w:val="00A9187E"/>
    <w:rsid w:val="00A926BF"/>
    <w:rsid w:val="00A94551"/>
    <w:rsid w:val="00AA25D0"/>
    <w:rsid w:val="00AA3CE5"/>
    <w:rsid w:val="00AA4F2C"/>
    <w:rsid w:val="00AA5567"/>
    <w:rsid w:val="00AA6D0A"/>
    <w:rsid w:val="00AB2A3D"/>
    <w:rsid w:val="00AB2E31"/>
    <w:rsid w:val="00AB5BC9"/>
    <w:rsid w:val="00AC1CC8"/>
    <w:rsid w:val="00AC3AAF"/>
    <w:rsid w:val="00AC5080"/>
    <w:rsid w:val="00AC57F2"/>
    <w:rsid w:val="00AC58CF"/>
    <w:rsid w:val="00AC5CA0"/>
    <w:rsid w:val="00AC623D"/>
    <w:rsid w:val="00AD1394"/>
    <w:rsid w:val="00AD221F"/>
    <w:rsid w:val="00AD48CA"/>
    <w:rsid w:val="00AD60A0"/>
    <w:rsid w:val="00AD6D41"/>
    <w:rsid w:val="00AD6F38"/>
    <w:rsid w:val="00AE1310"/>
    <w:rsid w:val="00AE26A1"/>
    <w:rsid w:val="00AE618E"/>
    <w:rsid w:val="00AE68C1"/>
    <w:rsid w:val="00AE7C07"/>
    <w:rsid w:val="00AF157A"/>
    <w:rsid w:val="00AF186E"/>
    <w:rsid w:val="00AF2674"/>
    <w:rsid w:val="00AF4C7B"/>
    <w:rsid w:val="00AF67B5"/>
    <w:rsid w:val="00AF77B4"/>
    <w:rsid w:val="00B002C8"/>
    <w:rsid w:val="00B015CA"/>
    <w:rsid w:val="00B04F44"/>
    <w:rsid w:val="00B065FA"/>
    <w:rsid w:val="00B07F05"/>
    <w:rsid w:val="00B11581"/>
    <w:rsid w:val="00B1357C"/>
    <w:rsid w:val="00B16A5E"/>
    <w:rsid w:val="00B221B0"/>
    <w:rsid w:val="00B30AA6"/>
    <w:rsid w:val="00B32FCF"/>
    <w:rsid w:val="00B3533E"/>
    <w:rsid w:val="00B361C8"/>
    <w:rsid w:val="00B37033"/>
    <w:rsid w:val="00B40ED4"/>
    <w:rsid w:val="00B41B5E"/>
    <w:rsid w:val="00B41E03"/>
    <w:rsid w:val="00B43AF8"/>
    <w:rsid w:val="00B43EF8"/>
    <w:rsid w:val="00B45E84"/>
    <w:rsid w:val="00B51133"/>
    <w:rsid w:val="00B51DFF"/>
    <w:rsid w:val="00B52C82"/>
    <w:rsid w:val="00B52ED5"/>
    <w:rsid w:val="00B56A1A"/>
    <w:rsid w:val="00B63858"/>
    <w:rsid w:val="00B653B2"/>
    <w:rsid w:val="00B67636"/>
    <w:rsid w:val="00B715AF"/>
    <w:rsid w:val="00B76BA4"/>
    <w:rsid w:val="00B772D5"/>
    <w:rsid w:val="00B811DD"/>
    <w:rsid w:val="00B82A6D"/>
    <w:rsid w:val="00B85D3E"/>
    <w:rsid w:val="00B86581"/>
    <w:rsid w:val="00B9307B"/>
    <w:rsid w:val="00B9339A"/>
    <w:rsid w:val="00B970A3"/>
    <w:rsid w:val="00B97BEB"/>
    <w:rsid w:val="00BA42D0"/>
    <w:rsid w:val="00BA630D"/>
    <w:rsid w:val="00BB0BA8"/>
    <w:rsid w:val="00BB2576"/>
    <w:rsid w:val="00BB6839"/>
    <w:rsid w:val="00BB71FC"/>
    <w:rsid w:val="00BB73CC"/>
    <w:rsid w:val="00BB775C"/>
    <w:rsid w:val="00BB7A20"/>
    <w:rsid w:val="00BC08CC"/>
    <w:rsid w:val="00BC404A"/>
    <w:rsid w:val="00BC44CF"/>
    <w:rsid w:val="00BD4F0D"/>
    <w:rsid w:val="00BD513A"/>
    <w:rsid w:val="00BD5BA6"/>
    <w:rsid w:val="00BD70F9"/>
    <w:rsid w:val="00BE3E17"/>
    <w:rsid w:val="00BE5B53"/>
    <w:rsid w:val="00BE68EB"/>
    <w:rsid w:val="00BE6AD0"/>
    <w:rsid w:val="00BF0350"/>
    <w:rsid w:val="00BF2FA3"/>
    <w:rsid w:val="00BF59F0"/>
    <w:rsid w:val="00BF6BC1"/>
    <w:rsid w:val="00BF7204"/>
    <w:rsid w:val="00C00266"/>
    <w:rsid w:val="00C011B7"/>
    <w:rsid w:val="00C01570"/>
    <w:rsid w:val="00C0329C"/>
    <w:rsid w:val="00C03693"/>
    <w:rsid w:val="00C05D1B"/>
    <w:rsid w:val="00C05DFE"/>
    <w:rsid w:val="00C064AB"/>
    <w:rsid w:val="00C06DE6"/>
    <w:rsid w:val="00C07A82"/>
    <w:rsid w:val="00C11F9D"/>
    <w:rsid w:val="00C13D81"/>
    <w:rsid w:val="00C148A1"/>
    <w:rsid w:val="00C14D5D"/>
    <w:rsid w:val="00C166EB"/>
    <w:rsid w:val="00C2102A"/>
    <w:rsid w:val="00C2110F"/>
    <w:rsid w:val="00C244D5"/>
    <w:rsid w:val="00C2662C"/>
    <w:rsid w:val="00C3271C"/>
    <w:rsid w:val="00C33D33"/>
    <w:rsid w:val="00C3723B"/>
    <w:rsid w:val="00C40710"/>
    <w:rsid w:val="00C41AFB"/>
    <w:rsid w:val="00C41EDC"/>
    <w:rsid w:val="00C423F9"/>
    <w:rsid w:val="00C42FE1"/>
    <w:rsid w:val="00C449F6"/>
    <w:rsid w:val="00C47724"/>
    <w:rsid w:val="00C52290"/>
    <w:rsid w:val="00C576A6"/>
    <w:rsid w:val="00C579CF"/>
    <w:rsid w:val="00C6279E"/>
    <w:rsid w:val="00C632F8"/>
    <w:rsid w:val="00C644E7"/>
    <w:rsid w:val="00C64F90"/>
    <w:rsid w:val="00C6594E"/>
    <w:rsid w:val="00C66EED"/>
    <w:rsid w:val="00C70A76"/>
    <w:rsid w:val="00C71F27"/>
    <w:rsid w:val="00C74C6A"/>
    <w:rsid w:val="00C755B3"/>
    <w:rsid w:val="00C75842"/>
    <w:rsid w:val="00C75D03"/>
    <w:rsid w:val="00C75EF1"/>
    <w:rsid w:val="00C7605F"/>
    <w:rsid w:val="00C770DD"/>
    <w:rsid w:val="00C80F95"/>
    <w:rsid w:val="00C817B8"/>
    <w:rsid w:val="00C836C1"/>
    <w:rsid w:val="00C851ED"/>
    <w:rsid w:val="00C86F1C"/>
    <w:rsid w:val="00C90890"/>
    <w:rsid w:val="00C9097D"/>
    <w:rsid w:val="00C933BA"/>
    <w:rsid w:val="00C9626D"/>
    <w:rsid w:val="00C966E9"/>
    <w:rsid w:val="00C96EED"/>
    <w:rsid w:val="00CA15AB"/>
    <w:rsid w:val="00CA15CA"/>
    <w:rsid w:val="00CA3626"/>
    <w:rsid w:val="00CA5031"/>
    <w:rsid w:val="00CA667C"/>
    <w:rsid w:val="00CA6C9E"/>
    <w:rsid w:val="00CA7479"/>
    <w:rsid w:val="00CA7A7E"/>
    <w:rsid w:val="00CB0DAD"/>
    <w:rsid w:val="00CB2FC7"/>
    <w:rsid w:val="00CB62DB"/>
    <w:rsid w:val="00CB6508"/>
    <w:rsid w:val="00CB6A4D"/>
    <w:rsid w:val="00CB75E7"/>
    <w:rsid w:val="00CB7836"/>
    <w:rsid w:val="00CB7B77"/>
    <w:rsid w:val="00CC0D2B"/>
    <w:rsid w:val="00CC0F08"/>
    <w:rsid w:val="00CC28B7"/>
    <w:rsid w:val="00CC3749"/>
    <w:rsid w:val="00CC65EA"/>
    <w:rsid w:val="00CC7EFD"/>
    <w:rsid w:val="00CD0670"/>
    <w:rsid w:val="00CD5B4B"/>
    <w:rsid w:val="00CD5B53"/>
    <w:rsid w:val="00CE14CB"/>
    <w:rsid w:val="00CE2044"/>
    <w:rsid w:val="00CE36D4"/>
    <w:rsid w:val="00CE467A"/>
    <w:rsid w:val="00CE5423"/>
    <w:rsid w:val="00CE65A2"/>
    <w:rsid w:val="00CF003D"/>
    <w:rsid w:val="00CF5406"/>
    <w:rsid w:val="00CF55EF"/>
    <w:rsid w:val="00D0082C"/>
    <w:rsid w:val="00D013C2"/>
    <w:rsid w:val="00D018F5"/>
    <w:rsid w:val="00D029E4"/>
    <w:rsid w:val="00D0400C"/>
    <w:rsid w:val="00D05081"/>
    <w:rsid w:val="00D06E75"/>
    <w:rsid w:val="00D119FD"/>
    <w:rsid w:val="00D11C0B"/>
    <w:rsid w:val="00D13790"/>
    <w:rsid w:val="00D1496D"/>
    <w:rsid w:val="00D15DA7"/>
    <w:rsid w:val="00D17644"/>
    <w:rsid w:val="00D2107A"/>
    <w:rsid w:val="00D2284C"/>
    <w:rsid w:val="00D245C7"/>
    <w:rsid w:val="00D30332"/>
    <w:rsid w:val="00D317B6"/>
    <w:rsid w:val="00D37611"/>
    <w:rsid w:val="00D40C87"/>
    <w:rsid w:val="00D4164C"/>
    <w:rsid w:val="00D43E48"/>
    <w:rsid w:val="00D46DC1"/>
    <w:rsid w:val="00D472C6"/>
    <w:rsid w:val="00D51D58"/>
    <w:rsid w:val="00D521F3"/>
    <w:rsid w:val="00D54A2D"/>
    <w:rsid w:val="00D56109"/>
    <w:rsid w:val="00D569CE"/>
    <w:rsid w:val="00D56BBB"/>
    <w:rsid w:val="00D56FF7"/>
    <w:rsid w:val="00D57E66"/>
    <w:rsid w:val="00D57F1E"/>
    <w:rsid w:val="00D61872"/>
    <w:rsid w:val="00D643B8"/>
    <w:rsid w:val="00D70089"/>
    <w:rsid w:val="00D76DB1"/>
    <w:rsid w:val="00D81AFB"/>
    <w:rsid w:val="00D8539F"/>
    <w:rsid w:val="00D9344D"/>
    <w:rsid w:val="00D9383D"/>
    <w:rsid w:val="00D947AB"/>
    <w:rsid w:val="00D94BFB"/>
    <w:rsid w:val="00D94FCA"/>
    <w:rsid w:val="00DA0B8A"/>
    <w:rsid w:val="00DA2069"/>
    <w:rsid w:val="00DA2D9D"/>
    <w:rsid w:val="00DA5825"/>
    <w:rsid w:val="00DA7482"/>
    <w:rsid w:val="00DB4261"/>
    <w:rsid w:val="00DB4FFF"/>
    <w:rsid w:val="00DC0378"/>
    <w:rsid w:val="00DC1805"/>
    <w:rsid w:val="00DC23F9"/>
    <w:rsid w:val="00DC2893"/>
    <w:rsid w:val="00DC41B1"/>
    <w:rsid w:val="00DC525B"/>
    <w:rsid w:val="00DD06D2"/>
    <w:rsid w:val="00DD1B27"/>
    <w:rsid w:val="00DD3EA4"/>
    <w:rsid w:val="00DD43BD"/>
    <w:rsid w:val="00DD788C"/>
    <w:rsid w:val="00DD7A23"/>
    <w:rsid w:val="00DE4B58"/>
    <w:rsid w:val="00DE5680"/>
    <w:rsid w:val="00DF30FC"/>
    <w:rsid w:val="00DF4D1A"/>
    <w:rsid w:val="00DF5055"/>
    <w:rsid w:val="00DF63D2"/>
    <w:rsid w:val="00DF65C2"/>
    <w:rsid w:val="00DF663B"/>
    <w:rsid w:val="00E00C12"/>
    <w:rsid w:val="00E0230E"/>
    <w:rsid w:val="00E05168"/>
    <w:rsid w:val="00E0618E"/>
    <w:rsid w:val="00E069AC"/>
    <w:rsid w:val="00E12A2E"/>
    <w:rsid w:val="00E162D8"/>
    <w:rsid w:val="00E21D57"/>
    <w:rsid w:val="00E224E3"/>
    <w:rsid w:val="00E25467"/>
    <w:rsid w:val="00E26788"/>
    <w:rsid w:val="00E26E2D"/>
    <w:rsid w:val="00E32CC2"/>
    <w:rsid w:val="00E33B38"/>
    <w:rsid w:val="00E3533C"/>
    <w:rsid w:val="00E3540A"/>
    <w:rsid w:val="00E35DFD"/>
    <w:rsid w:val="00E40A0A"/>
    <w:rsid w:val="00E40FCB"/>
    <w:rsid w:val="00E41498"/>
    <w:rsid w:val="00E43737"/>
    <w:rsid w:val="00E459BD"/>
    <w:rsid w:val="00E45B76"/>
    <w:rsid w:val="00E45C51"/>
    <w:rsid w:val="00E50E48"/>
    <w:rsid w:val="00E5161B"/>
    <w:rsid w:val="00E570E5"/>
    <w:rsid w:val="00E60177"/>
    <w:rsid w:val="00E64199"/>
    <w:rsid w:val="00E65859"/>
    <w:rsid w:val="00E66F36"/>
    <w:rsid w:val="00E6705D"/>
    <w:rsid w:val="00E75281"/>
    <w:rsid w:val="00E75503"/>
    <w:rsid w:val="00E75853"/>
    <w:rsid w:val="00E75EA7"/>
    <w:rsid w:val="00E82AD9"/>
    <w:rsid w:val="00E86265"/>
    <w:rsid w:val="00E86E08"/>
    <w:rsid w:val="00E90485"/>
    <w:rsid w:val="00E9287F"/>
    <w:rsid w:val="00E92BB0"/>
    <w:rsid w:val="00E93CC6"/>
    <w:rsid w:val="00EA3666"/>
    <w:rsid w:val="00EA55C8"/>
    <w:rsid w:val="00EA7DF3"/>
    <w:rsid w:val="00EB3AFA"/>
    <w:rsid w:val="00EB40F3"/>
    <w:rsid w:val="00EB4A7B"/>
    <w:rsid w:val="00EB734E"/>
    <w:rsid w:val="00EB75C7"/>
    <w:rsid w:val="00EC1915"/>
    <w:rsid w:val="00EC2646"/>
    <w:rsid w:val="00EC2794"/>
    <w:rsid w:val="00EC442A"/>
    <w:rsid w:val="00EC745D"/>
    <w:rsid w:val="00ED3BC7"/>
    <w:rsid w:val="00ED539E"/>
    <w:rsid w:val="00ED5F64"/>
    <w:rsid w:val="00EE17A4"/>
    <w:rsid w:val="00EE28C3"/>
    <w:rsid w:val="00EE2BCB"/>
    <w:rsid w:val="00EE4159"/>
    <w:rsid w:val="00EE478B"/>
    <w:rsid w:val="00EE5B23"/>
    <w:rsid w:val="00EF0800"/>
    <w:rsid w:val="00EF4C3C"/>
    <w:rsid w:val="00EF6186"/>
    <w:rsid w:val="00F00BCA"/>
    <w:rsid w:val="00F01013"/>
    <w:rsid w:val="00F01140"/>
    <w:rsid w:val="00F02417"/>
    <w:rsid w:val="00F025D1"/>
    <w:rsid w:val="00F047D3"/>
    <w:rsid w:val="00F04855"/>
    <w:rsid w:val="00F06F4C"/>
    <w:rsid w:val="00F078E1"/>
    <w:rsid w:val="00F079D5"/>
    <w:rsid w:val="00F1275E"/>
    <w:rsid w:val="00F14709"/>
    <w:rsid w:val="00F22338"/>
    <w:rsid w:val="00F22E76"/>
    <w:rsid w:val="00F266F2"/>
    <w:rsid w:val="00F268BA"/>
    <w:rsid w:val="00F26B95"/>
    <w:rsid w:val="00F3044C"/>
    <w:rsid w:val="00F31CE6"/>
    <w:rsid w:val="00F35E8A"/>
    <w:rsid w:val="00F3604D"/>
    <w:rsid w:val="00F40AC0"/>
    <w:rsid w:val="00F442C4"/>
    <w:rsid w:val="00F5007E"/>
    <w:rsid w:val="00F5089B"/>
    <w:rsid w:val="00F50DF4"/>
    <w:rsid w:val="00F51150"/>
    <w:rsid w:val="00F549F0"/>
    <w:rsid w:val="00F55988"/>
    <w:rsid w:val="00F60C73"/>
    <w:rsid w:val="00F61517"/>
    <w:rsid w:val="00F61C5F"/>
    <w:rsid w:val="00F61CFB"/>
    <w:rsid w:val="00F642C3"/>
    <w:rsid w:val="00F657C2"/>
    <w:rsid w:val="00F66B88"/>
    <w:rsid w:val="00F67088"/>
    <w:rsid w:val="00F702DD"/>
    <w:rsid w:val="00F70F60"/>
    <w:rsid w:val="00F70FAE"/>
    <w:rsid w:val="00F71CCD"/>
    <w:rsid w:val="00F71E68"/>
    <w:rsid w:val="00F73894"/>
    <w:rsid w:val="00F74D08"/>
    <w:rsid w:val="00F761A2"/>
    <w:rsid w:val="00F76641"/>
    <w:rsid w:val="00F77E76"/>
    <w:rsid w:val="00F77F48"/>
    <w:rsid w:val="00F80B6A"/>
    <w:rsid w:val="00F844BC"/>
    <w:rsid w:val="00F84646"/>
    <w:rsid w:val="00F84CCB"/>
    <w:rsid w:val="00F92130"/>
    <w:rsid w:val="00F926BA"/>
    <w:rsid w:val="00F951A9"/>
    <w:rsid w:val="00F95D00"/>
    <w:rsid w:val="00F97029"/>
    <w:rsid w:val="00F97734"/>
    <w:rsid w:val="00FA04B5"/>
    <w:rsid w:val="00FA0D95"/>
    <w:rsid w:val="00FA48D3"/>
    <w:rsid w:val="00FA7192"/>
    <w:rsid w:val="00FA77CD"/>
    <w:rsid w:val="00FB1E1F"/>
    <w:rsid w:val="00FB1ECA"/>
    <w:rsid w:val="00FB3000"/>
    <w:rsid w:val="00FB36DD"/>
    <w:rsid w:val="00FB545B"/>
    <w:rsid w:val="00FC0587"/>
    <w:rsid w:val="00FC28B1"/>
    <w:rsid w:val="00FC3409"/>
    <w:rsid w:val="00FC7639"/>
    <w:rsid w:val="00FC7FEA"/>
    <w:rsid w:val="00FD30CF"/>
    <w:rsid w:val="00FD31E3"/>
    <w:rsid w:val="00FD33C1"/>
    <w:rsid w:val="00FD3CAC"/>
    <w:rsid w:val="00FD4E9C"/>
    <w:rsid w:val="00FD70BD"/>
    <w:rsid w:val="00FE029D"/>
    <w:rsid w:val="00FE051F"/>
    <w:rsid w:val="00FE2209"/>
    <w:rsid w:val="00FE2923"/>
    <w:rsid w:val="00FE2964"/>
    <w:rsid w:val="00FE2D3F"/>
    <w:rsid w:val="00FE3FF1"/>
    <w:rsid w:val="00FE4EDD"/>
    <w:rsid w:val="00FE5A7C"/>
    <w:rsid w:val="00FE6C4D"/>
    <w:rsid w:val="00FE70A5"/>
    <w:rsid w:val="00FF1C0F"/>
    <w:rsid w:val="00FF7F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79E"/>
    <w:pPr>
      <w:jc w:val="both"/>
    </w:pPr>
    <w:rPr>
      <w:sz w:val="24"/>
      <w:szCs w:val="24"/>
    </w:rPr>
  </w:style>
  <w:style w:type="paragraph" w:styleId="Naslov1">
    <w:name w:val="heading 1"/>
    <w:basedOn w:val="Normal"/>
    <w:next w:val="Normal"/>
    <w:link w:val="Naslov1Char"/>
    <w:qFormat/>
    <w:rsid w:val="008337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ormal"/>
    <w:next w:val="Normal"/>
    <w:link w:val="Naslov5Char"/>
    <w:semiHidden/>
    <w:unhideWhenUsed/>
    <w:qFormat/>
    <w:rsid w:val="008E15F4"/>
    <w:pPr>
      <w:keepNext/>
      <w:jc w:val="center"/>
      <w:outlineLvl w:val="4"/>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1362D"/>
    <w:pPr>
      <w:tabs>
        <w:tab w:val="center" w:pos="4320"/>
        <w:tab w:val="right" w:pos="8640"/>
      </w:tabs>
    </w:pPr>
  </w:style>
  <w:style w:type="character" w:styleId="Brojstranice">
    <w:name w:val="page number"/>
    <w:basedOn w:val="Zadanifontodlomka"/>
    <w:rsid w:val="0091362D"/>
  </w:style>
  <w:style w:type="paragraph" w:styleId="Podnoje">
    <w:name w:val="footer"/>
    <w:basedOn w:val="Normal"/>
    <w:rsid w:val="0054191A"/>
    <w:pPr>
      <w:tabs>
        <w:tab w:val="center" w:pos="4320"/>
        <w:tab w:val="right" w:pos="8640"/>
      </w:tabs>
    </w:pPr>
  </w:style>
  <w:style w:type="paragraph" w:styleId="Tekstbalonia">
    <w:name w:val="Balloon Text"/>
    <w:basedOn w:val="Normal"/>
    <w:semiHidden/>
    <w:rsid w:val="00607F1F"/>
    <w:rPr>
      <w:rFonts w:ascii="Tahoma" w:hAnsi="Tahoma" w:cs="Tahoma"/>
      <w:sz w:val="16"/>
      <w:szCs w:val="16"/>
    </w:rPr>
  </w:style>
  <w:style w:type="paragraph" w:styleId="Odlomakpopisa">
    <w:name w:val="List Paragraph"/>
    <w:basedOn w:val="Normal"/>
    <w:uiPriority w:val="34"/>
    <w:qFormat/>
    <w:rsid w:val="007D1464"/>
    <w:pPr>
      <w:ind w:left="708"/>
    </w:pPr>
  </w:style>
  <w:style w:type="table" w:styleId="Reetkatablice">
    <w:name w:val="Table Grid"/>
    <w:basedOn w:val="Obinatablica"/>
    <w:uiPriority w:val="59"/>
    <w:rsid w:val="00AF15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uiPriority w:val="99"/>
    <w:rsid w:val="00C836C1"/>
    <w:rPr>
      <w:sz w:val="24"/>
      <w:szCs w:val="24"/>
    </w:rPr>
  </w:style>
  <w:style w:type="character" w:customStyle="1" w:styleId="Naslov5Char">
    <w:name w:val="Naslov 5 Char"/>
    <w:basedOn w:val="Zadanifontodlomka"/>
    <w:link w:val="Naslov5"/>
    <w:semiHidden/>
    <w:rsid w:val="008E15F4"/>
    <w:rPr>
      <w:b/>
      <w:sz w:val="24"/>
    </w:rPr>
  </w:style>
  <w:style w:type="paragraph" w:customStyle="1" w:styleId="VSVerzija">
    <w:name w:val="VS_Verzija"/>
    <w:basedOn w:val="Normal"/>
    <w:rsid w:val="001872D6"/>
  </w:style>
  <w:style w:type="paragraph" w:styleId="Bezproreda">
    <w:name w:val="No Spacing"/>
    <w:uiPriority w:val="1"/>
    <w:qFormat/>
    <w:rsid w:val="001D0DB8"/>
    <w:rPr>
      <w:rFonts w:asciiTheme="minorHAnsi" w:eastAsiaTheme="minorHAnsi" w:hAnsiTheme="minorHAnsi" w:cstheme="minorBidi"/>
      <w:sz w:val="22"/>
      <w:szCs w:val="22"/>
      <w:lang w:eastAsia="en-US"/>
    </w:rPr>
  </w:style>
  <w:style w:type="character" w:customStyle="1" w:styleId="Naslov1Char">
    <w:name w:val="Naslov 1 Char"/>
    <w:basedOn w:val="Zadanifontodlomka"/>
    <w:link w:val="Naslov1"/>
    <w:rsid w:val="008337E2"/>
    <w:rPr>
      <w:rFonts w:asciiTheme="majorHAnsi" w:eastAsiaTheme="majorEastAsia" w:hAnsiTheme="majorHAnsi" w:cstheme="majorBidi"/>
      <w:b/>
      <w:bCs/>
      <w:color w:val="365F91" w:themeColor="accent1" w:themeShade="BF"/>
      <w:sz w:val="28"/>
      <w:szCs w:val="28"/>
    </w:rPr>
  </w:style>
  <w:style w:type="paragraph" w:styleId="Tijeloteksta">
    <w:name w:val="Body Text"/>
    <w:basedOn w:val="Normal"/>
    <w:link w:val="TijelotekstaChar"/>
    <w:unhideWhenUsed/>
    <w:rsid w:val="00256014"/>
    <w:rPr>
      <w:szCs w:val="20"/>
      <w:lang w:val="en-GB"/>
    </w:rPr>
  </w:style>
  <w:style w:type="character" w:customStyle="1" w:styleId="TijelotekstaChar">
    <w:name w:val="Tijelo teksta Char"/>
    <w:basedOn w:val="Zadanifontodlomka"/>
    <w:link w:val="Tijeloteksta"/>
    <w:rsid w:val="00256014"/>
    <w:rPr>
      <w:sz w:val="24"/>
      <w:lang w:val="en-GB"/>
    </w:rPr>
  </w:style>
  <w:style w:type="character" w:customStyle="1" w:styleId="eSPISCCParagraphDefaultFont">
    <w:name w:val="eSPIS_CC_Paragraph Default Font"/>
    <w:rsid w:val="008F402C"/>
    <w:rPr>
      <w:rFonts w:ascii="Times New Roman" w:eastAsia="Times New Roman" w:hAnsi="Times New Roman" w:cs="Times New Roman" w:hint="default"/>
      <w:noProof/>
      <w:color w:val="auto"/>
      <w:sz w:val="24"/>
      <w:szCs w:val="24"/>
      <w:bdr w:val="none" w:sz="0" w:space="0" w:color="auto" w:frame="1"/>
      <w:lang w:val="hr-HR" w:eastAsia="hr-HR"/>
    </w:rPr>
  </w:style>
  <w:style w:type="paragraph" w:customStyle="1" w:styleId="Bezproreda1">
    <w:name w:val="Bez proreda1"/>
    <w:qFormat/>
    <w:rsid w:val="00A828FE"/>
    <w:rPr>
      <w:sz w:val="24"/>
      <w:szCs w:val="24"/>
    </w:rPr>
  </w:style>
  <w:style w:type="character" w:styleId="Tekstrezerviranogmjesta">
    <w:name w:val="Placeholder Text"/>
    <w:basedOn w:val="Zadanifontodlomka"/>
    <w:uiPriority w:val="99"/>
    <w:semiHidden/>
    <w:rsid w:val="009F236C"/>
    <w:rPr>
      <w:color w:val="808080"/>
      <w:bdr w:val="none" w:sz="0" w:space="0" w:color="auto"/>
      <w:shd w:val="clear" w:color="auto" w:fill="auto"/>
    </w:rPr>
  </w:style>
  <w:style w:type="character" w:customStyle="1" w:styleId="PozadinaSvijetloZuta">
    <w:name w:val="Pozadina_SvijetloZuta"/>
    <w:basedOn w:val="Zadanifontodlomka"/>
    <w:rsid w:val="009F236C"/>
    <w:rPr>
      <w:bdr w:val="none" w:sz="0" w:space="0" w:color="auto"/>
      <w:shd w:val="clear" w:color="auto" w:fill="FFFFCC"/>
      <w:lang w:val="hr-HR"/>
    </w:rPr>
  </w:style>
  <w:style w:type="character" w:customStyle="1" w:styleId="PozadinaSvijetloCrvena">
    <w:name w:val="Pozadina_SvijetloCrvena"/>
    <w:basedOn w:val="eSPISCCParagraphDefaultFont"/>
    <w:rsid w:val="009F236C"/>
    <w:rPr>
      <w:rFonts w:ascii="Times New Roman" w:eastAsia="Times New Roman" w:hAnsi="Times New Roman" w:cs="Times New Roman" w:hint="default"/>
      <w:noProof/>
      <w:color w:val="auto"/>
      <w:sz w:val="24"/>
      <w:szCs w:val="24"/>
      <w:bdr w:val="none" w:sz="0" w:space="0" w:color="auto"/>
      <w:shd w:val="clear" w:color="auto" w:fill="FFCCCC"/>
      <w:lang w:val="hr-HR" w:eastAsia="hr-HR"/>
    </w:rPr>
  </w:style>
  <w:style w:type="character" w:customStyle="1" w:styleId="PozadinaSvijetloZelena">
    <w:name w:val="Pozadina_SvijetloZelena"/>
    <w:basedOn w:val="eSPISCCParagraphDefaultFont"/>
    <w:rsid w:val="009F236C"/>
    <w:rPr>
      <w:rFonts w:ascii="Times New Roman" w:eastAsia="Times New Roman" w:hAnsi="Times New Roman" w:cs="Times New Roman" w:hint="default"/>
      <w:noProof/>
      <w:color w:val="auto"/>
      <w:sz w:val="24"/>
      <w:szCs w:val="24"/>
      <w:bdr w:val="none" w:sz="0" w:space="0" w:color="auto"/>
      <w:shd w:val="clear" w:color="auto" w:fill="CCFFCC"/>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79E"/>
    <w:pPr>
      <w:jc w:val="both"/>
    </w:pPr>
    <w:rPr>
      <w:sz w:val="24"/>
      <w:szCs w:val="24"/>
    </w:rPr>
  </w:style>
  <w:style w:type="paragraph" w:styleId="Naslov1">
    <w:name w:val="heading 1"/>
    <w:basedOn w:val="Normal"/>
    <w:next w:val="Normal"/>
    <w:link w:val="Naslov1Char"/>
    <w:qFormat/>
    <w:rsid w:val="008337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ormal"/>
    <w:next w:val="Normal"/>
    <w:link w:val="Naslov5Char"/>
    <w:semiHidden/>
    <w:unhideWhenUsed/>
    <w:qFormat/>
    <w:rsid w:val="008E15F4"/>
    <w:pPr>
      <w:keepNext/>
      <w:jc w:val="center"/>
      <w:outlineLvl w:val="4"/>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1362D"/>
    <w:pPr>
      <w:tabs>
        <w:tab w:val="center" w:pos="4320"/>
        <w:tab w:val="right" w:pos="8640"/>
      </w:tabs>
    </w:pPr>
  </w:style>
  <w:style w:type="character" w:styleId="Brojstranice">
    <w:name w:val="page number"/>
    <w:basedOn w:val="Zadanifontodlomka"/>
    <w:rsid w:val="0091362D"/>
  </w:style>
  <w:style w:type="paragraph" w:styleId="Podnoje">
    <w:name w:val="footer"/>
    <w:basedOn w:val="Normal"/>
    <w:rsid w:val="0054191A"/>
    <w:pPr>
      <w:tabs>
        <w:tab w:val="center" w:pos="4320"/>
        <w:tab w:val="right" w:pos="8640"/>
      </w:tabs>
    </w:pPr>
  </w:style>
  <w:style w:type="paragraph" w:styleId="Tekstbalonia">
    <w:name w:val="Balloon Text"/>
    <w:basedOn w:val="Normal"/>
    <w:semiHidden/>
    <w:rsid w:val="00607F1F"/>
    <w:rPr>
      <w:rFonts w:ascii="Tahoma" w:hAnsi="Tahoma" w:cs="Tahoma"/>
      <w:sz w:val="16"/>
      <w:szCs w:val="16"/>
    </w:rPr>
  </w:style>
  <w:style w:type="paragraph" w:styleId="Odlomakpopisa">
    <w:name w:val="List Paragraph"/>
    <w:basedOn w:val="Normal"/>
    <w:uiPriority w:val="34"/>
    <w:qFormat/>
    <w:rsid w:val="007D1464"/>
    <w:pPr>
      <w:ind w:left="708"/>
    </w:pPr>
  </w:style>
  <w:style w:type="table" w:styleId="Reetkatablice">
    <w:name w:val="Table Grid"/>
    <w:basedOn w:val="Obinatablica"/>
    <w:uiPriority w:val="59"/>
    <w:rsid w:val="00AF15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uiPriority w:val="99"/>
    <w:rsid w:val="00C836C1"/>
    <w:rPr>
      <w:sz w:val="24"/>
      <w:szCs w:val="24"/>
    </w:rPr>
  </w:style>
  <w:style w:type="character" w:customStyle="1" w:styleId="Naslov5Char">
    <w:name w:val="Naslov 5 Char"/>
    <w:basedOn w:val="Zadanifontodlomka"/>
    <w:link w:val="Naslov5"/>
    <w:semiHidden/>
    <w:rsid w:val="008E15F4"/>
    <w:rPr>
      <w:b/>
      <w:sz w:val="24"/>
    </w:rPr>
  </w:style>
  <w:style w:type="paragraph" w:customStyle="1" w:styleId="VSVerzija">
    <w:name w:val="VS_Verzija"/>
    <w:basedOn w:val="Normal"/>
    <w:rsid w:val="001872D6"/>
  </w:style>
  <w:style w:type="paragraph" w:styleId="Bezproreda">
    <w:name w:val="No Spacing"/>
    <w:uiPriority w:val="1"/>
    <w:qFormat/>
    <w:rsid w:val="001D0DB8"/>
    <w:rPr>
      <w:rFonts w:asciiTheme="minorHAnsi" w:eastAsiaTheme="minorHAnsi" w:hAnsiTheme="minorHAnsi" w:cstheme="minorBidi"/>
      <w:sz w:val="22"/>
      <w:szCs w:val="22"/>
      <w:lang w:eastAsia="en-US"/>
    </w:rPr>
  </w:style>
  <w:style w:type="character" w:customStyle="1" w:styleId="Naslov1Char">
    <w:name w:val="Naslov 1 Char"/>
    <w:basedOn w:val="Zadanifontodlomka"/>
    <w:link w:val="Naslov1"/>
    <w:rsid w:val="008337E2"/>
    <w:rPr>
      <w:rFonts w:asciiTheme="majorHAnsi" w:eastAsiaTheme="majorEastAsia" w:hAnsiTheme="majorHAnsi" w:cstheme="majorBidi"/>
      <w:b/>
      <w:bCs/>
      <w:color w:val="365F91" w:themeColor="accent1" w:themeShade="BF"/>
      <w:sz w:val="28"/>
      <w:szCs w:val="28"/>
    </w:rPr>
  </w:style>
  <w:style w:type="paragraph" w:styleId="Tijeloteksta">
    <w:name w:val="Body Text"/>
    <w:basedOn w:val="Normal"/>
    <w:link w:val="TijelotekstaChar"/>
    <w:unhideWhenUsed/>
    <w:rsid w:val="00256014"/>
    <w:rPr>
      <w:szCs w:val="20"/>
      <w:lang w:val="en-GB"/>
    </w:rPr>
  </w:style>
  <w:style w:type="character" w:customStyle="1" w:styleId="TijelotekstaChar">
    <w:name w:val="Tijelo teksta Char"/>
    <w:basedOn w:val="Zadanifontodlomka"/>
    <w:link w:val="Tijeloteksta"/>
    <w:rsid w:val="00256014"/>
    <w:rPr>
      <w:sz w:val="24"/>
      <w:lang w:val="en-GB"/>
    </w:rPr>
  </w:style>
  <w:style w:type="character" w:customStyle="1" w:styleId="eSPISCCParagraphDefaultFont">
    <w:name w:val="eSPIS_CC_Paragraph Default Font"/>
    <w:rsid w:val="008F402C"/>
    <w:rPr>
      <w:rFonts w:ascii="Times New Roman" w:eastAsia="Times New Roman" w:hAnsi="Times New Roman" w:cs="Times New Roman" w:hint="default"/>
      <w:noProof/>
      <w:color w:val="auto"/>
      <w:sz w:val="24"/>
      <w:szCs w:val="24"/>
      <w:bdr w:val="none" w:sz="0" w:space="0" w:color="auto" w:frame="1"/>
      <w:lang w:val="hr-HR" w:eastAsia="hr-HR"/>
    </w:rPr>
  </w:style>
  <w:style w:type="paragraph" w:customStyle="1" w:styleId="Bezproreda1">
    <w:name w:val="Bez proreda1"/>
    <w:qFormat/>
    <w:rsid w:val="00A828FE"/>
    <w:rPr>
      <w:sz w:val="24"/>
      <w:szCs w:val="24"/>
    </w:rPr>
  </w:style>
  <w:style w:type="character" w:styleId="Tekstrezerviranogmjesta">
    <w:name w:val="Placeholder Text"/>
    <w:basedOn w:val="Zadanifontodlomka"/>
    <w:uiPriority w:val="99"/>
    <w:semiHidden/>
    <w:rsid w:val="009F236C"/>
    <w:rPr>
      <w:color w:val="808080"/>
      <w:bdr w:val="none" w:sz="0" w:space="0" w:color="auto"/>
      <w:shd w:val="clear" w:color="auto" w:fill="auto"/>
    </w:rPr>
  </w:style>
  <w:style w:type="character" w:customStyle="1" w:styleId="PozadinaSvijetloZuta">
    <w:name w:val="Pozadina_SvijetloZuta"/>
    <w:basedOn w:val="Zadanifontodlomka"/>
    <w:rsid w:val="009F236C"/>
    <w:rPr>
      <w:bdr w:val="none" w:sz="0" w:space="0" w:color="auto"/>
      <w:shd w:val="clear" w:color="auto" w:fill="FFFFCC"/>
      <w:lang w:val="hr-HR"/>
    </w:rPr>
  </w:style>
  <w:style w:type="character" w:customStyle="1" w:styleId="PozadinaSvijetloCrvena">
    <w:name w:val="Pozadina_SvijetloCrvena"/>
    <w:basedOn w:val="eSPISCCParagraphDefaultFont"/>
    <w:rsid w:val="009F236C"/>
    <w:rPr>
      <w:rFonts w:ascii="Times New Roman" w:eastAsia="Times New Roman" w:hAnsi="Times New Roman" w:cs="Times New Roman" w:hint="default"/>
      <w:noProof/>
      <w:color w:val="auto"/>
      <w:sz w:val="24"/>
      <w:szCs w:val="24"/>
      <w:bdr w:val="none" w:sz="0" w:space="0" w:color="auto"/>
      <w:shd w:val="clear" w:color="auto" w:fill="FFCCCC"/>
      <w:lang w:val="hr-HR" w:eastAsia="hr-HR"/>
    </w:rPr>
  </w:style>
  <w:style w:type="character" w:customStyle="1" w:styleId="PozadinaSvijetloZelena">
    <w:name w:val="Pozadina_SvijetloZelena"/>
    <w:basedOn w:val="eSPISCCParagraphDefaultFont"/>
    <w:rsid w:val="009F236C"/>
    <w:rPr>
      <w:rFonts w:ascii="Times New Roman" w:eastAsia="Times New Roman" w:hAnsi="Times New Roman" w:cs="Times New Roman" w:hint="default"/>
      <w:noProof/>
      <w:color w:val="auto"/>
      <w:sz w:val="24"/>
      <w:szCs w:val="24"/>
      <w:bdr w:val="none" w:sz="0" w:space="0" w:color="auto"/>
      <w:shd w:val="clear" w:color="auto" w:fill="CCFFCC"/>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024">
      <w:bodyDiv w:val="1"/>
      <w:marLeft w:val="0"/>
      <w:marRight w:val="0"/>
      <w:marTop w:val="0"/>
      <w:marBottom w:val="0"/>
      <w:divBdr>
        <w:top w:val="none" w:sz="0" w:space="0" w:color="auto"/>
        <w:left w:val="none" w:sz="0" w:space="0" w:color="auto"/>
        <w:bottom w:val="none" w:sz="0" w:space="0" w:color="auto"/>
        <w:right w:val="none" w:sz="0" w:space="0" w:color="auto"/>
      </w:divBdr>
    </w:div>
    <w:div w:id="61298634">
      <w:bodyDiv w:val="1"/>
      <w:marLeft w:val="0"/>
      <w:marRight w:val="0"/>
      <w:marTop w:val="0"/>
      <w:marBottom w:val="0"/>
      <w:divBdr>
        <w:top w:val="none" w:sz="0" w:space="0" w:color="auto"/>
        <w:left w:val="none" w:sz="0" w:space="0" w:color="auto"/>
        <w:bottom w:val="none" w:sz="0" w:space="0" w:color="auto"/>
        <w:right w:val="none" w:sz="0" w:space="0" w:color="auto"/>
      </w:divBdr>
    </w:div>
    <w:div w:id="61417647">
      <w:bodyDiv w:val="1"/>
      <w:marLeft w:val="0"/>
      <w:marRight w:val="0"/>
      <w:marTop w:val="0"/>
      <w:marBottom w:val="0"/>
      <w:divBdr>
        <w:top w:val="none" w:sz="0" w:space="0" w:color="auto"/>
        <w:left w:val="none" w:sz="0" w:space="0" w:color="auto"/>
        <w:bottom w:val="none" w:sz="0" w:space="0" w:color="auto"/>
        <w:right w:val="none" w:sz="0" w:space="0" w:color="auto"/>
      </w:divBdr>
    </w:div>
    <w:div w:id="90125065">
      <w:bodyDiv w:val="1"/>
      <w:marLeft w:val="0"/>
      <w:marRight w:val="0"/>
      <w:marTop w:val="0"/>
      <w:marBottom w:val="0"/>
      <w:divBdr>
        <w:top w:val="none" w:sz="0" w:space="0" w:color="auto"/>
        <w:left w:val="none" w:sz="0" w:space="0" w:color="auto"/>
        <w:bottom w:val="none" w:sz="0" w:space="0" w:color="auto"/>
        <w:right w:val="none" w:sz="0" w:space="0" w:color="auto"/>
      </w:divBdr>
    </w:div>
    <w:div w:id="99573048">
      <w:bodyDiv w:val="1"/>
      <w:marLeft w:val="0"/>
      <w:marRight w:val="0"/>
      <w:marTop w:val="0"/>
      <w:marBottom w:val="0"/>
      <w:divBdr>
        <w:top w:val="none" w:sz="0" w:space="0" w:color="auto"/>
        <w:left w:val="none" w:sz="0" w:space="0" w:color="auto"/>
        <w:bottom w:val="none" w:sz="0" w:space="0" w:color="auto"/>
        <w:right w:val="none" w:sz="0" w:space="0" w:color="auto"/>
      </w:divBdr>
    </w:div>
    <w:div w:id="138767502">
      <w:bodyDiv w:val="1"/>
      <w:marLeft w:val="0"/>
      <w:marRight w:val="0"/>
      <w:marTop w:val="0"/>
      <w:marBottom w:val="0"/>
      <w:divBdr>
        <w:top w:val="none" w:sz="0" w:space="0" w:color="auto"/>
        <w:left w:val="none" w:sz="0" w:space="0" w:color="auto"/>
        <w:bottom w:val="none" w:sz="0" w:space="0" w:color="auto"/>
        <w:right w:val="none" w:sz="0" w:space="0" w:color="auto"/>
      </w:divBdr>
    </w:div>
    <w:div w:id="150799596">
      <w:bodyDiv w:val="1"/>
      <w:marLeft w:val="0"/>
      <w:marRight w:val="0"/>
      <w:marTop w:val="0"/>
      <w:marBottom w:val="0"/>
      <w:divBdr>
        <w:top w:val="none" w:sz="0" w:space="0" w:color="auto"/>
        <w:left w:val="none" w:sz="0" w:space="0" w:color="auto"/>
        <w:bottom w:val="none" w:sz="0" w:space="0" w:color="auto"/>
        <w:right w:val="none" w:sz="0" w:space="0" w:color="auto"/>
      </w:divBdr>
    </w:div>
    <w:div w:id="177037881">
      <w:bodyDiv w:val="1"/>
      <w:marLeft w:val="0"/>
      <w:marRight w:val="0"/>
      <w:marTop w:val="0"/>
      <w:marBottom w:val="0"/>
      <w:divBdr>
        <w:top w:val="none" w:sz="0" w:space="0" w:color="auto"/>
        <w:left w:val="none" w:sz="0" w:space="0" w:color="auto"/>
        <w:bottom w:val="none" w:sz="0" w:space="0" w:color="auto"/>
        <w:right w:val="none" w:sz="0" w:space="0" w:color="auto"/>
      </w:divBdr>
    </w:div>
    <w:div w:id="348675713">
      <w:bodyDiv w:val="1"/>
      <w:marLeft w:val="0"/>
      <w:marRight w:val="0"/>
      <w:marTop w:val="0"/>
      <w:marBottom w:val="0"/>
      <w:divBdr>
        <w:top w:val="none" w:sz="0" w:space="0" w:color="auto"/>
        <w:left w:val="none" w:sz="0" w:space="0" w:color="auto"/>
        <w:bottom w:val="none" w:sz="0" w:space="0" w:color="auto"/>
        <w:right w:val="none" w:sz="0" w:space="0" w:color="auto"/>
      </w:divBdr>
    </w:div>
    <w:div w:id="398216679">
      <w:bodyDiv w:val="1"/>
      <w:marLeft w:val="0"/>
      <w:marRight w:val="0"/>
      <w:marTop w:val="0"/>
      <w:marBottom w:val="0"/>
      <w:divBdr>
        <w:top w:val="none" w:sz="0" w:space="0" w:color="auto"/>
        <w:left w:val="none" w:sz="0" w:space="0" w:color="auto"/>
        <w:bottom w:val="none" w:sz="0" w:space="0" w:color="auto"/>
        <w:right w:val="none" w:sz="0" w:space="0" w:color="auto"/>
      </w:divBdr>
    </w:div>
    <w:div w:id="410002639">
      <w:bodyDiv w:val="1"/>
      <w:marLeft w:val="0"/>
      <w:marRight w:val="0"/>
      <w:marTop w:val="0"/>
      <w:marBottom w:val="0"/>
      <w:divBdr>
        <w:top w:val="none" w:sz="0" w:space="0" w:color="auto"/>
        <w:left w:val="none" w:sz="0" w:space="0" w:color="auto"/>
        <w:bottom w:val="none" w:sz="0" w:space="0" w:color="auto"/>
        <w:right w:val="none" w:sz="0" w:space="0" w:color="auto"/>
      </w:divBdr>
    </w:div>
    <w:div w:id="421530002">
      <w:bodyDiv w:val="1"/>
      <w:marLeft w:val="0"/>
      <w:marRight w:val="0"/>
      <w:marTop w:val="0"/>
      <w:marBottom w:val="0"/>
      <w:divBdr>
        <w:top w:val="none" w:sz="0" w:space="0" w:color="auto"/>
        <w:left w:val="none" w:sz="0" w:space="0" w:color="auto"/>
        <w:bottom w:val="none" w:sz="0" w:space="0" w:color="auto"/>
        <w:right w:val="none" w:sz="0" w:space="0" w:color="auto"/>
      </w:divBdr>
    </w:div>
    <w:div w:id="446967741">
      <w:bodyDiv w:val="1"/>
      <w:marLeft w:val="0"/>
      <w:marRight w:val="0"/>
      <w:marTop w:val="0"/>
      <w:marBottom w:val="0"/>
      <w:divBdr>
        <w:top w:val="none" w:sz="0" w:space="0" w:color="auto"/>
        <w:left w:val="none" w:sz="0" w:space="0" w:color="auto"/>
        <w:bottom w:val="none" w:sz="0" w:space="0" w:color="auto"/>
        <w:right w:val="none" w:sz="0" w:space="0" w:color="auto"/>
      </w:divBdr>
    </w:div>
    <w:div w:id="470251125">
      <w:bodyDiv w:val="1"/>
      <w:marLeft w:val="0"/>
      <w:marRight w:val="0"/>
      <w:marTop w:val="0"/>
      <w:marBottom w:val="0"/>
      <w:divBdr>
        <w:top w:val="none" w:sz="0" w:space="0" w:color="auto"/>
        <w:left w:val="none" w:sz="0" w:space="0" w:color="auto"/>
        <w:bottom w:val="none" w:sz="0" w:space="0" w:color="auto"/>
        <w:right w:val="none" w:sz="0" w:space="0" w:color="auto"/>
      </w:divBdr>
    </w:div>
    <w:div w:id="500852840">
      <w:bodyDiv w:val="1"/>
      <w:marLeft w:val="0"/>
      <w:marRight w:val="0"/>
      <w:marTop w:val="0"/>
      <w:marBottom w:val="0"/>
      <w:divBdr>
        <w:top w:val="none" w:sz="0" w:space="0" w:color="auto"/>
        <w:left w:val="none" w:sz="0" w:space="0" w:color="auto"/>
        <w:bottom w:val="none" w:sz="0" w:space="0" w:color="auto"/>
        <w:right w:val="none" w:sz="0" w:space="0" w:color="auto"/>
      </w:divBdr>
    </w:div>
    <w:div w:id="502666493">
      <w:bodyDiv w:val="1"/>
      <w:marLeft w:val="0"/>
      <w:marRight w:val="0"/>
      <w:marTop w:val="0"/>
      <w:marBottom w:val="0"/>
      <w:divBdr>
        <w:top w:val="none" w:sz="0" w:space="0" w:color="auto"/>
        <w:left w:val="none" w:sz="0" w:space="0" w:color="auto"/>
        <w:bottom w:val="none" w:sz="0" w:space="0" w:color="auto"/>
        <w:right w:val="none" w:sz="0" w:space="0" w:color="auto"/>
      </w:divBdr>
    </w:div>
    <w:div w:id="582185042">
      <w:bodyDiv w:val="1"/>
      <w:marLeft w:val="0"/>
      <w:marRight w:val="0"/>
      <w:marTop w:val="0"/>
      <w:marBottom w:val="0"/>
      <w:divBdr>
        <w:top w:val="none" w:sz="0" w:space="0" w:color="auto"/>
        <w:left w:val="none" w:sz="0" w:space="0" w:color="auto"/>
        <w:bottom w:val="none" w:sz="0" w:space="0" w:color="auto"/>
        <w:right w:val="none" w:sz="0" w:space="0" w:color="auto"/>
      </w:divBdr>
    </w:div>
    <w:div w:id="611742692">
      <w:bodyDiv w:val="1"/>
      <w:marLeft w:val="0"/>
      <w:marRight w:val="0"/>
      <w:marTop w:val="0"/>
      <w:marBottom w:val="0"/>
      <w:divBdr>
        <w:top w:val="none" w:sz="0" w:space="0" w:color="auto"/>
        <w:left w:val="none" w:sz="0" w:space="0" w:color="auto"/>
        <w:bottom w:val="none" w:sz="0" w:space="0" w:color="auto"/>
        <w:right w:val="none" w:sz="0" w:space="0" w:color="auto"/>
      </w:divBdr>
    </w:div>
    <w:div w:id="628124704">
      <w:bodyDiv w:val="1"/>
      <w:marLeft w:val="0"/>
      <w:marRight w:val="0"/>
      <w:marTop w:val="0"/>
      <w:marBottom w:val="0"/>
      <w:divBdr>
        <w:top w:val="none" w:sz="0" w:space="0" w:color="auto"/>
        <w:left w:val="none" w:sz="0" w:space="0" w:color="auto"/>
        <w:bottom w:val="none" w:sz="0" w:space="0" w:color="auto"/>
        <w:right w:val="none" w:sz="0" w:space="0" w:color="auto"/>
      </w:divBdr>
    </w:div>
    <w:div w:id="633144457">
      <w:bodyDiv w:val="1"/>
      <w:marLeft w:val="0"/>
      <w:marRight w:val="0"/>
      <w:marTop w:val="0"/>
      <w:marBottom w:val="0"/>
      <w:divBdr>
        <w:top w:val="none" w:sz="0" w:space="0" w:color="auto"/>
        <w:left w:val="none" w:sz="0" w:space="0" w:color="auto"/>
        <w:bottom w:val="none" w:sz="0" w:space="0" w:color="auto"/>
        <w:right w:val="none" w:sz="0" w:space="0" w:color="auto"/>
      </w:divBdr>
    </w:div>
    <w:div w:id="762261982">
      <w:bodyDiv w:val="1"/>
      <w:marLeft w:val="0"/>
      <w:marRight w:val="0"/>
      <w:marTop w:val="0"/>
      <w:marBottom w:val="0"/>
      <w:divBdr>
        <w:top w:val="none" w:sz="0" w:space="0" w:color="auto"/>
        <w:left w:val="none" w:sz="0" w:space="0" w:color="auto"/>
        <w:bottom w:val="none" w:sz="0" w:space="0" w:color="auto"/>
        <w:right w:val="none" w:sz="0" w:space="0" w:color="auto"/>
      </w:divBdr>
    </w:div>
    <w:div w:id="784731932">
      <w:bodyDiv w:val="1"/>
      <w:marLeft w:val="0"/>
      <w:marRight w:val="0"/>
      <w:marTop w:val="0"/>
      <w:marBottom w:val="0"/>
      <w:divBdr>
        <w:top w:val="none" w:sz="0" w:space="0" w:color="auto"/>
        <w:left w:val="none" w:sz="0" w:space="0" w:color="auto"/>
        <w:bottom w:val="none" w:sz="0" w:space="0" w:color="auto"/>
        <w:right w:val="none" w:sz="0" w:space="0" w:color="auto"/>
      </w:divBdr>
    </w:div>
    <w:div w:id="785581301">
      <w:bodyDiv w:val="1"/>
      <w:marLeft w:val="0"/>
      <w:marRight w:val="0"/>
      <w:marTop w:val="0"/>
      <w:marBottom w:val="0"/>
      <w:divBdr>
        <w:top w:val="none" w:sz="0" w:space="0" w:color="auto"/>
        <w:left w:val="none" w:sz="0" w:space="0" w:color="auto"/>
        <w:bottom w:val="none" w:sz="0" w:space="0" w:color="auto"/>
        <w:right w:val="none" w:sz="0" w:space="0" w:color="auto"/>
      </w:divBdr>
    </w:div>
    <w:div w:id="797144151">
      <w:bodyDiv w:val="1"/>
      <w:marLeft w:val="0"/>
      <w:marRight w:val="0"/>
      <w:marTop w:val="0"/>
      <w:marBottom w:val="0"/>
      <w:divBdr>
        <w:top w:val="none" w:sz="0" w:space="0" w:color="auto"/>
        <w:left w:val="none" w:sz="0" w:space="0" w:color="auto"/>
        <w:bottom w:val="none" w:sz="0" w:space="0" w:color="auto"/>
        <w:right w:val="none" w:sz="0" w:space="0" w:color="auto"/>
      </w:divBdr>
    </w:div>
    <w:div w:id="810099715">
      <w:bodyDiv w:val="1"/>
      <w:marLeft w:val="0"/>
      <w:marRight w:val="0"/>
      <w:marTop w:val="0"/>
      <w:marBottom w:val="0"/>
      <w:divBdr>
        <w:top w:val="none" w:sz="0" w:space="0" w:color="auto"/>
        <w:left w:val="none" w:sz="0" w:space="0" w:color="auto"/>
        <w:bottom w:val="none" w:sz="0" w:space="0" w:color="auto"/>
        <w:right w:val="none" w:sz="0" w:space="0" w:color="auto"/>
      </w:divBdr>
    </w:div>
    <w:div w:id="828407773">
      <w:bodyDiv w:val="1"/>
      <w:marLeft w:val="0"/>
      <w:marRight w:val="0"/>
      <w:marTop w:val="0"/>
      <w:marBottom w:val="0"/>
      <w:divBdr>
        <w:top w:val="none" w:sz="0" w:space="0" w:color="auto"/>
        <w:left w:val="none" w:sz="0" w:space="0" w:color="auto"/>
        <w:bottom w:val="none" w:sz="0" w:space="0" w:color="auto"/>
        <w:right w:val="none" w:sz="0" w:space="0" w:color="auto"/>
      </w:divBdr>
    </w:div>
    <w:div w:id="883713233">
      <w:bodyDiv w:val="1"/>
      <w:marLeft w:val="0"/>
      <w:marRight w:val="0"/>
      <w:marTop w:val="0"/>
      <w:marBottom w:val="0"/>
      <w:divBdr>
        <w:top w:val="none" w:sz="0" w:space="0" w:color="auto"/>
        <w:left w:val="none" w:sz="0" w:space="0" w:color="auto"/>
        <w:bottom w:val="none" w:sz="0" w:space="0" w:color="auto"/>
        <w:right w:val="none" w:sz="0" w:space="0" w:color="auto"/>
      </w:divBdr>
    </w:div>
    <w:div w:id="899554291">
      <w:bodyDiv w:val="1"/>
      <w:marLeft w:val="0"/>
      <w:marRight w:val="0"/>
      <w:marTop w:val="0"/>
      <w:marBottom w:val="0"/>
      <w:divBdr>
        <w:top w:val="none" w:sz="0" w:space="0" w:color="auto"/>
        <w:left w:val="none" w:sz="0" w:space="0" w:color="auto"/>
        <w:bottom w:val="none" w:sz="0" w:space="0" w:color="auto"/>
        <w:right w:val="none" w:sz="0" w:space="0" w:color="auto"/>
      </w:divBdr>
    </w:div>
    <w:div w:id="918101409">
      <w:bodyDiv w:val="1"/>
      <w:marLeft w:val="0"/>
      <w:marRight w:val="0"/>
      <w:marTop w:val="0"/>
      <w:marBottom w:val="0"/>
      <w:divBdr>
        <w:top w:val="none" w:sz="0" w:space="0" w:color="auto"/>
        <w:left w:val="none" w:sz="0" w:space="0" w:color="auto"/>
        <w:bottom w:val="none" w:sz="0" w:space="0" w:color="auto"/>
        <w:right w:val="none" w:sz="0" w:space="0" w:color="auto"/>
      </w:divBdr>
    </w:div>
    <w:div w:id="939145743">
      <w:bodyDiv w:val="1"/>
      <w:marLeft w:val="0"/>
      <w:marRight w:val="0"/>
      <w:marTop w:val="0"/>
      <w:marBottom w:val="0"/>
      <w:divBdr>
        <w:top w:val="none" w:sz="0" w:space="0" w:color="auto"/>
        <w:left w:val="none" w:sz="0" w:space="0" w:color="auto"/>
        <w:bottom w:val="none" w:sz="0" w:space="0" w:color="auto"/>
        <w:right w:val="none" w:sz="0" w:space="0" w:color="auto"/>
      </w:divBdr>
    </w:div>
    <w:div w:id="1022628801">
      <w:bodyDiv w:val="1"/>
      <w:marLeft w:val="0"/>
      <w:marRight w:val="0"/>
      <w:marTop w:val="0"/>
      <w:marBottom w:val="0"/>
      <w:divBdr>
        <w:top w:val="none" w:sz="0" w:space="0" w:color="auto"/>
        <w:left w:val="none" w:sz="0" w:space="0" w:color="auto"/>
        <w:bottom w:val="none" w:sz="0" w:space="0" w:color="auto"/>
        <w:right w:val="none" w:sz="0" w:space="0" w:color="auto"/>
      </w:divBdr>
    </w:div>
    <w:div w:id="1032918719">
      <w:bodyDiv w:val="1"/>
      <w:marLeft w:val="0"/>
      <w:marRight w:val="0"/>
      <w:marTop w:val="0"/>
      <w:marBottom w:val="0"/>
      <w:divBdr>
        <w:top w:val="none" w:sz="0" w:space="0" w:color="auto"/>
        <w:left w:val="none" w:sz="0" w:space="0" w:color="auto"/>
        <w:bottom w:val="none" w:sz="0" w:space="0" w:color="auto"/>
        <w:right w:val="none" w:sz="0" w:space="0" w:color="auto"/>
      </w:divBdr>
    </w:div>
    <w:div w:id="1051073648">
      <w:bodyDiv w:val="1"/>
      <w:marLeft w:val="0"/>
      <w:marRight w:val="0"/>
      <w:marTop w:val="0"/>
      <w:marBottom w:val="0"/>
      <w:divBdr>
        <w:top w:val="none" w:sz="0" w:space="0" w:color="auto"/>
        <w:left w:val="none" w:sz="0" w:space="0" w:color="auto"/>
        <w:bottom w:val="none" w:sz="0" w:space="0" w:color="auto"/>
        <w:right w:val="none" w:sz="0" w:space="0" w:color="auto"/>
      </w:divBdr>
    </w:div>
    <w:div w:id="1058937010">
      <w:bodyDiv w:val="1"/>
      <w:marLeft w:val="0"/>
      <w:marRight w:val="0"/>
      <w:marTop w:val="0"/>
      <w:marBottom w:val="0"/>
      <w:divBdr>
        <w:top w:val="none" w:sz="0" w:space="0" w:color="auto"/>
        <w:left w:val="none" w:sz="0" w:space="0" w:color="auto"/>
        <w:bottom w:val="none" w:sz="0" w:space="0" w:color="auto"/>
        <w:right w:val="none" w:sz="0" w:space="0" w:color="auto"/>
      </w:divBdr>
    </w:div>
    <w:div w:id="1081222635">
      <w:bodyDiv w:val="1"/>
      <w:marLeft w:val="0"/>
      <w:marRight w:val="0"/>
      <w:marTop w:val="0"/>
      <w:marBottom w:val="0"/>
      <w:divBdr>
        <w:top w:val="none" w:sz="0" w:space="0" w:color="auto"/>
        <w:left w:val="none" w:sz="0" w:space="0" w:color="auto"/>
        <w:bottom w:val="none" w:sz="0" w:space="0" w:color="auto"/>
        <w:right w:val="none" w:sz="0" w:space="0" w:color="auto"/>
      </w:divBdr>
    </w:div>
    <w:div w:id="1150095387">
      <w:bodyDiv w:val="1"/>
      <w:marLeft w:val="0"/>
      <w:marRight w:val="0"/>
      <w:marTop w:val="0"/>
      <w:marBottom w:val="0"/>
      <w:divBdr>
        <w:top w:val="none" w:sz="0" w:space="0" w:color="auto"/>
        <w:left w:val="none" w:sz="0" w:space="0" w:color="auto"/>
        <w:bottom w:val="none" w:sz="0" w:space="0" w:color="auto"/>
        <w:right w:val="none" w:sz="0" w:space="0" w:color="auto"/>
      </w:divBdr>
    </w:div>
    <w:div w:id="1213228875">
      <w:bodyDiv w:val="1"/>
      <w:marLeft w:val="0"/>
      <w:marRight w:val="0"/>
      <w:marTop w:val="0"/>
      <w:marBottom w:val="0"/>
      <w:divBdr>
        <w:top w:val="none" w:sz="0" w:space="0" w:color="auto"/>
        <w:left w:val="none" w:sz="0" w:space="0" w:color="auto"/>
        <w:bottom w:val="none" w:sz="0" w:space="0" w:color="auto"/>
        <w:right w:val="none" w:sz="0" w:space="0" w:color="auto"/>
      </w:divBdr>
    </w:div>
    <w:div w:id="1231770320">
      <w:bodyDiv w:val="1"/>
      <w:marLeft w:val="0"/>
      <w:marRight w:val="0"/>
      <w:marTop w:val="0"/>
      <w:marBottom w:val="0"/>
      <w:divBdr>
        <w:top w:val="none" w:sz="0" w:space="0" w:color="auto"/>
        <w:left w:val="none" w:sz="0" w:space="0" w:color="auto"/>
        <w:bottom w:val="none" w:sz="0" w:space="0" w:color="auto"/>
        <w:right w:val="none" w:sz="0" w:space="0" w:color="auto"/>
      </w:divBdr>
    </w:div>
    <w:div w:id="1233781646">
      <w:bodyDiv w:val="1"/>
      <w:marLeft w:val="0"/>
      <w:marRight w:val="0"/>
      <w:marTop w:val="0"/>
      <w:marBottom w:val="0"/>
      <w:divBdr>
        <w:top w:val="none" w:sz="0" w:space="0" w:color="auto"/>
        <w:left w:val="none" w:sz="0" w:space="0" w:color="auto"/>
        <w:bottom w:val="none" w:sz="0" w:space="0" w:color="auto"/>
        <w:right w:val="none" w:sz="0" w:space="0" w:color="auto"/>
      </w:divBdr>
    </w:div>
    <w:div w:id="1264459670">
      <w:bodyDiv w:val="1"/>
      <w:marLeft w:val="0"/>
      <w:marRight w:val="0"/>
      <w:marTop w:val="0"/>
      <w:marBottom w:val="0"/>
      <w:divBdr>
        <w:top w:val="none" w:sz="0" w:space="0" w:color="auto"/>
        <w:left w:val="none" w:sz="0" w:space="0" w:color="auto"/>
        <w:bottom w:val="none" w:sz="0" w:space="0" w:color="auto"/>
        <w:right w:val="none" w:sz="0" w:space="0" w:color="auto"/>
      </w:divBdr>
    </w:div>
    <w:div w:id="1277832125">
      <w:bodyDiv w:val="1"/>
      <w:marLeft w:val="0"/>
      <w:marRight w:val="0"/>
      <w:marTop w:val="0"/>
      <w:marBottom w:val="0"/>
      <w:divBdr>
        <w:top w:val="none" w:sz="0" w:space="0" w:color="auto"/>
        <w:left w:val="none" w:sz="0" w:space="0" w:color="auto"/>
        <w:bottom w:val="none" w:sz="0" w:space="0" w:color="auto"/>
        <w:right w:val="none" w:sz="0" w:space="0" w:color="auto"/>
      </w:divBdr>
    </w:div>
    <w:div w:id="1332483405">
      <w:bodyDiv w:val="1"/>
      <w:marLeft w:val="0"/>
      <w:marRight w:val="0"/>
      <w:marTop w:val="0"/>
      <w:marBottom w:val="0"/>
      <w:divBdr>
        <w:top w:val="none" w:sz="0" w:space="0" w:color="auto"/>
        <w:left w:val="none" w:sz="0" w:space="0" w:color="auto"/>
        <w:bottom w:val="none" w:sz="0" w:space="0" w:color="auto"/>
        <w:right w:val="none" w:sz="0" w:space="0" w:color="auto"/>
      </w:divBdr>
    </w:div>
    <w:div w:id="1336608644">
      <w:bodyDiv w:val="1"/>
      <w:marLeft w:val="0"/>
      <w:marRight w:val="0"/>
      <w:marTop w:val="0"/>
      <w:marBottom w:val="0"/>
      <w:divBdr>
        <w:top w:val="none" w:sz="0" w:space="0" w:color="auto"/>
        <w:left w:val="none" w:sz="0" w:space="0" w:color="auto"/>
        <w:bottom w:val="none" w:sz="0" w:space="0" w:color="auto"/>
        <w:right w:val="none" w:sz="0" w:space="0" w:color="auto"/>
      </w:divBdr>
    </w:div>
    <w:div w:id="1381173275">
      <w:bodyDiv w:val="1"/>
      <w:marLeft w:val="0"/>
      <w:marRight w:val="0"/>
      <w:marTop w:val="0"/>
      <w:marBottom w:val="0"/>
      <w:divBdr>
        <w:top w:val="none" w:sz="0" w:space="0" w:color="auto"/>
        <w:left w:val="none" w:sz="0" w:space="0" w:color="auto"/>
        <w:bottom w:val="none" w:sz="0" w:space="0" w:color="auto"/>
        <w:right w:val="none" w:sz="0" w:space="0" w:color="auto"/>
      </w:divBdr>
    </w:div>
    <w:div w:id="1388069183">
      <w:bodyDiv w:val="1"/>
      <w:marLeft w:val="0"/>
      <w:marRight w:val="0"/>
      <w:marTop w:val="0"/>
      <w:marBottom w:val="0"/>
      <w:divBdr>
        <w:top w:val="none" w:sz="0" w:space="0" w:color="auto"/>
        <w:left w:val="none" w:sz="0" w:space="0" w:color="auto"/>
        <w:bottom w:val="none" w:sz="0" w:space="0" w:color="auto"/>
        <w:right w:val="none" w:sz="0" w:space="0" w:color="auto"/>
      </w:divBdr>
    </w:div>
    <w:div w:id="1402871553">
      <w:bodyDiv w:val="1"/>
      <w:marLeft w:val="0"/>
      <w:marRight w:val="0"/>
      <w:marTop w:val="0"/>
      <w:marBottom w:val="0"/>
      <w:divBdr>
        <w:top w:val="none" w:sz="0" w:space="0" w:color="auto"/>
        <w:left w:val="none" w:sz="0" w:space="0" w:color="auto"/>
        <w:bottom w:val="none" w:sz="0" w:space="0" w:color="auto"/>
        <w:right w:val="none" w:sz="0" w:space="0" w:color="auto"/>
      </w:divBdr>
    </w:div>
    <w:div w:id="1423603970">
      <w:bodyDiv w:val="1"/>
      <w:marLeft w:val="0"/>
      <w:marRight w:val="0"/>
      <w:marTop w:val="0"/>
      <w:marBottom w:val="0"/>
      <w:divBdr>
        <w:top w:val="none" w:sz="0" w:space="0" w:color="auto"/>
        <w:left w:val="none" w:sz="0" w:space="0" w:color="auto"/>
        <w:bottom w:val="none" w:sz="0" w:space="0" w:color="auto"/>
        <w:right w:val="none" w:sz="0" w:space="0" w:color="auto"/>
      </w:divBdr>
    </w:div>
    <w:div w:id="1457409285">
      <w:bodyDiv w:val="1"/>
      <w:marLeft w:val="0"/>
      <w:marRight w:val="0"/>
      <w:marTop w:val="0"/>
      <w:marBottom w:val="0"/>
      <w:divBdr>
        <w:top w:val="none" w:sz="0" w:space="0" w:color="auto"/>
        <w:left w:val="none" w:sz="0" w:space="0" w:color="auto"/>
        <w:bottom w:val="none" w:sz="0" w:space="0" w:color="auto"/>
        <w:right w:val="none" w:sz="0" w:space="0" w:color="auto"/>
      </w:divBdr>
    </w:div>
    <w:div w:id="1479490954">
      <w:bodyDiv w:val="1"/>
      <w:marLeft w:val="0"/>
      <w:marRight w:val="0"/>
      <w:marTop w:val="0"/>
      <w:marBottom w:val="0"/>
      <w:divBdr>
        <w:top w:val="none" w:sz="0" w:space="0" w:color="auto"/>
        <w:left w:val="none" w:sz="0" w:space="0" w:color="auto"/>
        <w:bottom w:val="none" w:sz="0" w:space="0" w:color="auto"/>
        <w:right w:val="none" w:sz="0" w:space="0" w:color="auto"/>
      </w:divBdr>
    </w:div>
    <w:div w:id="1497108301">
      <w:bodyDiv w:val="1"/>
      <w:marLeft w:val="0"/>
      <w:marRight w:val="0"/>
      <w:marTop w:val="0"/>
      <w:marBottom w:val="0"/>
      <w:divBdr>
        <w:top w:val="none" w:sz="0" w:space="0" w:color="auto"/>
        <w:left w:val="none" w:sz="0" w:space="0" w:color="auto"/>
        <w:bottom w:val="none" w:sz="0" w:space="0" w:color="auto"/>
        <w:right w:val="none" w:sz="0" w:space="0" w:color="auto"/>
      </w:divBdr>
    </w:div>
    <w:div w:id="1501699237">
      <w:bodyDiv w:val="1"/>
      <w:marLeft w:val="0"/>
      <w:marRight w:val="0"/>
      <w:marTop w:val="0"/>
      <w:marBottom w:val="0"/>
      <w:divBdr>
        <w:top w:val="none" w:sz="0" w:space="0" w:color="auto"/>
        <w:left w:val="none" w:sz="0" w:space="0" w:color="auto"/>
        <w:bottom w:val="none" w:sz="0" w:space="0" w:color="auto"/>
        <w:right w:val="none" w:sz="0" w:space="0" w:color="auto"/>
      </w:divBdr>
    </w:div>
    <w:div w:id="1511723773">
      <w:bodyDiv w:val="1"/>
      <w:marLeft w:val="0"/>
      <w:marRight w:val="0"/>
      <w:marTop w:val="0"/>
      <w:marBottom w:val="0"/>
      <w:divBdr>
        <w:top w:val="none" w:sz="0" w:space="0" w:color="auto"/>
        <w:left w:val="none" w:sz="0" w:space="0" w:color="auto"/>
        <w:bottom w:val="none" w:sz="0" w:space="0" w:color="auto"/>
        <w:right w:val="none" w:sz="0" w:space="0" w:color="auto"/>
      </w:divBdr>
    </w:div>
    <w:div w:id="1526410191">
      <w:bodyDiv w:val="1"/>
      <w:marLeft w:val="0"/>
      <w:marRight w:val="0"/>
      <w:marTop w:val="0"/>
      <w:marBottom w:val="0"/>
      <w:divBdr>
        <w:top w:val="none" w:sz="0" w:space="0" w:color="auto"/>
        <w:left w:val="none" w:sz="0" w:space="0" w:color="auto"/>
        <w:bottom w:val="none" w:sz="0" w:space="0" w:color="auto"/>
        <w:right w:val="none" w:sz="0" w:space="0" w:color="auto"/>
      </w:divBdr>
    </w:div>
    <w:div w:id="1577082409">
      <w:bodyDiv w:val="1"/>
      <w:marLeft w:val="0"/>
      <w:marRight w:val="0"/>
      <w:marTop w:val="0"/>
      <w:marBottom w:val="0"/>
      <w:divBdr>
        <w:top w:val="none" w:sz="0" w:space="0" w:color="auto"/>
        <w:left w:val="none" w:sz="0" w:space="0" w:color="auto"/>
        <w:bottom w:val="none" w:sz="0" w:space="0" w:color="auto"/>
        <w:right w:val="none" w:sz="0" w:space="0" w:color="auto"/>
      </w:divBdr>
    </w:div>
    <w:div w:id="1585457759">
      <w:bodyDiv w:val="1"/>
      <w:marLeft w:val="0"/>
      <w:marRight w:val="0"/>
      <w:marTop w:val="0"/>
      <w:marBottom w:val="0"/>
      <w:divBdr>
        <w:top w:val="none" w:sz="0" w:space="0" w:color="auto"/>
        <w:left w:val="none" w:sz="0" w:space="0" w:color="auto"/>
        <w:bottom w:val="none" w:sz="0" w:space="0" w:color="auto"/>
        <w:right w:val="none" w:sz="0" w:space="0" w:color="auto"/>
      </w:divBdr>
    </w:div>
    <w:div w:id="1608734116">
      <w:bodyDiv w:val="1"/>
      <w:marLeft w:val="0"/>
      <w:marRight w:val="0"/>
      <w:marTop w:val="0"/>
      <w:marBottom w:val="0"/>
      <w:divBdr>
        <w:top w:val="none" w:sz="0" w:space="0" w:color="auto"/>
        <w:left w:val="none" w:sz="0" w:space="0" w:color="auto"/>
        <w:bottom w:val="none" w:sz="0" w:space="0" w:color="auto"/>
        <w:right w:val="none" w:sz="0" w:space="0" w:color="auto"/>
      </w:divBdr>
    </w:div>
    <w:div w:id="1626351482">
      <w:bodyDiv w:val="1"/>
      <w:marLeft w:val="0"/>
      <w:marRight w:val="0"/>
      <w:marTop w:val="0"/>
      <w:marBottom w:val="0"/>
      <w:divBdr>
        <w:top w:val="none" w:sz="0" w:space="0" w:color="auto"/>
        <w:left w:val="none" w:sz="0" w:space="0" w:color="auto"/>
        <w:bottom w:val="none" w:sz="0" w:space="0" w:color="auto"/>
        <w:right w:val="none" w:sz="0" w:space="0" w:color="auto"/>
      </w:divBdr>
    </w:div>
    <w:div w:id="1632515973">
      <w:bodyDiv w:val="1"/>
      <w:marLeft w:val="0"/>
      <w:marRight w:val="0"/>
      <w:marTop w:val="0"/>
      <w:marBottom w:val="0"/>
      <w:divBdr>
        <w:top w:val="none" w:sz="0" w:space="0" w:color="auto"/>
        <w:left w:val="none" w:sz="0" w:space="0" w:color="auto"/>
        <w:bottom w:val="none" w:sz="0" w:space="0" w:color="auto"/>
        <w:right w:val="none" w:sz="0" w:space="0" w:color="auto"/>
      </w:divBdr>
    </w:div>
    <w:div w:id="1664115199">
      <w:bodyDiv w:val="1"/>
      <w:marLeft w:val="0"/>
      <w:marRight w:val="0"/>
      <w:marTop w:val="0"/>
      <w:marBottom w:val="0"/>
      <w:divBdr>
        <w:top w:val="none" w:sz="0" w:space="0" w:color="auto"/>
        <w:left w:val="none" w:sz="0" w:space="0" w:color="auto"/>
        <w:bottom w:val="none" w:sz="0" w:space="0" w:color="auto"/>
        <w:right w:val="none" w:sz="0" w:space="0" w:color="auto"/>
      </w:divBdr>
    </w:div>
    <w:div w:id="1687975171">
      <w:bodyDiv w:val="1"/>
      <w:marLeft w:val="0"/>
      <w:marRight w:val="0"/>
      <w:marTop w:val="0"/>
      <w:marBottom w:val="0"/>
      <w:divBdr>
        <w:top w:val="none" w:sz="0" w:space="0" w:color="auto"/>
        <w:left w:val="none" w:sz="0" w:space="0" w:color="auto"/>
        <w:bottom w:val="none" w:sz="0" w:space="0" w:color="auto"/>
        <w:right w:val="none" w:sz="0" w:space="0" w:color="auto"/>
      </w:divBdr>
    </w:div>
    <w:div w:id="1707830724">
      <w:bodyDiv w:val="1"/>
      <w:marLeft w:val="0"/>
      <w:marRight w:val="0"/>
      <w:marTop w:val="0"/>
      <w:marBottom w:val="0"/>
      <w:divBdr>
        <w:top w:val="none" w:sz="0" w:space="0" w:color="auto"/>
        <w:left w:val="none" w:sz="0" w:space="0" w:color="auto"/>
        <w:bottom w:val="none" w:sz="0" w:space="0" w:color="auto"/>
        <w:right w:val="none" w:sz="0" w:space="0" w:color="auto"/>
      </w:divBdr>
    </w:div>
    <w:div w:id="1734622335">
      <w:bodyDiv w:val="1"/>
      <w:marLeft w:val="0"/>
      <w:marRight w:val="0"/>
      <w:marTop w:val="0"/>
      <w:marBottom w:val="0"/>
      <w:divBdr>
        <w:top w:val="none" w:sz="0" w:space="0" w:color="auto"/>
        <w:left w:val="none" w:sz="0" w:space="0" w:color="auto"/>
        <w:bottom w:val="none" w:sz="0" w:space="0" w:color="auto"/>
        <w:right w:val="none" w:sz="0" w:space="0" w:color="auto"/>
      </w:divBdr>
    </w:div>
    <w:div w:id="1736850226">
      <w:bodyDiv w:val="1"/>
      <w:marLeft w:val="0"/>
      <w:marRight w:val="0"/>
      <w:marTop w:val="0"/>
      <w:marBottom w:val="0"/>
      <w:divBdr>
        <w:top w:val="none" w:sz="0" w:space="0" w:color="auto"/>
        <w:left w:val="none" w:sz="0" w:space="0" w:color="auto"/>
        <w:bottom w:val="none" w:sz="0" w:space="0" w:color="auto"/>
        <w:right w:val="none" w:sz="0" w:space="0" w:color="auto"/>
      </w:divBdr>
    </w:div>
    <w:div w:id="1753507722">
      <w:bodyDiv w:val="1"/>
      <w:marLeft w:val="0"/>
      <w:marRight w:val="0"/>
      <w:marTop w:val="0"/>
      <w:marBottom w:val="0"/>
      <w:divBdr>
        <w:top w:val="none" w:sz="0" w:space="0" w:color="auto"/>
        <w:left w:val="none" w:sz="0" w:space="0" w:color="auto"/>
        <w:bottom w:val="none" w:sz="0" w:space="0" w:color="auto"/>
        <w:right w:val="none" w:sz="0" w:space="0" w:color="auto"/>
      </w:divBdr>
    </w:div>
    <w:div w:id="1769109462">
      <w:bodyDiv w:val="1"/>
      <w:marLeft w:val="0"/>
      <w:marRight w:val="0"/>
      <w:marTop w:val="0"/>
      <w:marBottom w:val="0"/>
      <w:divBdr>
        <w:top w:val="none" w:sz="0" w:space="0" w:color="auto"/>
        <w:left w:val="none" w:sz="0" w:space="0" w:color="auto"/>
        <w:bottom w:val="none" w:sz="0" w:space="0" w:color="auto"/>
        <w:right w:val="none" w:sz="0" w:space="0" w:color="auto"/>
      </w:divBdr>
    </w:div>
    <w:div w:id="1774545470">
      <w:bodyDiv w:val="1"/>
      <w:marLeft w:val="0"/>
      <w:marRight w:val="0"/>
      <w:marTop w:val="0"/>
      <w:marBottom w:val="0"/>
      <w:divBdr>
        <w:top w:val="none" w:sz="0" w:space="0" w:color="auto"/>
        <w:left w:val="none" w:sz="0" w:space="0" w:color="auto"/>
        <w:bottom w:val="none" w:sz="0" w:space="0" w:color="auto"/>
        <w:right w:val="none" w:sz="0" w:space="0" w:color="auto"/>
      </w:divBdr>
    </w:div>
    <w:div w:id="1800341187">
      <w:bodyDiv w:val="1"/>
      <w:marLeft w:val="0"/>
      <w:marRight w:val="0"/>
      <w:marTop w:val="0"/>
      <w:marBottom w:val="0"/>
      <w:divBdr>
        <w:top w:val="none" w:sz="0" w:space="0" w:color="auto"/>
        <w:left w:val="none" w:sz="0" w:space="0" w:color="auto"/>
        <w:bottom w:val="none" w:sz="0" w:space="0" w:color="auto"/>
        <w:right w:val="none" w:sz="0" w:space="0" w:color="auto"/>
      </w:divBdr>
    </w:div>
    <w:div w:id="1910337422">
      <w:bodyDiv w:val="1"/>
      <w:marLeft w:val="0"/>
      <w:marRight w:val="0"/>
      <w:marTop w:val="0"/>
      <w:marBottom w:val="0"/>
      <w:divBdr>
        <w:top w:val="none" w:sz="0" w:space="0" w:color="auto"/>
        <w:left w:val="none" w:sz="0" w:space="0" w:color="auto"/>
        <w:bottom w:val="none" w:sz="0" w:space="0" w:color="auto"/>
        <w:right w:val="none" w:sz="0" w:space="0" w:color="auto"/>
      </w:divBdr>
    </w:div>
    <w:div w:id="1944995439">
      <w:bodyDiv w:val="1"/>
      <w:marLeft w:val="0"/>
      <w:marRight w:val="0"/>
      <w:marTop w:val="0"/>
      <w:marBottom w:val="0"/>
      <w:divBdr>
        <w:top w:val="none" w:sz="0" w:space="0" w:color="auto"/>
        <w:left w:val="none" w:sz="0" w:space="0" w:color="auto"/>
        <w:bottom w:val="none" w:sz="0" w:space="0" w:color="auto"/>
        <w:right w:val="none" w:sz="0" w:space="0" w:color="auto"/>
      </w:divBdr>
    </w:div>
    <w:div w:id="1984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17. listopada 2019.</izvorni_sadrzaj>
    <derivirana_varijabla naziv="DomainObject.DatumDonosenjaOdluke_1">17. listopada 2019.</derivirana_varijabla>
  </DomainObject.DatumDonosenjaOdluke>
  <DomainObject.DatumOvrsnosti>
    <izvorni_sadrzaj/>
    <derivirana_varijabla naziv="DomainObject.DatumOvrsnosti_1"/>
  </DomainObject.DatumOvrsnosti>
  <DomainObject.DatumPravomocnosti>
    <izvorni_sadrzaj>17. listopada 2019.</izvorni_sadrzaj>
    <derivirana_varijabla naziv="DomainObject.DatumPravomocnosti_1">17. listopada 2019.</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Josip</izvorni_sadrzaj>
    <derivirana_varijabla naziv="DomainObject.DonositeljOdluke.Ime_1">Josip</derivirana_varijabla>
  </DomainObject.DonositeljOdluke.Ime>
  <DomainObject.DonositeljOdluke.Prezime>
    <izvorni_sadrzaj>Frajlić</izvorni_sadrzaj>
    <derivirana_varijabla naziv="DomainObject.DonositeljOdluke.Prezime_1">Frajlić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444</izvorni_sadrzaj>
    <derivirana_varijabla naziv="DomainObject.Predmet.Broj_1">444</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10. listopada 2019.</izvorni_sadrzaj>
    <derivirana_varijabla naziv="DomainObject.Predmet.DatumOsnivanja_1">10. listopada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10000</izvorni_sadrzaj>
    <derivirana_varijabla naziv="DomainObject.Predmet.InicijalnaVrijednost_1">10000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R-444/2019</izvorni_sadrzaj>
    <derivirana_varijabla naziv="DomainObject.Predmet.OznakaBroj_1">Gž R-444/2019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HRVATSKA GOSPODARSKA KOMORA</izvorni_sadrzaj>
    <derivirana_varijabla naziv="DomainObject.Predmet.ProtustrankaFormated_1">  HRVATSKA GOSPODARSKA KOMORA</derivirana_varijabla>
  </DomainObject.Predmet.ProtustrankaFormated>
  <DomainObject.Predmet.ProtustrankaFormatedOIB>
    <izvorni_sadrzaj>  HRVATSKA GOSPODARSKA KOMORA, OIB 85167032587</izvorni_sadrzaj>
    <derivirana_varijabla naziv="DomainObject.Predmet.ProtustrankaFormatedOIB_1">  HRVATSKA GOSPODARSKA KOMORA, OIB 85167032587</derivirana_varijabla>
  </DomainObject.Predmet.ProtustrankaFormatedOIB>
  <DomainObject.Predmet.ProtustrankaFormatedWithAdress>
    <izvorni_sadrzaj> HRVATSKA GOSPODARSKA KOMORA, Rooseveltov Trg 2, 10000 Zagreb</izvorni_sadrzaj>
    <derivirana_varijabla naziv="DomainObject.Predmet.ProtustrankaFormatedWithAdress_1"> HRVATSKA GOSPODARSKA KOMORA, Rooseveltov Trg 2, 10000 Zagreb</derivirana_varijabla>
  </DomainObject.Predmet.ProtustrankaFormatedWithAdress>
  <DomainObject.Predmet.ProtustrankaFormatedWithAdressOIB>
    <izvorni_sadrzaj> HRVATSKA GOSPODARSKA KOMORA, OIB 85167032587, Rooseveltov Trg 2, 10000 Zagreb</izvorni_sadrzaj>
    <derivirana_varijabla naziv="DomainObject.Predmet.ProtustrankaFormatedWithAdressOIB_1"> HRVATSKA GOSPODARSKA KOMORA, OIB 85167032587, Rooseveltov Trg 2, 10000 Zagreb</derivirana_varijabla>
  </DomainObject.Predmet.ProtustrankaFormatedWithAdressOIB>
  <DomainObject.Predmet.ProtustrankaWithAdress>
    <izvorni_sadrzaj>HRVATSKA GOSPODARSKA KOMORA Rooseveltov Trg 2, 10000 Zagreb</izvorni_sadrzaj>
    <derivirana_varijabla naziv="DomainObject.Predmet.ProtustrankaWithAdress_1">HRVATSKA GOSPODARSKA KOMORA Rooseveltov Trg 2, 10000 Zagreb</derivirana_varijabla>
  </DomainObject.Predmet.ProtustrankaWithAdress>
  <DomainObject.Predmet.ProtustrankaWithAdressOIB>
    <izvorni_sadrzaj>HRVATSKA GOSPODARSKA KOMORA, OIB 85167032587, Rooseveltov Trg 2, 10000 Zagreb</izvorni_sadrzaj>
    <derivirana_varijabla naziv="DomainObject.Predmet.ProtustrankaWithAdressOIB_1">HRVATSKA GOSPODARSKA KOMORA, OIB 85167032587, Rooseveltov Trg 2, 10000 Zagreb</derivirana_varijabla>
  </DomainObject.Predmet.ProtustrankaWithAdressOIB>
  <DomainObject.Predmet.ProtustrankaNazivFormated>
    <izvorni_sadrzaj>HRVATSKA GOSPODARSKA KOMORA</izvorni_sadrzaj>
    <derivirana_varijabla naziv="DomainObject.Predmet.ProtustrankaNazivFormated_1">HRVATSKA GOSPODARSKA KOMORA</derivirana_varijabla>
  </DomainObject.Predmet.ProtustrankaNazivFormated>
  <DomainObject.Predmet.ProtustrankaNazivFormatedOIB>
    <izvorni_sadrzaj>HRVATSKA GOSPODARSKA KOMORA, OIB 85167032587</izvorni_sadrzaj>
    <derivirana_varijabla naziv="DomainObject.Predmet.ProtustrankaNazivFormatedOIB_1">HRVATSKA GOSPODARSKA KOMORA, OIB 85167032587</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6. Gž referada</izvorni_sadrzaj>
    <derivirana_varijabla naziv="DomainObject.Predmet.Referada.Naziv_1">6. Gž referada</derivirana_varijabla>
  </DomainObject.Predmet.Referada.Naziv>
  <DomainObject.Predmet.Referada.Oznaka>
    <izvorni_sadrzaj>6. Gž referada</izvorni_sadrzaj>
    <derivirana_varijabla naziv="DomainObject.Predmet.Referada.Oznaka_1">6.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Josip Frajlić</izvorni_sadrzaj>
    <derivirana_varijabla naziv="DomainObject.Predmet.Referada.Sudac_1">Josip Frajlić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Stevo Pandžić</izvorni_sadrzaj>
    <derivirana_varijabla naziv="DomainObject.Predmet.StrankaFormated_1">  Stevo Pandžić</derivirana_varijabla>
  </DomainObject.Predmet.StrankaFormated>
  <DomainObject.Predmet.StrankaFormatedOIB>
    <izvorni_sadrzaj>  Stevo Pandžić, OIB 32793149873</izvorni_sadrzaj>
    <derivirana_varijabla naziv="DomainObject.Predmet.StrankaFormatedOIB_1">  Stevo Pandžić, OIB 32793149873</derivirana_varijabla>
  </DomainObject.Predmet.StrankaFormatedOIB>
  <DomainObject.Predmet.StrankaFormatedWithAdress>
    <izvorni_sadrzaj> Stevo Pandžić, Trg Kralja Petra Svačića 12, 10000 Zagreb</izvorni_sadrzaj>
    <derivirana_varijabla naziv="DomainObject.Predmet.StrankaFormatedWithAdress_1"> Stevo Pandžić, Trg Kralja Petra Svačića 12, 10000 Zagreb</derivirana_varijabla>
  </DomainObject.Predmet.StrankaFormatedWithAdress>
  <DomainObject.Predmet.StrankaFormatedWithAdressOIB>
    <izvorni_sadrzaj> Stevo Pandžić, OIB 32793149873, Trg Kralja Petra Svačića 12, 10000 Zagreb</izvorni_sadrzaj>
    <derivirana_varijabla naziv="DomainObject.Predmet.StrankaFormatedWithAdressOIB_1"> Stevo Pandžić, OIB 32793149873, Trg Kralja Petra Svačića 12, 10000 Zagreb</derivirana_varijabla>
  </DomainObject.Predmet.StrankaFormatedWithAdressOIB>
  <DomainObject.Predmet.StrankaWithAdress>
    <izvorni_sadrzaj>Stevo Pandžić Trg Kralja Petra Svačića 12,10000 Zagreb</izvorni_sadrzaj>
    <derivirana_varijabla naziv="DomainObject.Predmet.StrankaWithAdress_1">Stevo Pandžić Trg Kralja Petra Svačića 12,10000 Zagreb</derivirana_varijabla>
  </DomainObject.Predmet.StrankaWithAdress>
  <DomainObject.Predmet.StrankaWithAdressOIB>
    <izvorni_sadrzaj>Stevo Pandžić, OIB 32793149873, Trg Kralja Petra Svačića 12,10000 Zagreb</izvorni_sadrzaj>
    <derivirana_varijabla naziv="DomainObject.Predmet.StrankaWithAdressOIB_1">Stevo Pandžić, OIB 32793149873, Trg Kralja Petra Svačića 12,10000 Zagreb</derivirana_varijabla>
  </DomainObject.Predmet.StrankaWithAdressOIB>
  <DomainObject.Predmet.StrankaNazivFormated>
    <izvorni_sadrzaj>Stevo Pandžić</izvorni_sadrzaj>
    <derivirana_varijabla naziv="DomainObject.Predmet.StrankaNazivFormated_1">Stevo Pandžić</derivirana_varijabla>
  </DomainObject.Predmet.StrankaNazivFormated>
  <DomainObject.Predmet.StrankaNazivFormatedOIB>
    <izvorni_sadrzaj>Stevo Pandžić, OIB 32793149873</izvorni_sadrzaj>
    <derivirana_varijabla naziv="DomainObject.Predmet.StrankaNazivFormatedOIB_1">Stevo Pandžić, OIB 32793149873</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6. Gž referada</izvorni_sadrzaj>
    <derivirana_varijabla naziv="DomainObject.Predmet.TrenutnaLokacijaSpisa.Naziv_1">6.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Statusno (prestanak, otkaz, status, utvrđenje)</izvorni_sadrzaj>
    <derivirana_varijabla naziv="DomainObject.Predmet.VrstaSpora.Naziv_1">Statusno (prestanak, otkaz, status, utvrđenje)</derivirana_varijabla>
  </DomainObject.Predmet.VrstaSpora.Naziv>
  <DomainObject.Predmet.Zapisnicar>
    <izvorni_sadrzaj>Sandra Badža</izvorni_sadrzaj>
    <derivirana_varijabla naziv="DomainObject.Predmet.Zapisnicar_1">Sandra Badža</derivirana_varijabla>
  </DomainObject.Predmet.Zapisnicar>
  <DomainObject.Predmet.StrankaListFormated>
    <izvorni_sadrzaj>
      <item>Stevo Pandžić</item>
    </izvorni_sadrzaj>
    <derivirana_varijabla naziv="DomainObject.Predmet.StrankaListFormated_1">
      <item>Stevo Pandžić</item>
    </derivirana_varijabla>
  </DomainObject.Predmet.StrankaListFormated>
  <DomainObject.Predmet.StrankaListFormatedOIB>
    <izvorni_sadrzaj>
      <item>Stevo Pandžić, OIB 32793149873</item>
    </izvorni_sadrzaj>
    <derivirana_varijabla naziv="DomainObject.Predmet.StrankaListFormatedOIB_1">
      <item>Stevo Pandžić, OIB 32793149873</item>
    </derivirana_varijabla>
  </DomainObject.Predmet.StrankaListFormatedOIB>
  <DomainObject.Predmet.StrankaListFormatedWithAdress>
    <izvorni_sadrzaj>
      <item>Stevo Pandžić, Trg Kralja Petra Svačića 12, 10000 Zagreb</item>
    </izvorni_sadrzaj>
    <derivirana_varijabla naziv="DomainObject.Predmet.StrankaListFormatedWithAdress_1">
      <item>Stevo Pandžić, Trg Kralja Petra Svačića 12, 10000 Zagreb</item>
    </derivirana_varijabla>
  </DomainObject.Predmet.StrankaListFormatedWithAdress>
  <DomainObject.Predmet.StrankaListFormatedWithAdressOIB>
    <izvorni_sadrzaj>
      <item>Stevo Pandžić, OIB 32793149873, Trg Kralja Petra Svačića 12, 10000 Zagreb</item>
    </izvorni_sadrzaj>
    <derivirana_varijabla naziv="DomainObject.Predmet.StrankaListFormatedWithAdressOIB_1">
      <item>Stevo Pandžić, OIB 32793149873, Trg Kralja Petra Svačića 12, 10000 Zagreb</item>
    </derivirana_varijabla>
  </DomainObject.Predmet.StrankaListFormatedWithAdressOIB>
  <DomainObject.Predmet.StrankaListNazivFormated>
    <izvorni_sadrzaj>
      <item>Stevo Pandžić</item>
    </izvorni_sadrzaj>
    <derivirana_varijabla naziv="DomainObject.Predmet.StrankaListNazivFormated_1">
      <item>Stevo Pandžić</item>
    </derivirana_varijabla>
  </DomainObject.Predmet.StrankaListNazivFormated>
  <DomainObject.Predmet.StrankaListNazivFormatedOIB>
    <izvorni_sadrzaj>
      <item>Stevo Pandžić, OIB 32793149873</item>
    </izvorni_sadrzaj>
    <derivirana_varijabla naziv="DomainObject.Predmet.StrankaListNazivFormatedOIB_1">
      <item>Stevo Pandžić, OIB 32793149873</item>
    </derivirana_varijabla>
  </DomainObject.Predmet.StrankaListNazivFormatedOIB>
  <DomainObject.Predmet.ProtuStrankaListFormated>
    <izvorni_sadrzaj>
      <item>HRVATSKA GOSPODARSKA KOMORA</item>
    </izvorni_sadrzaj>
    <derivirana_varijabla naziv="DomainObject.Predmet.ProtuStrankaListFormated_1">
      <item>HRVATSKA GOSPODARSKA KOMORA</item>
    </derivirana_varijabla>
  </DomainObject.Predmet.ProtuStrankaListFormated>
  <DomainObject.Predmet.ProtuStrankaListFormatedOIB>
    <izvorni_sadrzaj>
      <item>HRVATSKA GOSPODARSKA KOMORA, OIB 85167032587</item>
    </izvorni_sadrzaj>
    <derivirana_varijabla naziv="DomainObject.Predmet.ProtuStrankaListFormatedOIB_1">
      <item>HRVATSKA GOSPODARSKA KOMORA, OIB 85167032587</item>
    </derivirana_varijabla>
  </DomainObject.Predmet.ProtuStrankaListFormatedOIB>
  <DomainObject.Predmet.ProtuStrankaListFormatedWithAdress>
    <izvorni_sadrzaj>
      <item>HRVATSKA GOSPODARSKA KOMORA, Rooseveltov Trg 2, 10000 Zagreb</item>
    </izvorni_sadrzaj>
    <derivirana_varijabla naziv="DomainObject.Predmet.ProtuStrankaListFormatedWithAdress_1">
      <item>HRVATSKA GOSPODARSKA KOMORA, Rooseveltov Trg 2, 10000 Zagreb</item>
    </derivirana_varijabla>
  </DomainObject.Predmet.ProtuStrankaListFormatedWithAdress>
  <DomainObject.Predmet.ProtuStrankaListFormatedWithAdressOIB>
    <izvorni_sadrzaj>
      <item>HRVATSKA GOSPODARSKA KOMORA, OIB 85167032587, Rooseveltov Trg 2, 10000 Zagreb</item>
    </izvorni_sadrzaj>
    <derivirana_varijabla naziv="DomainObject.Predmet.ProtuStrankaListFormatedWithAdressOIB_1">
      <item>HRVATSKA GOSPODARSKA KOMORA, OIB 85167032587, Rooseveltov Trg 2, 10000 Zagreb</item>
    </derivirana_varijabla>
  </DomainObject.Predmet.ProtuStrankaListFormatedWithAdressOIB>
  <DomainObject.Predmet.ProtuStrankaListNazivFormated>
    <izvorni_sadrzaj>
      <item>HRVATSKA GOSPODARSKA KOMORA</item>
    </izvorni_sadrzaj>
    <derivirana_varijabla naziv="DomainObject.Predmet.ProtuStrankaListNazivFormated_1">
      <item>HRVATSKA GOSPODARSKA KOMORA</item>
    </derivirana_varijabla>
  </DomainObject.Predmet.ProtuStrankaListNazivFormated>
  <DomainObject.Predmet.ProtuStrankaListNazivFormatedOIB>
    <izvorni_sadrzaj>
      <item>HRVATSKA GOSPODARSKA KOMORA, OIB 85167032587</item>
    </izvorni_sadrzaj>
    <derivirana_varijabla naziv="DomainObject.Predmet.ProtuStrankaListNazivFormatedOIB_1">
      <item>HRVATSKA GOSPODARSKA KOMORA, OIB 85167032587</item>
    </derivirana_varijabla>
  </DomainObject.Predmet.ProtuStrankaListNazivFormatedOIB>
  <DomainObject.Predmet.OstaliListFormated>
    <izvorni_sadrzaj>
      <item>Odvjetničko društvo RUŽDJAK I PARTNERI društvo s ograničenom odgovornošću</item>
      <item>Odvjetnički ured Mucalo</item>
      <item>Iskra Bubaš</item>
      <item>Ručević vještačenja d.o.o.</item>
    </izvorni_sadrzaj>
    <derivirana_varijabla naziv="DomainObject.Predmet.OstaliListFormated_1">
      <item>Odvjetničko društvo RUŽDJAK I PARTNERI društvo s ograničenom odgovornošću</item>
      <item>Odvjetnički ured Mucalo</item>
      <item>Iskra Bubaš</item>
      <item>Ručević vještačenja d.o.o.</item>
    </derivirana_varijabla>
  </DomainObject.Predmet.OstaliListFormated>
  <DomainObject.Predmet.OstaliListFormatedOIB>
    <izvorni_sadrzaj>
      <item>Odvjetničko društvo RUŽDJAK I PARTNERI društvo s ograničenom odgovornošću, OIB 25242039735</item>
      <item>Odvjetnički ured Mucalo</item>
      <item>Iskra Bubaš</item>
      <item>Ručević vještačenja d.o.o.</item>
    </izvorni_sadrzaj>
    <derivirana_varijabla naziv="DomainObject.Predmet.OstaliListFormatedOIB_1">
      <item>Odvjetničko društvo RUŽDJAK I PARTNERI društvo s ograničenom odgovornošću, OIB 25242039735</item>
      <item>Odvjetnički ured Mucalo</item>
      <item>Iskra Bubaš</item>
      <item>Ručević vještačenja d.o.o.</item>
    </derivirana_varijabla>
  </DomainObject.Predmet.OstaliListFormatedOIB>
  <DomainObject.Predmet.OstaliListFormatedWithAdress>
    <izvorni_sadrzaj>
      <item>Odvjetničko društvo RUŽDJAK I PARTNERI društvo s ograničenom odgovornošću, Draškovićeva 40, 10000 Zagreb</item>
      <item>Odvjetnički ured Mucalo, N.Š. Zrinskog 9, 10000 Zagreb</item>
      <item>Iskra Bubaš, Bleiweissova 26, 10000 Zagreb</item>
      <item>Ručević vještačenja d.o.o., Ul. kneza Ljudevita Posavskog 34a, 10000 Zagreb</item>
    </izvorni_sadrzaj>
    <derivirana_varijabla naziv="DomainObject.Predmet.OstaliListFormatedWithAdress_1">
      <item>Odvjetničko društvo RUŽDJAK I PARTNERI društvo s ograničenom odgovornošću, Draškovićeva 40, 10000 Zagreb</item>
      <item>Odvjetnički ured Mucalo, N.Š. Zrinskog 9, 10000 Zagreb</item>
      <item>Iskra Bubaš, Bleiweissova 26, 10000 Zagreb</item>
      <item>Ručević vještačenja d.o.o., Ul. kneza Ljudevita Posavskog 34a, 10000 Zagreb</item>
    </derivirana_varijabla>
  </DomainObject.Predmet.OstaliListFormatedWithAdress>
  <DomainObject.Predmet.OstaliListFormatedWithAdressOIB>
    <izvorni_sadrzaj>
      <item>Odvjetničko društvo RUŽDJAK I PARTNERI društvo s ograničenom odgovornošću, OIB 25242039735, Draškovićeva 40, 10000 Zagreb</item>
      <item>Odvjetnički ured Mucalo, N.Š. Zrinskog 9, 10000 Zagreb</item>
      <item>Iskra Bubaš, Bleiweissova 26, 10000 Zagreb</item>
      <item>Ručević vještačenja d.o.o., Ul. kneza Ljudevita Posavskog 34a, 10000 Zagreb</item>
    </izvorni_sadrzaj>
    <derivirana_varijabla naziv="DomainObject.Predmet.OstaliListFormatedWithAdressOIB_1">
      <item>Odvjetničko društvo RUŽDJAK I PARTNERI društvo s ograničenom odgovornošću, OIB 25242039735, Draškovićeva 40, 10000 Zagreb</item>
      <item>Odvjetnički ured Mucalo, N.Š. Zrinskog 9, 10000 Zagreb</item>
      <item>Iskra Bubaš, Bleiweissova 26, 10000 Zagreb</item>
      <item>Ručević vještačenja d.o.o., Ul. kneza Ljudevita Posavskog 34a, 10000 Zagreb</item>
    </derivirana_varijabla>
  </DomainObject.Predmet.OstaliListFormatedWithAdressOIB>
  <DomainObject.Predmet.OstaliListNazivFormated>
    <izvorni_sadrzaj>
      <item>Odvjetničko društvo RUŽDJAK I PARTNERI društvo s ograničenom odgovornošću</item>
      <item>Odvjetnički ured Mucalo</item>
      <item>Iskra Bubaš</item>
      <item>Ručević vještačenja d.o.o.</item>
    </izvorni_sadrzaj>
    <derivirana_varijabla naziv="DomainObject.Predmet.OstaliListNazivFormated_1">
      <item>Odvjetničko društvo RUŽDJAK I PARTNERI društvo s ograničenom odgovornošću</item>
      <item>Odvjetnički ured Mucalo</item>
      <item>Iskra Bubaš</item>
      <item>Ručević vještačenja d.o.o.</item>
    </derivirana_varijabla>
  </DomainObject.Predmet.OstaliListNazivFormated>
  <DomainObject.Predmet.OstaliListNazivFormatedOIB>
    <izvorni_sadrzaj>
      <item>Odvjetničko društvo RUŽDJAK I PARTNERI društvo s ograničenom odgovornošću, OIB 25242039735</item>
      <item>Odvjetnički ured Mucalo</item>
      <item>Iskra Bubaš</item>
      <item>Ručević vještačenja d.o.o.</item>
    </izvorni_sadrzaj>
    <derivirana_varijabla naziv="DomainObject.Predmet.OstaliListNazivFormatedOIB_1">
      <item>Odvjetničko društvo RUŽDJAK I PARTNERI društvo s ograničenom odgovornošću, OIB 25242039735</item>
      <item>Odvjetnički ured Mucalo</item>
      <item>Iskra Bubaš</item>
      <item>Ručević vještačenja d.o.o.</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Predmet.FunkcijaOsobe>
    <izvorni_sadrzaj/>
    <derivirana_varijabla naziv="DomainObject.Predmet.FunkcijaOsobe_1"/>
  </DomainObject.Predmet.FunkcijaOsobe>
  <DomainObject.Datum>
    <izvorni_sadrzaj>22. listopada 2019.</izvorni_sadrzaj>
    <derivirana_varijabla naziv="DomainObject.Datum_1">22. listopada 2019.</derivirana_varijabla>
  </DomainObject.Datum>
  <DomainObject.PoslovniBrojDokumenta>
    <izvorni_sadrzaj/>
    <derivirana_varijabla naziv="DomainObject.PoslovniBrojDokumenta_1"/>
  </DomainObject.PoslovniBrojDokumenta>
  <DomainObject.Predmet.StrankaIDrugi>
    <izvorni_sadrzaj>Stevo Pandžić</izvorni_sadrzaj>
    <derivirana_varijabla naziv="DomainObject.Predmet.StrankaIDrugi_1">Stevo Pandžić</derivirana_varijabla>
  </DomainObject.Predmet.StrankaIDrugi>
  <DomainObject.Predmet.ProtustrankaIDrugi>
    <izvorni_sadrzaj>HRVATSKA GOSPODARSKA KOMORA</izvorni_sadrzaj>
    <derivirana_varijabla naziv="DomainObject.Predmet.ProtustrankaIDrugi_1">HRVATSKA GOSPODARSKA KOMORA</derivirana_varijabla>
  </DomainObject.Predmet.ProtustrankaIDrugi>
  <DomainObject.Predmet.StrankaIDrugiAdressOIB>
    <izvorni_sadrzaj>Stevo Pandžić, OIB 32793149873, Trg Kralja Petra Svačića 12, 10000 Zagreb</izvorni_sadrzaj>
    <derivirana_varijabla naziv="DomainObject.Predmet.StrankaIDrugiAdressOIB_1">Stevo Pandžić, OIB 32793149873, Trg Kralja Petra Svačića 12, 10000 Zagreb</derivirana_varijabla>
  </DomainObject.Predmet.StrankaIDrugiAdressOIB>
  <DomainObject.Predmet.ProtustrankaIDrugiAdressOIB>
    <izvorni_sadrzaj>HRVATSKA GOSPODARSKA KOMORA, OIB 85167032587, Rooseveltov Trg 2, 10000 Zagreb</izvorni_sadrzaj>
    <derivirana_varijabla naziv="DomainObject.Predmet.ProtustrankaIDrugiAdressOIB_1">HRVATSKA GOSPODARSKA KOMORA, OIB 85167032587, Rooseveltov Trg 2,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HRVATSKA GOSPODARSKA KOMORA</item>
      <item>Stevo Pandžić</item>
      <item>Odvjetničko društvo RUŽDJAK I PARTNERI društvo s ograničenom odgovornošću</item>
      <item>Odvjetnički ured Mucalo</item>
      <item>Iskra Bubaš</item>
      <item>Ručević vještačenja d.o.o.</item>
    </izvorni_sadrzaj>
    <derivirana_varijabla naziv="DomainObject.Predmet.SudioniciListNaziv_1">
      <item>HRVATSKA GOSPODARSKA KOMORA</item>
      <item>Stevo Pandžić</item>
      <item>Odvjetničko društvo RUŽDJAK I PARTNERI društvo s ograničenom odgovornošću</item>
      <item>Odvjetnički ured Mucalo</item>
      <item>Iskra Bubaš</item>
      <item>Ručević vještačenja d.o.o.</item>
    </derivirana_varijabla>
  </DomainObject.Predmet.SudioniciListNaziv>
  <DomainObject.Predmet.SudioniciListAdressOIB>
    <izvorni_sadrzaj>
      <item>HRVATSKA GOSPODARSKA KOMORA, OIB 85167032587, Rooseveltov Trg 2,10000 Zagreb</item>
      <item>Stevo Pandžić, OIB 32793149873, Trg Kralja Petra Svačića 12,10000 Zagreb</item>
      <item>Odvjetničko društvo RUŽDJAK I PARTNERI društvo s ograničenom odgovornošću, OIB 25242039735, Draškovićeva 40,10000 Zagreb</item>
      <item>Odvjetnički ured Mucalo, N.Š. Zrinskog 9,10000 Zagreb</item>
      <item>Iskra Bubaš, Bleiweissova 26,10000 Zagreb</item>
      <item>Ručević vještačenja d.o.o., Ul. kneza Ljudevita Posavskog 34a,10000 Zagreb</item>
    </izvorni_sadrzaj>
    <derivirana_varijabla naziv="DomainObject.Predmet.SudioniciListAdressOIB_1">
      <item>HRVATSKA GOSPODARSKA KOMORA, OIB 85167032587, Rooseveltov Trg 2,10000 Zagreb</item>
      <item>Stevo Pandžić, OIB 32793149873, Trg Kralja Petra Svačića 12,10000 Zagreb</item>
      <item>Odvjetničko društvo RUŽDJAK I PARTNERI društvo s ograničenom odgovornošću, OIB 25242039735, Draškovićeva 40,10000 Zagreb</item>
      <item>Odvjetnički ured Mucalo, N.Š. Zrinskog 9,10000 Zagreb</item>
      <item>Iskra Bubaš, Bleiweissova 26,10000 Zagreb</item>
      <item>Ručević vještačenja d.o.o., Ul. kneza Ljudevita Posavskog 34a,10000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85167032587</item>
      <item>, OIB 32793149873</item>
      <item>, OIB 25242039735</item>
      <item>, OIB null</item>
      <item>, OIB null</item>
      <item>, OIB null</item>
    </izvorni_sadrzaj>
    <derivirana_varijabla naziv="DomainObject.Predmet.SudioniciListNazivOIB_1">
      <item>, OIB 85167032587</item>
      <item>, OIB 32793149873</item>
      <item>, OIB 25242039735</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Pr-3339/2018</izvorni_sadrzaj>
    <derivirana_varijabla naziv="DomainObject.Predmet.OznakaNizestupanjskogPredmeta_1">Pr-3339/2018</derivirana_varijabla>
  </DomainObject.Predmet.OznakaNizestupanjskogPredmeta>
  <DomainObject.Predmet.NazivNizestupanjskogSuda>
    <izvorni_sadrzaj>Općinski radni sud u Zagrebu</izvorni_sadrzaj>
    <derivirana_varijabla naziv="DomainObject.Predmet.NazivNizestupanjskogSuda_1">Općinski radni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CBDF797A-454D-4ED5-A595-19AF959DB33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6</Pages>
  <Words>2043</Words>
  <Characters>11647</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Gž-4244/05-2</vt:lpstr>
    </vt:vector>
  </TitlesOfParts>
  <Company>RH-TDU</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Gž-4244/05-2</dc:title>
  <dc:creator>RH - TDU</dc:creator>
  <cp:lastModifiedBy>Manda Neferanović</cp:lastModifiedBy>
  <cp:revision>2</cp:revision>
  <cp:lastPrinted>2019-10-22T11:25:00Z</cp:lastPrinted>
  <dcterms:created xsi:type="dcterms:W3CDTF">2020-07-01T07:38:00Z</dcterms:created>
  <dcterms:modified xsi:type="dcterms:W3CDTF">2020-07-01T07:38:00Z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(Gž R-444-2019-Pandžić-HGK.docx)</vt:lpwstr>
  </property>
  <property fmtid="{D5CDD505-2E9C-101B-9397-08002B2CF9AE}" pid="4" name="CC_coloring">
    <vt:bool>false</vt:bool>
  </property>
  <property fmtid="{D5CDD505-2E9C-101B-9397-08002B2CF9AE}" pid="5" name="BrojStranica">
    <vt:i4>6</vt:i4>
  </property>
</Properties>
</file>