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916" w:tblpY="-909"/>
        <w:tblOverlap w:val="never"/>
        <w:tblW w:w="0" w:type="auto"/>
        <w:tblLook w:val="04A0" w:firstRow="1" w:lastRow="0" w:firstColumn="1" w:lastColumn="0" w:noHBand="0" w:noVBand="1"/>
      </w:tblPr>
      <w:tblGrid>
        <w:gridCol w:w="410"/>
        <w:gridCol w:w="3302"/>
        <w:gridCol w:w="608"/>
      </w:tblGrid>
      <w:tr w:rsidR="002C330E" w:rsidRPr="00B92B86" w:rsidTr="002C330E">
        <w:trPr>
          <w:gridBefore w:val="1"/>
          <w:gridAfter w:val="1"/>
          <w:wBefore w:w="410" w:type="dxa"/>
          <w:wAfter w:w="608" w:type="dxa"/>
        </w:trPr>
        <w:tc>
          <w:tcPr>
            <w:tcW w:w="3302" w:type="dxa"/>
            <w:shd w:val="clear" w:color="auto" w:fill="auto"/>
          </w:tcPr>
          <w:p w:rsidR="002C330E" w:rsidRPr="00043122" w:rsidRDefault="002C330E" w:rsidP="002C330E">
            <w:pPr>
              <w:jc w:val="center"/>
            </w:pPr>
            <w:r>
              <w:rPr>
                <w:noProof/>
                <w:lang w:eastAsia="hr-HR"/>
              </w:rPr>
              <w:drawing>
                <wp:inline distT="0" distB="0" distL="0" distR="0" wp14:anchorId="0E2EA8EB" wp14:editId="2F12ECB4">
                  <wp:extent cx="533400" cy="6096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2C330E" w:rsidRPr="009077C2" w:rsidRDefault="002C330E" w:rsidP="002C330E">
            <w:pPr>
              <w:jc w:val="center"/>
            </w:pPr>
            <w:r>
              <w:t>R</w:t>
            </w:r>
            <w:r w:rsidRPr="009077C2">
              <w:t xml:space="preserve">epublika </w:t>
            </w:r>
            <w:r>
              <w:t>H</w:t>
            </w:r>
            <w:r w:rsidRPr="009077C2">
              <w:t>rvatska</w:t>
            </w:r>
          </w:p>
          <w:p w:rsidR="002C330E" w:rsidRDefault="002C330E" w:rsidP="002C330E">
            <w:pPr>
              <w:jc w:val="center"/>
            </w:pPr>
            <w:r>
              <w:t>Ž</w:t>
            </w:r>
            <w:r w:rsidRPr="009077C2">
              <w:t xml:space="preserve">upanijski sud u </w:t>
            </w:r>
            <w:r>
              <w:t xml:space="preserve">Osijeku </w:t>
            </w:r>
          </w:p>
          <w:p w:rsidR="002C330E" w:rsidRDefault="002C330E" w:rsidP="002C330E">
            <w:pPr>
              <w:jc w:val="center"/>
            </w:pPr>
            <w:r>
              <w:t>Osijek, Europska avenija 7</w:t>
            </w:r>
          </w:p>
          <w:p w:rsidR="002C330E" w:rsidRPr="00043122" w:rsidRDefault="002C330E" w:rsidP="002C330E">
            <w:pPr>
              <w:jc w:val="center"/>
            </w:pPr>
          </w:p>
        </w:tc>
      </w:tr>
      <w:tr w:rsidR="002C330E" w:rsidRPr="00974EE9" w:rsidTr="002C330E">
        <w:tblPrEx>
          <w:tblCellMar>
            <w:left w:w="0" w:type="dxa"/>
            <w:right w:w="0" w:type="dxa"/>
          </w:tblCellMar>
          <w:tblLook w:val="01E0" w:firstRow="1" w:lastRow="1" w:firstColumn="1" w:lastColumn="1" w:noHBand="0" w:noVBand="0"/>
        </w:tblPrEx>
        <w:tc>
          <w:tcPr>
            <w:tcW w:w="4320" w:type="dxa"/>
            <w:gridSpan w:val="3"/>
          </w:tcPr>
          <w:p w:rsidR="002C330E" w:rsidRPr="00974EE9" w:rsidRDefault="002C330E" w:rsidP="002C330E">
            <w:pPr>
              <w:pStyle w:val="VSVerzija"/>
              <w:jc w:val="right"/>
            </w:pPr>
          </w:p>
        </w:tc>
      </w:tr>
    </w:tbl>
    <w:p w:rsidR="004A50E9" w:rsidRDefault="004A50E9" w:rsidP="006F3951">
      <w:pPr>
        <w:jc w:val="both"/>
      </w:pPr>
    </w:p>
    <w:p w:rsidR="004A50E9" w:rsidRPr="00B72FA7" w:rsidRDefault="004A50E9" w:rsidP="00B72FA7"/>
    <w:p w:rsidR="004A50E9" w:rsidRPr="00B72FA7" w:rsidRDefault="004A50E9" w:rsidP="00B72FA7"/>
    <w:p w:rsidR="004A50E9" w:rsidRDefault="004A50E9" w:rsidP="006F3951">
      <w:pPr>
        <w:jc w:val="both"/>
      </w:pPr>
    </w:p>
    <w:p w:rsidR="004A50E9" w:rsidRPr="00972781" w:rsidRDefault="004A50E9" w:rsidP="004A50E9">
      <w:pPr>
        <w:jc w:val="right"/>
      </w:pPr>
      <w:proofErr w:type="spellStart"/>
      <w:r w:rsidRPr="00972781">
        <w:t>Gž</w:t>
      </w:r>
      <w:proofErr w:type="spellEnd"/>
      <w:r w:rsidRPr="00972781">
        <w:t xml:space="preserve"> x-87/2014-4</w:t>
      </w:r>
    </w:p>
    <w:p w:rsidR="007D7E88" w:rsidRPr="00972781" w:rsidRDefault="007D7E88" w:rsidP="007A5E9D">
      <w:pPr>
        <w:jc w:val="center"/>
      </w:pPr>
    </w:p>
    <w:p w:rsidR="007D7E88" w:rsidRDefault="007D7E88" w:rsidP="007A5E9D">
      <w:pPr>
        <w:jc w:val="center"/>
      </w:pPr>
    </w:p>
    <w:p w:rsidR="00FB47C5" w:rsidRPr="00972781" w:rsidRDefault="00FB47C5" w:rsidP="007A5E9D">
      <w:pPr>
        <w:jc w:val="center"/>
      </w:pPr>
    </w:p>
    <w:p w:rsidR="00DB1072" w:rsidRDefault="00273DDE" w:rsidP="00273DDE">
      <w:pPr>
        <w:jc w:val="center"/>
      </w:pPr>
      <w:r w:rsidRPr="00972781">
        <w:t>U</w:t>
      </w:r>
      <w:r w:rsidR="003C69E4">
        <w:t xml:space="preserve">  IME  REPUBLIKE  HRVATSKE </w:t>
      </w:r>
    </w:p>
    <w:p w:rsidR="003C69E4" w:rsidRPr="00972781" w:rsidRDefault="003C69E4" w:rsidP="00273DDE">
      <w:pPr>
        <w:jc w:val="center"/>
      </w:pPr>
    </w:p>
    <w:p w:rsidR="00DB1072" w:rsidRDefault="00906388" w:rsidP="00273DDE">
      <w:pPr>
        <w:jc w:val="center"/>
      </w:pPr>
      <w:r w:rsidRPr="00972781">
        <w:t>P R E S U D A</w:t>
      </w:r>
    </w:p>
    <w:p w:rsidR="00FB47C5" w:rsidRPr="00972781" w:rsidRDefault="00FB47C5" w:rsidP="00273DDE">
      <w:pPr>
        <w:jc w:val="center"/>
      </w:pPr>
    </w:p>
    <w:p w:rsidR="007E69C4" w:rsidRPr="00972781" w:rsidRDefault="007E69C4" w:rsidP="00273DDE">
      <w:pPr>
        <w:jc w:val="center"/>
      </w:pPr>
    </w:p>
    <w:p w:rsidR="000A79A6" w:rsidRPr="00972781" w:rsidRDefault="007E69C4" w:rsidP="007E69C4">
      <w:pPr>
        <w:jc w:val="both"/>
      </w:pPr>
      <w:r w:rsidRPr="00972781">
        <w:tab/>
        <w:t>Ž</w:t>
      </w:r>
      <w:r w:rsidR="000A79A6" w:rsidRPr="00972781">
        <w:t xml:space="preserve">upanijski sud u Osijeku, u vijeću sastavljenom od suca Josipa </w:t>
      </w:r>
      <w:proofErr w:type="spellStart"/>
      <w:r w:rsidR="000A79A6" w:rsidRPr="00972781">
        <w:t>Frajlića</w:t>
      </w:r>
      <w:proofErr w:type="spellEnd"/>
      <w:r w:rsidR="000A79A6" w:rsidRPr="00972781">
        <w:t xml:space="preserve"> kao predsjednika vijeća, te suca izvjestitelja dr. sc. Sanje Zagrajski i</w:t>
      </w:r>
      <w:r w:rsidRPr="00972781">
        <w:t xml:space="preserve"> sutkinje </w:t>
      </w:r>
      <w:r w:rsidR="00380ACA">
        <w:t xml:space="preserve">Marijane Žigić </w:t>
      </w:r>
      <w:r w:rsidRPr="00972781">
        <w:t xml:space="preserve">kao </w:t>
      </w:r>
      <w:r w:rsidR="000A79A6" w:rsidRPr="00972781">
        <w:t xml:space="preserve">članova vijeća, u građanskoj pravnoj stvari tužitelja </w:t>
      </w:r>
      <w:r w:rsidR="00A13B3F">
        <w:t xml:space="preserve">I. </w:t>
      </w:r>
      <w:r w:rsidR="004A50E9">
        <w:t>Ž.</w:t>
      </w:r>
      <w:r w:rsidRPr="00972781">
        <w:t xml:space="preserve"> S</w:t>
      </w:r>
      <w:r w:rsidR="004A50E9">
        <w:t>.</w:t>
      </w:r>
      <w:r w:rsidRPr="00972781">
        <w:t xml:space="preserve"> </w:t>
      </w:r>
      <w:r w:rsidR="00972ACA" w:rsidRPr="00972781">
        <w:t>i II. B</w:t>
      </w:r>
      <w:r w:rsidR="004A50E9">
        <w:t xml:space="preserve">. </w:t>
      </w:r>
      <w:r w:rsidR="00972ACA" w:rsidRPr="00972781">
        <w:t>S</w:t>
      </w:r>
      <w:r w:rsidR="004A50E9">
        <w:t>.</w:t>
      </w:r>
      <w:r w:rsidR="00972ACA" w:rsidRPr="00972781">
        <w:t xml:space="preserve">, oboje iz </w:t>
      </w:r>
      <w:r w:rsidRPr="00972781">
        <w:t>O</w:t>
      </w:r>
      <w:r w:rsidR="004A50E9">
        <w:t>.</w:t>
      </w:r>
      <w:r w:rsidRPr="00972781">
        <w:t xml:space="preserve">, </w:t>
      </w:r>
      <w:r w:rsidR="004A50E9">
        <w:t>…</w:t>
      </w:r>
      <w:r w:rsidRPr="00972781">
        <w:t xml:space="preserve">, </w:t>
      </w:r>
      <w:r w:rsidR="00972ACA" w:rsidRPr="00972781">
        <w:t xml:space="preserve">koje zastupa punomoćnik </w:t>
      </w:r>
      <w:r w:rsidRPr="00972781">
        <w:t>T</w:t>
      </w:r>
      <w:r w:rsidR="004A50E9">
        <w:t>.</w:t>
      </w:r>
      <w:r w:rsidRPr="00972781">
        <w:t xml:space="preserve"> F</w:t>
      </w:r>
      <w:r w:rsidR="004A50E9">
        <w:t>.,</w:t>
      </w:r>
      <w:r w:rsidRPr="00972781">
        <w:t xml:space="preserve"> odvjetnik </w:t>
      </w:r>
      <w:r w:rsidR="00972ACA" w:rsidRPr="00972781">
        <w:t>u O</w:t>
      </w:r>
      <w:r w:rsidR="004A50E9">
        <w:t>.</w:t>
      </w:r>
      <w:r w:rsidR="00972ACA" w:rsidRPr="00972781">
        <w:t>,</w:t>
      </w:r>
      <w:r w:rsidRPr="00972781">
        <w:t xml:space="preserve"> protiv </w:t>
      </w:r>
      <w:r w:rsidR="00972ACA" w:rsidRPr="00972781">
        <w:t xml:space="preserve">tuženika I. </w:t>
      </w:r>
      <w:r w:rsidRPr="00972781">
        <w:t>S</w:t>
      </w:r>
      <w:r w:rsidR="004A50E9">
        <w:t>.</w:t>
      </w:r>
      <w:r w:rsidR="00972ACA" w:rsidRPr="00972781">
        <w:t xml:space="preserve"> </w:t>
      </w:r>
      <w:r w:rsidRPr="00972781">
        <w:t>K</w:t>
      </w:r>
      <w:r w:rsidR="004A50E9">
        <w:t>.</w:t>
      </w:r>
      <w:r w:rsidRPr="00972781">
        <w:t xml:space="preserve"> iz O</w:t>
      </w:r>
      <w:r w:rsidR="004A50E9">
        <w:t>.</w:t>
      </w:r>
      <w:r w:rsidRPr="00972781">
        <w:t xml:space="preserve">, </w:t>
      </w:r>
      <w:r w:rsidR="004A50E9">
        <w:t>…</w:t>
      </w:r>
      <w:r w:rsidR="00824957" w:rsidRPr="00972781">
        <w:t xml:space="preserve"> i II. </w:t>
      </w:r>
      <w:r w:rsidRPr="00972781">
        <w:t>R</w:t>
      </w:r>
      <w:r w:rsidR="004A50E9">
        <w:t>.</w:t>
      </w:r>
      <w:r w:rsidR="00824957" w:rsidRPr="00972781">
        <w:t xml:space="preserve"> H</w:t>
      </w:r>
      <w:r w:rsidR="004A50E9">
        <w:t>.</w:t>
      </w:r>
      <w:r w:rsidRPr="00972781">
        <w:t>, M</w:t>
      </w:r>
      <w:r w:rsidR="004A50E9">
        <w:t>UP</w:t>
      </w:r>
      <w:r w:rsidRPr="00972781">
        <w:t>, zastupane po O</w:t>
      </w:r>
      <w:r w:rsidR="004A50E9">
        <w:t>.</w:t>
      </w:r>
      <w:r w:rsidRPr="00972781">
        <w:t xml:space="preserve"> d</w:t>
      </w:r>
      <w:r w:rsidR="004A50E9">
        <w:t>.</w:t>
      </w:r>
      <w:r w:rsidRPr="00972781">
        <w:t xml:space="preserve"> o</w:t>
      </w:r>
      <w:r w:rsidR="004A50E9">
        <w:t>.</w:t>
      </w:r>
      <w:r w:rsidRPr="00972781">
        <w:t xml:space="preserve"> u O</w:t>
      </w:r>
      <w:r w:rsidR="004A50E9">
        <w:t>.</w:t>
      </w:r>
      <w:r w:rsidRPr="00972781">
        <w:t>, G</w:t>
      </w:r>
      <w:r w:rsidR="004A50E9">
        <w:t>.</w:t>
      </w:r>
      <w:r w:rsidRPr="00972781">
        <w:t xml:space="preserve"> u</w:t>
      </w:r>
      <w:r w:rsidR="004A50E9">
        <w:t>.</w:t>
      </w:r>
      <w:r w:rsidRPr="00972781">
        <w:t xml:space="preserve"> o</w:t>
      </w:r>
      <w:r w:rsidR="004A50E9">
        <w:t>.</w:t>
      </w:r>
      <w:r w:rsidRPr="00972781">
        <w:t>,</w:t>
      </w:r>
      <w:r w:rsidR="000A79A6" w:rsidRPr="00972781">
        <w:t xml:space="preserve"> radi: naknade štete, odlučujući o </w:t>
      </w:r>
      <w:r w:rsidR="00FA06E4" w:rsidRPr="00972781">
        <w:t>žalb</w:t>
      </w:r>
      <w:r w:rsidR="00C0652C">
        <w:t>i</w:t>
      </w:r>
      <w:r w:rsidR="00FA06E4" w:rsidRPr="00972781">
        <w:t xml:space="preserve"> II.</w:t>
      </w:r>
      <w:r w:rsidR="00C0652C">
        <w:t xml:space="preserve"> tuženika</w:t>
      </w:r>
      <w:r w:rsidR="00FA06E4" w:rsidRPr="00972781">
        <w:t xml:space="preserve"> R</w:t>
      </w:r>
      <w:r w:rsidR="004A50E9">
        <w:t xml:space="preserve">. </w:t>
      </w:r>
      <w:r w:rsidR="00BF54BE" w:rsidRPr="00972781">
        <w:t>H</w:t>
      </w:r>
      <w:r w:rsidR="004A50E9">
        <w:t>.</w:t>
      </w:r>
      <w:r w:rsidR="00BF54BE" w:rsidRPr="00972781">
        <w:t xml:space="preserve">, </w:t>
      </w:r>
      <w:r w:rsidR="000A79A6" w:rsidRPr="00972781">
        <w:t>protiv presude Općinskog suda u Osijeku broj P</w:t>
      </w:r>
      <w:r w:rsidR="00BF54BE" w:rsidRPr="00972781">
        <w:t>-258/2012-30 od 12</w:t>
      </w:r>
      <w:r w:rsidR="00C0652C">
        <w:t>.</w:t>
      </w:r>
      <w:r w:rsidR="00BF54BE" w:rsidRPr="00972781">
        <w:t xml:space="preserve"> ožujka 2014. godine, u sjednici vijeća održanoj dana 30. listopada 2014. godine, </w:t>
      </w:r>
    </w:p>
    <w:p w:rsidR="000A79A6" w:rsidRPr="00972781" w:rsidRDefault="000A79A6" w:rsidP="000A79A6"/>
    <w:p w:rsidR="000A79A6" w:rsidRDefault="000A79A6" w:rsidP="000A79A6">
      <w:pPr>
        <w:jc w:val="center"/>
      </w:pPr>
    </w:p>
    <w:p w:rsidR="00BF54BE" w:rsidRPr="00972781" w:rsidRDefault="000A79A6" w:rsidP="000A79A6">
      <w:pPr>
        <w:jc w:val="center"/>
      </w:pPr>
      <w:r w:rsidRPr="00972781">
        <w:t>p r e s u d i o    j e</w:t>
      </w:r>
      <w:r w:rsidR="00BF54BE" w:rsidRPr="00972781">
        <w:t xml:space="preserve"> </w:t>
      </w:r>
      <w:r w:rsidR="00FA06E4" w:rsidRPr="00972781">
        <w:t xml:space="preserve"> </w:t>
      </w:r>
      <w:r w:rsidR="00BF54BE" w:rsidRPr="00972781">
        <w:t xml:space="preserve">  </w:t>
      </w:r>
      <w:r w:rsidR="00FA06E4" w:rsidRPr="00972781">
        <w:t xml:space="preserve"> </w:t>
      </w:r>
    </w:p>
    <w:p w:rsidR="000A79A6" w:rsidRDefault="000A79A6" w:rsidP="000A79A6"/>
    <w:p w:rsidR="00246446" w:rsidRDefault="00246446" w:rsidP="000A79A6"/>
    <w:p w:rsidR="00A20571" w:rsidRPr="00972781" w:rsidRDefault="000A79A6" w:rsidP="00FA06E4">
      <w:pPr>
        <w:jc w:val="both"/>
      </w:pPr>
      <w:r w:rsidRPr="00972781">
        <w:tab/>
      </w:r>
      <w:r w:rsidR="00A20571" w:rsidRPr="00972781">
        <w:t>Žalb</w:t>
      </w:r>
      <w:r w:rsidR="00887223">
        <w:t>a</w:t>
      </w:r>
      <w:r w:rsidR="00A20571" w:rsidRPr="00972781">
        <w:t xml:space="preserve"> se uvažava</w:t>
      </w:r>
      <w:r w:rsidR="007C553D" w:rsidRPr="00972781">
        <w:t xml:space="preserve"> i</w:t>
      </w:r>
      <w:r w:rsidR="00A20571" w:rsidRPr="00972781">
        <w:t xml:space="preserve"> presuda Općinskog suda u Osijeku broj P-258/2012-30 od 12</w:t>
      </w:r>
      <w:r w:rsidR="00FB1720" w:rsidRPr="00972781">
        <w:t>.</w:t>
      </w:r>
      <w:r w:rsidR="007C553D" w:rsidRPr="00972781">
        <w:t xml:space="preserve"> ožujka 2014. godine</w:t>
      </w:r>
      <w:r w:rsidR="000B2228">
        <w:t xml:space="preserve"> </w:t>
      </w:r>
      <w:r w:rsidR="005808D2" w:rsidRPr="00972781">
        <w:t>p</w:t>
      </w:r>
      <w:r w:rsidR="00A20571" w:rsidRPr="00972781">
        <w:t>reinačava u pobijanom dosuđujućem dijelu</w:t>
      </w:r>
      <w:r w:rsidR="00887223">
        <w:t>, kao i u odluci o troškovima postupka</w:t>
      </w:r>
      <w:r w:rsidR="00A20571" w:rsidRPr="00972781">
        <w:t xml:space="preserve"> u odnosu na II. tuženika R</w:t>
      </w:r>
      <w:r w:rsidR="009D3BB7">
        <w:t>.</w:t>
      </w:r>
      <w:r w:rsidR="00A20571" w:rsidRPr="00972781">
        <w:t xml:space="preserve"> H</w:t>
      </w:r>
      <w:r w:rsidR="009D3BB7">
        <w:t>.</w:t>
      </w:r>
      <w:r w:rsidR="00A20571" w:rsidRPr="00972781">
        <w:t xml:space="preserve"> </w:t>
      </w:r>
      <w:r w:rsidR="006B444C" w:rsidRPr="00972781">
        <w:t>(</w:t>
      </w:r>
      <w:proofErr w:type="spellStart"/>
      <w:r w:rsidR="006B444C" w:rsidRPr="00972781">
        <w:t>toč</w:t>
      </w:r>
      <w:proofErr w:type="spellEnd"/>
      <w:r w:rsidR="006B444C" w:rsidRPr="00972781">
        <w:t>. II.</w:t>
      </w:r>
      <w:r w:rsidR="00887223">
        <w:t>,</w:t>
      </w:r>
      <w:r w:rsidR="006B444C" w:rsidRPr="00972781">
        <w:t xml:space="preserve"> III.</w:t>
      </w:r>
      <w:r w:rsidR="00887223">
        <w:t xml:space="preserve"> i IV.</w:t>
      </w:r>
      <w:r w:rsidR="006B444C" w:rsidRPr="00972781">
        <w:t xml:space="preserve"> izreke), tako da sada glasi: </w:t>
      </w:r>
    </w:p>
    <w:p w:rsidR="006B444C" w:rsidRPr="00972781" w:rsidRDefault="006B444C" w:rsidP="00FA06E4">
      <w:pPr>
        <w:jc w:val="both"/>
      </w:pPr>
    </w:p>
    <w:p w:rsidR="006B444C" w:rsidRPr="00972781" w:rsidRDefault="006B444C" w:rsidP="00FA06E4">
      <w:pPr>
        <w:jc w:val="both"/>
      </w:pPr>
      <w:r w:rsidRPr="00972781">
        <w:tab/>
      </w:r>
      <w:r w:rsidR="003E1EE6">
        <w:t xml:space="preserve">I. </w:t>
      </w:r>
      <w:r w:rsidRPr="00972781">
        <w:t xml:space="preserve">Odbija se kao neosnovan tužbeni zahtjev koji glasi: </w:t>
      </w:r>
    </w:p>
    <w:p w:rsidR="006B444C" w:rsidRPr="00972781" w:rsidRDefault="006B444C" w:rsidP="00FA06E4">
      <w:pPr>
        <w:jc w:val="both"/>
      </w:pPr>
    </w:p>
    <w:p w:rsidR="006B444C" w:rsidRPr="00972781" w:rsidRDefault="006B444C" w:rsidP="006B444C">
      <w:pPr>
        <w:jc w:val="both"/>
      </w:pPr>
      <w:r w:rsidRPr="00972781">
        <w:tab/>
        <w:t>„I/ Nalaže se II</w:t>
      </w:r>
      <w:r w:rsidR="00E45E5B" w:rsidRPr="00972781">
        <w:t xml:space="preserve">. </w:t>
      </w:r>
      <w:r w:rsidRPr="00972781">
        <w:t>tuženiku R</w:t>
      </w:r>
      <w:r w:rsidR="009D3BB7">
        <w:t>.</w:t>
      </w:r>
      <w:r w:rsidR="00E45E5B" w:rsidRPr="00972781">
        <w:t xml:space="preserve"> H</w:t>
      </w:r>
      <w:r w:rsidR="009D3BB7">
        <w:t>.</w:t>
      </w:r>
      <w:r w:rsidRPr="00972781">
        <w:t xml:space="preserve">, OIB </w:t>
      </w:r>
      <w:r w:rsidR="009D3BB7">
        <w:t>…</w:t>
      </w:r>
      <w:r w:rsidRPr="00972781">
        <w:t xml:space="preserve">, za </w:t>
      </w:r>
      <w:r w:rsidR="009D3BB7">
        <w:t>MUP</w:t>
      </w:r>
      <w:r w:rsidRPr="00972781">
        <w:t>, da kao solidarni dužnik isplati I</w:t>
      </w:r>
      <w:r w:rsidR="00E45E5B" w:rsidRPr="00972781">
        <w:t xml:space="preserve">. tužitelju </w:t>
      </w:r>
      <w:r w:rsidRPr="00972781">
        <w:t>Ž</w:t>
      </w:r>
      <w:r w:rsidR="009D3BB7">
        <w:t>.</w:t>
      </w:r>
      <w:r w:rsidR="00E45E5B" w:rsidRPr="00972781">
        <w:t xml:space="preserve"> S</w:t>
      </w:r>
      <w:r w:rsidR="009D3BB7">
        <w:t>.</w:t>
      </w:r>
      <w:r w:rsidR="00E45E5B" w:rsidRPr="00972781">
        <w:t xml:space="preserve"> </w:t>
      </w:r>
      <w:r w:rsidRPr="00972781">
        <w:t>iz O</w:t>
      </w:r>
      <w:r w:rsidR="009D3BB7">
        <w:t>.</w:t>
      </w:r>
      <w:r w:rsidRPr="00972781">
        <w:t xml:space="preserve">, </w:t>
      </w:r>
      <w:r w:rsidR="009D3BB7">
        <w:t>…</w:t>
      </w:r>
      <w:r w:rsidRPr="00972781">
        <w:t xml:space="preserve">, OIB </w:t>
      </w:r>
      <w:r w:rsidR="009D3BB7">
        <w:t>…</w:t>
      </w:r>
      <w:r w:rsidRPr="00972781">
        <w:t xml:space="preserve"> i II</w:t>
      </w:r>
      <w:r w:rsidR="00E45E5B" w:rsidRPr="00972781">
        <w:t xml:space="preserve">. tužiteljici </w:t>
      </w:r>
      <w:r w:rsidRPr="00972781">
        <w:t>B</w:t>
      </w:r>
      <w:r w:rsidR="009D3BB7">
        <w:t>.</w:t>
      </w:r>
      <w:r w:rsidR="00E45E5B" w:rsidRPr="00972781">
        <w:t xml:space="preserve"> S</w:t>
      </w:r>
      <w:r w:rsidR="009D3BB7">
        <w:t>.</w:t>
      </w:r>
      <w:r w:rsidR="00E45E5B" w:rsidRPr="00972781">
        <w:t xml:space="preserve"> </w:t>
      </w:r>
      <w:r w:rsidRPr="00972781">
        <w:t>iz O</w:t>
      </w:r>
      <w:r w:rsidR="009D3BB7">
        <w:t>.</w:t>
      </w:r>
      <w:r w:rsidRPr="00972781">
        <w:t xml:space="preserve">, </w:t>
      </w:r>
      <w:r w:rsidR="009D3BB7">
        <w:t>…</w:t>
      </w:r>
      <w:r w:rsidRPr="00972781">
        <w:t xml:space="preserve">, OIB </w:t>
      </w:r>
      <w:r w:rsidR="009D3BB7">
        <w:t>…</w:t>
      </w:r>
      <w:r w:rsidRPr="00972781">
        <w:t xml:space="preserve">, na ime materijalne štete iznos od 60.193,40 kuna sa zateznim kamatama po stopi od 15% godišnje temeljem Uredbi o visini stope zatezne kamate do dana 31. prosinca 2007. godine, a od 1. siječnja 2008. godine pa do konačne isplate sa zateznom kamatom po stopi koja je određena za svako polugodište uvećanjem </w:t>
      </w:r>
      <w:r w:rsidR="00E45E5B" w:rsidRPr="00972781">
        <w:t>eskontne</w:t>
      </w:r>
      <w:r w:rsidRPr="00972781">
        <w:t xml:space="preserve"> stope HNB-a koja je vrijedila zadnjeg dana polugodišta koje je prethodilo tekućem polugodištu za 5%-</w:t>
      </w:r>
      <w:proofErr w:type="spellStart"/>
      <w:r w:rsidRPr="00972781">
        <w:t>tnih</w:t>
      </w:r>
      <w:proofErr w:type="spellEnd"/>
      <w:r w:rsidRPr="00972781">
        <w:t xml:space="preserve"> poena i to:</w:t>
      </w:r>
    </w:p>
    <w:p w:rsidR="006B444C" w:rsidRPr="00972781" w:rsidRDefault="006B444C" w:rsidP="006B444C">
      <w:pPr>
        <w:jc w:val="both"/>
      </w:pPr>
      <w:r w:rsidRPr="00972781">
        <w:t>-na iznos od 1.700,00 kuna počevši od 13. listopada 2003. godine, pa do isplate,</w:t>
      </w:r>
    </w:p>
    <w:p w:rsidR="006B444C" w:rsidRPr="00972781" w:rsidRDefault="006B444C" w:rsidP="006B444C">
      <w:pPr>
        <w:jc w:val="both"/>
      </w:pPr>
      <w:r w:rsidRPr="00972781">
        <w:t>-na iznos od 3.508,50 kuna počevši od 13. listopada 2003. godine, pa do isplate,</w:t>
      </w:r>
    </w:p>
    <w:p w:rsidR="006B444C" w:rsidRPr="00972781" w:rsidRDefault="006B444C" w:rsidP="006B444C">
      <w:pPr>
        <w:jc w:val="both"/>
      </w:pPr>
      <w:r w:rsidRPr="00972781">
        <w:t>-na iznos od 2.714,19 kuna počevši od 13. listopada 2003. godine, pa do isplate,</w:t>
      </w:r>
    </w:p>
    <w:p w:rsidR="006B444C" w:rsidRPr="00972781" w:rsidRDefault="006B444C" w:rsidP="006B444C">
      <w:pPr>
        <w:jc w:val="both"/>
      </w:pPr>
      <w:r w:rsidRPr="00972781">
        <w:t>-na iznos od 8.928,00 kuna počevši od 13. listopada 2003. godine, pa do isplate,</w:t>
      </w:r>
    </w:p>
    <w:p w:rsidR="006B444C" w:rsidRPr="00972781" w:rsidRDefault="006B444C" w:rsidP="006B444C">
      <w:pPr>
        <w:jc w:val="both"/>
      </w:pPr>
      <w:r w:rsidRPr="00972781">
        <w:t>-na iznos od 403,00 kune počevši od 29. prosinca 2003. godine, pa do isplate,</w:t>
      </w:r>
    </w:p>
    <w:p w:rsidR="006B444C" w:rsidRPr="00972781" w:rsidRDefault="006B444C" w:rsidP="006B444C">
      <w:pPr>
        <w:jc w:val="both"/>
      </w:pPr>
      <w:r w:rsidRPr="00972781">
        <w:t>-na iznos od 24.000,00 kuna počevši od 3. siječnja 2004. godine, pa do isplate,</w:t>
      </w:r>
    </w:p>
    <w:p w:rsidR="006B444C" w:rsidRPr="00972781" w:rsidRDefault="006B444C" w:rsidP="006B444C">
      <w:pPr>
        <w:jc w:val="both"/>
      </w:pPr>
      <w:r w:rsidRPr="00972781">
        <w:t>-na iznos od 18.939,00 kuna počevši od 4. veljače 2004. godine, pa do isplate,</w:t>
      </w:r>
    </w:p>
    <w:p w:rsidR="006B444C" w:rsidRPr="00972781" w:rsidRDefault="006B444C" w:rsidP="006B444C">
      <w:pPr>
        <w:jc w:val="both"/>
      </w:pPr>
    </w:p>
    <w:p w:rsidR="006B444C" w:rsidRPr="00972781" w:rsidRDefault="00E45E5B" w:rsidP="006B444C">
      <w:pPr>
        <w:jc w:val="both"/>
      </w:pPr>
      <w:r w:rsidRPr="00972781">
        <w:tab/>
      </w:r>
      <w:r w:rsidR="006B444C" w:rsidRPr="00972781">
        <w:t>sve u roku 15 dana.</w:t>
      </w:r>
    </w:p>
    <w:p w:rsidR="006B444C" w:rsidRPr="00972781" w:rsidRDefault="006B444C" w:rsidP="006B444C">
      <w:pPr>
        <w:jc w:val="both"/>
      </w:pPr>
    </w:p>
    <w:p w:rsidR="006B444C" w:rsidRPr="00972781" w:rsidRDefault="00E45E5B" w:rsidP="006B444C">
      <w:pPr>
        <w:jc w:val="both"/>
      </w:pPr>
      <w:r w:rsidRPr="00972781">
        <w:lastRenderedPageBreak/>
        <w:tab/>
      </w:r>
      <w:r w:rsidR="006B444C" w:rsidRPr="00972781">
        <w:t>II/</w:t>
      </w:r>
      <w:r w:rsidRPr="00972781">
        <w:t xml:space="preserve"> </w:t>
      </w:r>
      <w:r w:rsidR="006B444C" w:rsidRPr="00972781">
        <w:t>Nalaže se II</w:t>
      </w:r>
      <w:r w:rsidRPr="00972781">
        <w:t xml:space="preserve">. tuženiku </w:t>
      </w:r>
      <w:r w:rsidR="006B444C" w:rsidRPr="00972781">
        <w:t>R</w:t>
      </w:r>
      <w:r w:rsidR="009D3BB7">
        <w:t>.</w:t>
      </w:r>
      <w:r w:rsidRPr="00972781">
        <w:t xml:space="preserve"> </w:t>
      </w:r>
      <w:r w:rsidR="00280A75" w:rsidRPr="00972781">
        <w:t>H</w:t>
      </w:r>
      <w:r w:rsidR="009D3BB7">
        <w:t>.</w:t>
      </w:r>
      <w:r w:rsidR="006B444C" w:rsidRPr="00972781">
        <w:t xml:space="preserve">, OIB </w:t>
      </w:r>
      <w:r w:rsidR="009D3BB7">
        <w:t>…</w:t>
      </w:r>
      <w:r w:rsidR="006B444C" w:rsidRPr="00972781">
        <w:t xml:space="preserve">, za </w:t>
      </w:r>
      <w:r w:rsidR="009D3BB7">
        <w:t>MUP</w:t>
      </w:r>
      <w:r w:rsidR="006B444C" w:rsidRPr="00972781">
        <w:t>, da kao solidarni dužnik isplati na ime nematerijalne štete zbog pretrpljene duševne boli i gubitka bliske osobe I</w:t>
      </w:r>
      <w:r w:rsidR="00280A75" w:rsidRPr="00972781">
        <w:t xml:space="preserve">. tužitelju </w:t>
      </w:r>
      <w:r w:rsidR="006B444C" w:rsidRPr="00972781">
        <w:t>Ž</w:t>
      </w:r>
      <w:r w:rsidR="00AB1C44">
        <w:t>.</w:t>
      </w:r>
      <w:r w:rsidR="00280A75" w:rsidRPr="00972781">
        <w:t xml:space="preserve"> S</w:t>
      </w:r>
      <w:r w:rsidR="00AB1C44">
        <w:t>.</w:t>
      </w:r>
      <w:r w:rsidR="006B444C" w:rsidRPr="00972781">
        <w:t xml:space="preserve"> iz O</w:t>
      </w:r>
      <w:r w:rsidR="00AB1C44">
        <w:t>.</w:t>
      </w:r>
      <w:r w:rsidR="006B444C" w:rsidRPr="00972781">
        <w:t xml:space="preserve">, </w:t>
      </w:r>
      <w:r w:rsidR="00AB1C44">
        <w:t>…</w:t>
      </w:r>
      <w:r w:rsidR="006B444C" w:rsidRPr="00972781">
        <w:t xml:space="preserve">, OIB </w:t>
      </w:r>
      <w:r w:rsidR="00AB1C44">
        <w:t>…</w:t>
      </w:r>
      <w:r w:rsidR="006B444C" w:rsidRPr="00972781">
        <w:t xml:space="preserve"> iznos od 220.000,00 kuna, sa zateznom kamatom koja teče od dana </w:t>
      </w:r>
      <w:proofErr w:type="spellStart"/>
      <w:r w:rsidR="006B444C" w:rsidRPr="00972781">
        <w:t>presuđenja</w:t>
      </w:r>
      <w:proofErr w:type="spellEnd"/>
      <w:r w:rsidR="006B444C" w:rsidRPr="00972781">
        <w:t>, do konačne isplate po stopi koja je određena za svako polugodište uvećanjem eskontne stope HNB koja je vrijedila zadnji dan polugodišta koje je prethodilo tekućem polugodištu za 5%-</w:t>
      </w:r>
      <w:proofErr w:type="spellStart"/>
      <w:r w:rsidR="006B444C" w:rsidRPr="00972781">
        <w:t>tnih</w:t>
      </w:r>
      <w:proofErr w:type="spellEnd"/>
      <w:r w:rsidR="006B444C" w:rsidRPr="00972781">
        <w:t xml:space="preserve"> poena, u skladu s odredbom čl. </w:t>
      </w:r>
      <w:smartTag w:uri="urn:schemas-microsoft-com:office:smarttags" w:element="metricconverter">
        <w:smartTagPr>
          <w:attr w:name="ProductID" w:val="29. st"/>
        </w:smartTagPr>
        <w:r w:rsidR="006B444C" w:rsidRPr="00972781">
          <w:t>29. st</w:t>
        </w:r>
      </w:smartTag>
      <w:r w:rsidR="006B444C" w:rsidRPr="00972781">
        <w:t>. 2. Zakona o obveznim odnosima, a koja teče od dana donošenja prvostupanjsk</w:t>
      </w:r>
      <w:r w:rsidR="00280A75" w:rsidRPr="00972781">
        <w:t xml:space="preserve">e presude, do isplate, kao i II. </w:t>
      </w:r>
      <w:r w:rsidR="003E082A" w:rsidRPr="00972781">
        <w:t>tužiteljici</w:t>
      </w:r>
      <w:r w:rsidR="006B444C" w:rsidRPr="00972781">
        <w:t xml:space="preserve"> B</w:t>
      </w:r>
      <w:r w:rsidR="00AB1C44">
        <w:t>.</w:t>
      </w:r>
      <w:r w:rsidR="00280A75" w:rsidRPr="00972781">
        <w:t xml:space="preserve"> S</w:t>
      </w:r>
      <w:r w:rsidR="00AB1C44">
        <w:t xml:space="preserve">. </w:t>
      </w:r>
      <w:r w:rsidR="00280A75" w:rsidRPr="00972781">
        <w:t>i</w:t>
      </w:r>
      <w:r w:rsidR="006B444C" w:rsidRPr="00972781">
        <w:t>z O</w:t>
      </w:r>
      <w:r w:rsidR="00AB1C44">
        <w:t>.</w:t>
      </w:r>
      <w:r w:rsidR="006B444C" w:rsidRPr="00972781">
        <w:t xml:space="preserve">, </w:t>
      </w:r>
      <w:r w:rsidR="00AB1C44">
        <w:t>…</w:t>
      </w:r>
      <w:r w:rsidR="006B444C" w:rsidRPr="00972781">
        <w:t xml:space="preserve">, OIB </w:t>
      </w:r>
      <w:r w:rsidR="00AB1C44">
        <w:t>…</w:t>
      </w:r>
      <w:r w:rsidR="006B444C" w:rsidRPr="00972781">
        <w:t xml:space="preserve">, iznos od 220.000,00 kuna, sa zateznom kamatom koja teče od dana </w:t>
      </w:r>
      <w:proofErr w:type="spellStart"/>
      <w:r w:rsidR="006B444C" w:rsidRPr="00972781">
        <w:t>presuđenja</w:t>
      </w:r>
      <w:proofErr w:type="spellEnd"/>
      <w:r w:rsidR="006B444C" w:rsidRPr="00972781">
        <w:t xml:space="preserve"> 12. ožujka 2014. godine, do konačne isplate po stopi koja je određena za svako polugodište uvećanjem eskontne stope HNB koja je vrijedila zadnji dan polugodišta koje je prethodilo tekućem polugodištu za 5%-</w:t>
      </w:r>
      <w:proofErr w:type="spellStart"/>
      <w:r w:rsidR="006B444C" w:rsidRPr="00972781">
        <w:t>tnih</w:t>
      </w:r>
      <w:proofErr w:type="spellEnd"/>
      <w:r w:rsidR="006B444C" w:rsidRPr="00972781">
        <w:t xml:space="preserve"> poena, u skladu s odredbom čl. </w:t>
      </w:r>
      <w:smartTag w:uri="urn:schemas-microsoft-com:office:smarttags" w:element="metricconverter">
        <w:smartTagPr>
          <w:attr w:name="ProductID" w:val="29. st"/>
        </w:smartTagPr>
        <w:r w:rsidR="006B444C" w:rsidRPr="00972781">
          <w:t>29. st</w:t>
        </w:r>
      </w:smartTag>
      <w:r w:rsidR="006B444C" w:rsidRPr="00972781">
        <w:t>. 2. Zakona o obveznim odnosima, a koja teče od dana donošenja prvostupanjske presude, do isplate, sve u roku 15 dana.</w:t>
      </w:r>
      <w:r w:rsidR="00280A75" w:rsidRPr="00972781">
        <w:t>“</w:t>
      </w:r>
    </w:p>
    <w:p w:rsidR="00F8453C" w:rsidRPr="00972781" w:rsidRDefault="00F8453C" w:rsidP="006B444C">
      <w:pPr>
        <w:jc w:val="both"/>
      </w:pPr>
    </w:p>
    <w:p w:rsidR="00F8453C" w:rsidRPr="00972781" w:rsidRDefault="00951E72" w:rsidP="006B444C">
      <w:pPr>
        <w:jc w:val="both"/>
      </w:pPr>
      <w:r>
        <w:tab/>
      </w:r>
      <w:r w:rsidR="003E1EE6">
        <w:t xml:space="preserve">II. </w:t>
      </w:r>
      <w:r w:rsidR="00F8453C" w:rsidRPr="00972781">
        <w:t>Svaka stranka</w:t>
      </w:r>
      <w:r w:rsidR="00A13B3F">
        <w:t xml:space="preserve"> (tužitelji i</w:t>
      </w:r>
      <w:r w:rsidR="00F5135A">
        <w:t xml:space="preserve"> II. tuženik R</w:t>
      </w:r>
      <w:r w:rsidR="00AB1C44">
        <w:t>.</w:t>
      </w:r>
      <w:r w:rsidR="00F5135A">
        <w:t xml:space="preserve"> H</w:t>
      </w:r>
      <w:r w:rsidR="00AB1C44">
        <w:t>.</w:t>
      </w:r>
      <w:r w:rsidR="00F5135A">
        <w:t>)</w:t>
      </w:r>
      <w:r w:rsidR="00F8453C" w:rsidRPr="00972781">
        <w:t xml:space="preserve"> snosi svoj trošak postupka.</w:t>
      </w:r>
    </w:p>
    <w:p w:rsidR="00A20571" w:rsidRDefault="00A20571" w:rsidP="00FA06E4">
      <w:pPr>
        <w:jc w:val="both"/>
      </w:pPr>
    </w:p>
    <w:p w:rsidR="00556F11" w:rsidRPr="00972781" w:rsidRDefault="00556F11" w:rsidP="00FA06E4">
      <w:pPr>
        <w:jc w:val="both"/>
      </w:pPr>
    </w:p>
    <w:p w:rsidR="000A79A6" w:rsidRPr="00972781" w:rsidRDefault="000A79A6" w:rsidP="000A79A6">
      <w:pPr>
        <w:jc w:val="center"/>
      </w:pPr>
      <w:r w:rsidRPr="00972781">
        <w:t>Obrazloženje</w:t>
      </w:r>
    </w:p>
    <w:p w:rsidR="000A79A6" w:rsidRPr="00972781" w:rsidRDefault="000A79A6" w:rsidP="000A79A6">
      <w:pPr>
        <w:jc w:val="center"/>
      </w:pPr>
    </w:p>
    <w:p w:rsidR="003E082A" w:rsidRDefault="003E082A" w:rsidP="000A79A6">
      <w:pPr>
        <w:jc w:val="center"/>
      </w:pPr>
    </w:p>
    <w:p w:rsidR="000A79A6" w:rsidRPr="00972781" w:rsidRDefault="000A79A6" w:rsidP="000A79A6">
      <w:r w:rsidRPr="00972781">
        <w:tab/>
        <w:t xml:space="preserve">Presudom prvostupanjskog suda suđeno je: </w:t>
      </w:r>
    </w:p>
    <w:p w:rsidR="000A79A6" w:rsidRPr="00972781" w:rsidRDefault="000A79A6" w:rsidP="000A79A6"/>
    <w:p w:rsidR="003E082A" w:rsidRPr="00972781" w:rsidRDefault="000A79A6" w:rsidP="003E082A">
      <w:pPr>
        <w:jc w:val="both"/>
      </w:pPr>
      <w:r w:rsidRPr="00972781">
        <w:tab/>
        <w:t>„</w:t>
      </w:r>
      <w:r w:rsidR="003E082A" w:rsidRPr="00972781">
        <w:t>I/ Nalaže se I-tuženiku S</w:t>
      </w:r>
      <w:r w:rsidR="00AB1C44">
        <w:t>.</w:t>
      </w:r>
      <w:r w:rsidR="003E082A" w:rsidRPr="00972781">
        <w:t xml:space="preserve"> K</w:t>
      </w:r>
      <w:r w:rsidR="00AB1C44">
        <w:t>.</w:t>
      </w:r>
      <w:r w:rsidR="003E082A" w:rsidRPr="00972781">
        <w:t xml:space="preserve"> iz O</w:t>
      </w:r>
      <w:r w:rsidR="00AB1C44">
        <w:t>.</w:t>
      </w:r>
      <w:r w:rsidR="003E082A" w:rsidRPr="00972781">
        <w:t xml:space="preserve">, </w:t>
      </w:r>
      <w:r w:rsidR="00AB1C44">
        <w:t>…</w:t>
      </w:r>
      <w:r w:rsidR="003E082A" w:rsidRPr="00972781">
        <w:t xml:space="preserve">, OIB </w:t>
      </w:r>
      <w:r w:rsidR="00AB1C44">
        <w:t>…,</w:t>
      </w:r>
      <w:r w:rsidR="003E082A" w:rsidRPr="00972781">
        <w:t xml:space="preserve"> da kao solidarni dužnik isplati I-tužitelju Ž</w:t>
      </w:r>
      <w:r w:rsidR="00AB1C44">
        <w:t>.</w:t>
      </w:r>
      <w:r w:rsidR="00CF5F22" w:rsidRPr="00972781">
        <w:t xml:space="preserve"> S</w:t>
      </w:r>
      <w:r w:rsidR="00AB1C44">
        <w:t>.</w:t>
      </w:r>
      <w:r w:rsidR="00CF5F22" w:rsidRPr="00972781">
        <w:t xml:space="preserve"> </w:t>
      </w:r>
      <w:r w:rsidR="003E082A" w:rsidRPr="00972781">
        <w:t>iz O</w:t>
      </w:r>
      <w:r w:rsidR="00AB1C44">
        <w:t>.,</w:t>
      </w:r>
      <w:r w:rsidR="003E082A" w:rsidRPr="00972781">
        <w:t xml:space="preserve"> </w:t>
      </w:r>
      <w:r w:rsidR="00AB1C44">
        <w:t>…</w:t>
      </w:r>
      <w:r w:rsidR="003E082A" w:rsidRPr="00972781">
        <w:t xml:space="preserve">, OIB </w:t>
      </w:r>
      <w:r w:rsidR="00AB1C44">
        <w:t>…</w:t>
      </w:r>
      <w:r w:rsidR="003E082A" w:rsidRPr="00972781">
        <w:t xml:space="preserve"> i II-tužiteljici B</w:t>
      </w:r>
      <w:r w:rsidR="00AB1C44">
        <w:t>.</w:t>
      </w:r>
      <w:r w:rsidR="00CF5F22" w:rsidRPr="00972781">
        <w:t xml:space="preserve"> S</w:t>
      </w:r>
      <w:r w:rsidR="00AB1C44">
        <w:t>.</w:t>
      </w:r>
      <w:r w:rsidR="00CF5F22" w:rsidRPr="00972781">
        <w:t xml:space="preserve"> </w:t>
      </w:r>
      <w:r w:rsidR="003E082A" w:rsidRPr="00972781">
        <w:t>iz O</w:t>
      </w:r>
      <w:r w:rsidR="00AB1C44">
        <w:t>.</w:t>
      </w:r>
      <w:r w:rsidR="003E082A" w:rsidRPr="00972781">
        <w:t xml:space="preserve">, </w:t>
      </w:r>
      <w:r w:rsidR="00AB1C44">
        <w:t>…</w:t>
      </w:r>
      <w:r w:rsidR="003E082A" w:rsidRPr="00972781">
        <w:t xml:space="preserve">, OIB </w:t>
      </w:r>
      <w:r w:rsidR="00AB1C44">
        <w:t>…</w:t>
      </w:r>
      <w:r w:rsidR="003E082A" w:rsidRPr="00972781">
        <w:t>, na ime materijalne štete iznos od 42.939,00 kuna, sa zateznim kamatama po stopi od 15% godišnje temeljem Uredbi o visini stope zatezne kamate do dana 31. prosinca 2007. godine, a od 1. siječnja 2008. godine pa do konačne isplate sa zateznom kamatom po stopi koja je određena za svako polugodište uvećanjem eskontne stope HNB-a koja je vrijedila zadnjeg dana polugodišta koje je prethodilo tekućem polugodištu za 5%-</w:t>
      </w:r>
      <w:proofErr w:type="spellStart"/>
      <w:r w:rsidR="003E082A" w:rsidRPr="00972781">
        <w:t>tnih</w:t>
      </w:r>
      <w:proofErr w:type="spellEnd"/>
      <w:r w:rsidR="003E082A" w:rsidRPr="00972781">
        <w:t xml:space="preserve"> poena i to:</w:t>
      </w:r>
    </w:p>
    <w:p w:rsidR="003E082A" w:rsidRPr="00972781" w:rsidRDefault="003E082A" w:rsidP="003E082A">
      <w:pPr>
        <w:jc w:val="both"/>
      </w:pPr>
    </w:p>
    <w:p w:rsidR="003E082A" w:rsidRPr="00972781" w:rsidRDefault="003E082A" w:rsidP="003E082A">
      <w:pPr>
        <w:jc w:val="both"/>
      </w:pPr>
      <w:r w:rsidRPr="00972781">
        <w:t>-na iznos od 24.000,00 kuna počevši od 3. siječnja 2004. godine, pa do isplate,</w:t>
      </w:r>
    </w:p>
    <w:p w:rsidR="003E082A" w:rsidRPr="00972781" w:rsidRDefault="003E082A" w:rsidP="003E082A">
      <w:pPr>
        <w:jc w:val="both"/>
      </w:pPr>
      <w:r w:rsidRPr="00972781">
        <w:t>-na iznos od 18.939,00 kuna počevši od 4. veljače 2004. godine, pa do isplate</w:t>
      </w:r>
    </w:p>
    <w:p w:rsidR="003E082A" w:rsidRPr="00972781" w:rsidRDefault="003E082A" w:rsidP="003E082A">
      <w:pPr>
        <w:jc w:val="both"/>
      </w:pPr>
    </w:p>
    <w:p w:rsidR="003E082A" w:rsidRPr="00972781" w:rsidRDefault="003E082A" w:rsidP="003E082A">
      <w:pPr>
        <w:jc w:val="both"/>
      </w:pPr>
      <w:r w:rsidRPr="00972781">
        <w:t>sve u roku 15 dana.</w:t>
      </w:r>
    </w:p>
    <w:p w:rsidR="003E082A" w:rsidRPr="00972781" w:rsidRDefault="003E082A" w:rsidP="003E082A">
      <w:pPr>
        <w:jc w:val="both"/>
      </w:pPr>
    </w:p>
    <w:p w:rsidR="003E082A" w:rsidRPr="00972781" w:rsidRDefault="00CF5F22" w:rsidP="003E082A">
      <w:pPr>
        <w:jc w:val="both"/>
      </w:pPr>
      <w:r w:rsidRPr="00972781">
        <w:tab/>
      </w:r>
      <w:r w:rsidR="003E082A" w:rsidRPr="00972781">
        <w:t>II/ Nalaže se II-tuženiku R</w:t>
      </w:r>
      <w:r w:rsidR="007052C5">
        <w:t>.</w:t>
      </w:r>
      <w:r w:rsidRPr="00972781">
        <w:t xml:space="preserve"> </w:t>
      </w:r>
      <w:r w:rsidR="003E082A" w:rsidRPr="00972781">
        <w:t>H</w:t>
      </w:r>
      <w:r w:rsidR="007052C5">
        <w:t>.</w:t>
      </w:r>
      <w:r w:rsidR="003E082A" w:rsidRPr="00972781">
        <w:t xml:space="preserve">, OIB </w:t>
      </w:r>
      <w:r w:rsidR="007052C5">
        <w:t>…</w:t>
      </w:r>
      <w:r w:rsidR="003E082A" w:rsidRPr="00972781">
        <w:t xml:space="preserve">, za </w:t>
      </w:r>
      <w:r w:rsidR="007052C5">
        <w:t>MUP</w:t>
      </w:r>
      <w:r w:rsidR="003E082A" w:rsidRPr="00972781">
        <w:t>, da kao solidarni dužnik isplati I-tužitelju Ž</w:t>
      </w:r>
      <w:r w:rsidR="007052C5">
        <w:t>.</w:t>
      </w:r>
      <w:r w:rsidRPr="00972781">
        <w:t xml:space="preserve"> S</w:t>
      </w:r>
      <w:r w:rsidR="007052C5">
        <w:t>.</w:t>
      </w:r>
      <w:r w:rsidRPr="00972781">
        <w:t xml:space="preserve"> </w:t>
      </w:r>
      <w:r w:rsidR="003E082A" w:rsidRPr="00972781">
        <w:t>iz O</w:t>
      </w:r>
      <w:r w:rsidR="007052C5">
        <w:t>.</w:t>
      </w:r>
      <w:r w:rsidR="003E082A" w:rsidRPr="00972781">
        <w:t xml:space="preserve">, </w:t>
      </w:r>
      <w:r w:rsidR="007052C5">
        <w:t>…</w:t>
      </w:r>
      <w:r w:rsidR="003E082A" w:rsidRPr="00972781">
        <w:t xml:space="preserve">, OIB </w:t>
      </w:r>
      <w:r w:rsidR="007052C5">
        <w:t>…</w:t>
      </w:r>
      <w:r w:rsidR="003E082A" w:rsidRPr="00972781">
        <w:t>, i II-tužiteljici B</w:t>
      </w:r>
      <w:r w:rsidR="007052C5">
        <w:t>.</w:t>
      </w:r>
      <w:r w:rsidRPr="00972781">
        <w:t xml:space="preserve"> S</w:t>
      </w:r>
      <w:r w:rsidR="007052C5">
        <w:t>.</w:t>
      </w:r>
      <w:r w:rsidR="003E082A" w:rsidRPr="00972781">
        <w:t xml:space="preserve"> iz O</w:t>
      </w:r>
      <w:r w:rsidR="007052C5">
        <w:t>.</w:t>
      </w:r>
      <w:r w:rsidR="003E082A" w:rsidRPr="00972781">
        <w:t xml:space="preserve">, </w:t>
      </w:r>
      <w:r w:rsidR="007052C5">
        <w:t>…</w:t>
      </w:r>
      <w:r w:rsidR="003E082A" w:rsidRPr="00972781">
        <w:t xml:space="preserve">, OIB </w:t>
      </w:r>
      <w:r w:rsidR="007052C5">
        <w:t>…,</w:t>
      </w:r>
      <w:r w:rsidR="003E082A" w:rsidRPr="00972781">
        <w:t xml:space="preserve"> na ime materijalne štete iznos od 60.193,40 kuna sa zateznim kamatama po stopi od 15% godišnje temeljem Uredbi o visini stope zatezne kamate do dana 31. prosinca 2007. godine, a od 1. siječnja 2008. godine pa do konačne isplate sa zateznom kamatom po stopi koja je određena za svako polugodište uvećanjem </w:t>
      </w:r>
      <w:r w:rsidRPr="00972781">
        <w:t>eskontne</w:t>
      </w:r>
      <w:r w:rsidR="003E082A" w:rsidRPr="00972781">
        <w:t xml:space="preserve"> stope HNB-a koja je vrijedila zadnjeg dana polugodišta koje je prethodilo tekućem polugodištu za 5%-</w:t>
      </w:r>
      <w:proofErr w:type="spellStart"/>
      <w:r w:rsidR="003E082A" w:rsidRPr="00972781">
        <w:t>tnih</w:t>
      </w:r>
      <w:proofErr w:type="spellEnd"/>
      <w:r w:rsidR="003E082A" w:rsidRPr="00972781">
        <w:t xml:space="preserve"> poena i to:</w:t>
      </w:r>
    </w:p>
    <w:p w:rsidR="003E082A" w:rsidRPr="00972781" w:rsidRDefault="003E082A" w:rsidP="003E082A">
      <w:pPr>
        <w:jc w:val="both"/>
      </w:pPr>
    </w:p>
    <w:p w:rsidR="003E082A" w:rsidRPr="00972781" w:rsidRDefault="003E082A" w:rsidP="003E082A">
      <w:pPr>
        <w:jc w:val="both"/>
      </w:pPr>
      <w:r w:rsidRPr="00972781">
        <w:t>-na iznos od 1.700,00 kuna počevši od 13. listopada 2003. godine, pa do isplate,</w:t>
      </w:r>
    </w:p>
    <w:p w:rsidR="003E082A" w:rsidRPr="00972781" w:rsidRDefault="003E082A" w:rsidP="003E082A">
      <w:pPr>
        <w:jc w:val="both"/>
      </w:pPr>
      <w:r w:rsidRPr="00972781">
        <w:t>-na iznos od 3.508,50 kuna počevši od 13. listopada 2003. godine, pa do isplate,</w:t>
      </w:r>
    </w:p>
    <w:p w:rsidR="003E082A" w:rsidRPr="00972781" w:rsidRDefault="003E082A" w:rsidP="003E082A">
      <w:pPr>
        <w:jc w:val="both"/>
      </w:pPr>
      <w:r w:rsidRPr="00972781">
        <w:t>-na iznos od 2.714,19 kuna počevši od 13. listopada 2003. godine, pa do isplate,</w:t>
      </w:r>
    </w:p>
    <w:p w:rsidR="003E082A" w:rsidRPr="00972781" w:rsidRDefault="003E082A" w:rsidP="003E082A">
      <w:pPr>
        <w:jc w:val="both"/>
      </w:pPr>
      <w:r w:rsidRPr="00972781">
        <w:t>-na iznos od 8.928,00 kuna počevši od 13. listopada 2003. godine, pa do isplate,</w:t>
      </w:r>
    </w:p>
    <w:p w:rsidR="003E082A" w:rsidRPr="00972781" w:rsidRDefault="003E082A" w:rsidP="003E082A">
      <w:pPr>
        <w:jc w:val="both"/>
      </w:pPr>
      <w:r w:rsidRPr="00972781">
        <w:t>-na iznos od 403,00 kune počevši od 29. prosinca 2003. godine, pa do isplate,</w:t>
      </w:r>
    </w:p>
    <w:p w:rsidR="003E082A" w:rsidRPr="00972781" w:rsidRDefault="003E082A" w:rsidP="003E082A">
      <w:pPr>
        <w:jc w:val="both"/>
      </w:pPr>
      <w:r w:rsidRPr="00972781">
        <w:t>-na iznos od 24.000,00 kuna počevši od 3. siječnja 2004. godine, pa do isplate,</w:t>
      </w:r>
    </w:p>
    <w:p w:rsidR="003E082A" w:rsidRPr="00972781" w:rsidRDefault="003E082A" w:rsidP="003E082A">
      <w:pPr>
        <w:jc w:val="both"/>
      </w:pPr>
      <w:r w:rsidRPr="00972781">
        <w:t>-na iznos od 18.939,00 kuna počevši od 4. veljače 2004. godine, pa do isplate,</w:t>
      </w:r>
    </w:p>
    <w:p w:rsidR="003E082A" w:rsidRPr="00972781" w:rsidRDefault="003E082A" w:rsidP="003E082A">
      <w:pPr>
        <w:jc w:val="both"/>
      </w:pPr>
    </w:p>
    <w:p w:rsidR="003E082A" w:rsidRPr="00972781" w:rsidRDefault="00FA6FF1" w:rsidP="003E082A">
      <w:pPr>
        <w:jc w:val="both"/>
      </w:pPr>
      <w:r>
        <w:tab/>
      </w:r>
      <w:r w:rsidR="003E082A" w:rsidRPr="00972781">
        <w:t>sve u roku 15 dana.</w:t>
      </w:r>
    </w:p>
    <w:p w:rsidR="003E082A" w:rsidRPr="00972781" w:rsidRDefault="003E082A" w:rsidP="003E082A">
      <w:pPr>
        <w:jc w:val="both"/>
      </w:pPr>
    </w:p>
    <w:p w:rsidR="003E082A" w:rsidRPr="00972781" w:rsidRDefault="00CF5F22" w:rsidP="003E082A">
      <w:pPr>
        <w:jc w:val="both"/>
      </w:pPr>
      <w:r w:rsidRPr="00972781">
        <w:tab/>
        <w:t>I</w:t>
      </w:r>
      <w:r w:rsidR="003E082A" w:rsidRPr="00972781">
        <w:t>II/</w:t>
      </w:r>
      <w:r w:rsidRPr="00972781">
        <w:t xml:space="preserve"> </w:t>
      </w:r>
      <w:r w:rsidR="003E082A" w:rsidRPr="00972781">
        <w:t>Nalaže se II-tuženiku R</w:t>
      </w:r>
      <w:r w:rsidR="007052C5">
        <w:t>.</w:t>
      </w:r>
      <w:r w:rsidRPr="00972781">
        <w:t xml:space="preserve"> H</w:t>
      </w:r>
      <w:r w:rsidR="007052C5">
        <w:t>.</w:t>
      </w:r>
      <w:r w:rsidRPr="00972781">
        <w:t xml:space="preserve"> </w:t>
      </w:r>
      <w:r w:rsidR="003E082A" w:rsidRPr="00972781">
        <w:t xml:space="preserve">OIB </w:t>
      </w:r>
      <w:r w:rsidR="007052C5">
        <w:t>…</w:t>
      </w:r>
      <w:r w:rsidR="003E082A" w:rsidRPr="00972781">
        <w:t xml:space="preserve">, za </w:t>
      </w:r>
      <w:r w:rsidR="007052C5">
        <w:t>MUP</w:t>
      </w:r>
      <w:r w:rsidR="003E082A" w:rsidRPr="00972781">
        <w:t>, da kao solidarni dužnik isplati na ime nematerijalne štete zbog pretrpljene duševne boli i gubitka bliske osobe I-tužitelju Ž</w:t>
      </w:r>
      <w:r w:rsidR="007052C5">
        <w:t>.</w:t>
      </w:r>
      <w:r w:rsidRPr="00972781">
        <w:t xml:space="preserve"> S</w:t>
      </w:r>
      <w:r w:rsidR="007052C5">
        <w:t>.</w:t>
      </w:r>
      <w:r w:rsidRPr="00972781">
        <w:t xml:space="preserve"> </w:t>
      </w:r>
      <w:r w:rsidR="003E082A" w:rsidRPr="00972781">
        <w:t>iz O</w:t>
      </w:r>
      <w:r w:rsidR="007052C5">
        <w:t>.</w:t>
      </w:r>
      <w:r w:rsidR="003E082A" w:rsidRPr="00972781">
        <w:t xml:space="preserve">, </w:t>
      </w:r>
      <w:r w:rsidR="007052C5">
        <w:t>…</w:t>
      </w:r>
      <w:r w:rsidR="003E082A" w:rsidRPr="00972781">
        <w:t xml:space="preserve">, OIB </w:t>
      </w:r>
      <w:r w:rsidR="007052C5">
        <w:t>…</w:t>
      </w:r>
      <w:r w:rsidR="003E082A" w:rsidRPr="00972781">
        <w:t xml:space="preserve"> iznos od 220.000,00 kuna, sa zateznom kamatom koja teče od dana </w:t>
      </w:r>
      <w:proofErr w:type="spellStart"/>
      <w:r w:rsidR="003E082A" w:rsidRPr="00972781">
        <w:t>presuđenja</w:t>
      </w:r>
      <w:proofErr w:type="spellEnd"/>
      <w:r w:rsidR="003E082A" w:rsidRPr="00972781">
        <w:t>, do konačne isplate po stopi koja je određena za svako polugodište uvećanjem eskontne stope HNB koja je vrijedila zadnji dan polugodišta koje je prethodilo tekućem polugodištu za 5%-</w:t>
      </w:r>
      <w:proofErr w:type="spellStart"/>
      <w:r w:rsidR="003E082A" w:rsidRPr="00972781">
        <w:t>tnih</w:t>
      </w:r>
      <w:proofErr w:type="spellEnd"/>
      <w:r w:rsidR="003E082A" w:rsidRPr="00972781">
        <w:t xml:space="preserve"> poena, u skladu s odredbom čl. </w:t>
      </w:r>
      <w:smartTag w:uri="urn:schemas-microsoft-com:office:smarttags" w:element="metricconverter">
        <w:smartTagPr>
          <w:attr w:name="ProductID" w:val="29. st"/>
        </w:smartTagPr>
        <w:r w:rsidR="003E082A" w:rsidRPr="00972781">
          <w:t>29. st</w:t>
        </w:r>
      </w:smartTag>
      <w:r w:rsidR="003E082A" w:rsidRPr="00972781">
        <w:t>. 2. Zakona o obveznim odnosima, a koja teče od dana donošenja prvostupanjske presude, do isplate, kao i II-tužiteljici B</w:t>
      </w:r>
      <w:r w:rsidR="00F350EB">
        <w:t>.</w:t>
      </w:r>
      <w:r w:rsidR="003E082A" w:rsidRPr="00972781">
        <w:t xml:space="preserve"> S</w:t>
      </w:r>
      <w:r w:rsidR="00F350EB">
        <w:t>.</w:t>
      </w:r>
      <w:r w:rsidR="003E082A" w:rsidRPr="00972781">
        <w:t xml:space="preserve"> iz O</w:t>
      </w:r>
      <w:r w:rsidR="00F350EB">
        <w:t>.</w:t>
      </w:r>
      <w:r w:rsidR="003E082A" w:rsidRPr="00972781">
        <w:t xml:space="preserve">, </w:t>
      </w:r>
      <w:r w:rsidR="00F350EB">
        <w:t>…</w:t>
      </w:r>
      <w:r w:rsidR="003E082A" w:rsidRPr="00972781">
        <w:t xml:space="preserve">, OIB </w:t>
      </w:r>
      <w:r w:rsidR="00F350EB">
        <w:t>…</w:t>
      </w:r>
      <w:r w:rsidR="003E082A" w:rsidRPr="00972781">
        <w:t xml:space="preserve">, iznos od 220.000,00 kuna, sa zateznom kamatom koja teče od dana </w:t>
      </w:r>
      <w:proofErr w:type="spellStart"/>
      <w:r w:rsidR="003E082A" w:rsidRPr="00972781">
        <w:t>presuđenja</w:t>
      </w:r>
      <w:proofErr w:type="spellEnd"/>
      <w:r w:rsidR="003E082A" w:rsidRPr="00972781">
        <w:t xml:space="preserve"> 12. ožujka 2014. godine, do konačne isplate po stopi koja je određena za svako polugodište uvećanjem eskontne stope HNB koja je vrijedila zadnji dan polugodišta koje je prethodilo tekućem polugodištu za 5%-</w:t>
      </w:r>
      <w:proofErr w:type="spellStart"/>
      <w:r w:rsidR="003E082A" w:rsidRPr="00972781">
        <w:t>tnih</w:t>
      </w:r>
      <w:proofErr w:type="spellEnd"/>
      <w:r w:rsidR="003E082A" w:rsidRPr="00972781">
        <w:t xml:space="preserve"> poena, u skladu s odredbom čl. </w:t>
      </w:r>
      <w:smartTag w:uri="urn:schemas-microsoft-com:office:smarttags" w:element="metricconverter">
        <w:smartTagPr>
          <w:attr w:name="ProductID" w:val="29. st"/>
        </w:smartTagPr>
        <w:r w:rsidR="003E082A" w:rsidRPr="00972781">
          <w:t>29. st</w:t>
        </w:r>
      </w:smartTag>
      <w:r w:rsidR="003E082A" w:rsidRPr="00972781">
        <w:t>. 2. Zakona o obveznim odnosima, a koja teče od dana donošenja prvostupanjske presude, do isplate, sve u roku 15 dana.</w:t>
      </w:r>
    </w:p>
    <w:p w:rsidR="003E082A" w:rsidRPr="00972781" w:rsidRDefault="003E082A" w:rsidP="003E082A">
      <w:pPr>
        <w:jc w:val="both"/>
      </w:pPr>
    </w:p>
    <w:p w:rsidR="003E082A" w:rsidRPr="00972781" w:rsidRDefault="00FC6430" w:rsidP="003E082A">
      <w:pPr>
        <w:jc w:val="both"/>
      </w:pPr>
      <w:r w:rsidRPr="00972781">
        <w:tab/>
        <w:t>I</w:t>
      </w:r>
      <w:r w:rsidR="003E082A" w:rsidRPr="00972781">
        <w:t>V/ Nalaže se I-tuženiku S</w:t>
      </w:r>
      <w:r w:rsidR="00F350EB">
        <w:t>.</w:t>
      </w:r>
      <w:r w:rsidRPr="00972781">
        <w:t xml:space="preserve"> K</w:t>
      </w:r>
      <w:r w:rsidR="00F350EB">
        <w:t>.</w:t>
      </w:r>
      <w:r w:rsidRPr="00972781">
        <w:t xml:space="preserve"> </w:t>
      </w:r>
      <w:r w:rsidR="003E082A" w:rsidRPr="00972781">
        <w:t>iz O</w:t>
      </w:r>
      <w:r w:rsidR="00F350EB">
        <w:t>.</w:t>
      </w:r>
      <w:r w:rsidR="003E082A" w:rsidRPr="00972781">
        <w:t xml:space="preserve">, </w:t>
      </w:r>
      <w:r w:rsidR="00F350EB">
        <w:t>…</w:t>
      </w:r>
      <w:r w:rsidR="003E082A" w:rsidRPr="00972781">
        <w:t xml:space="preserve">, OIB </w:t>
      </w:r>
      <w:r w:rsidR="00F350EB">
        <w:t>…</w:t>
      </w:r>
      <w:r w:rsidR="003E082A" w:rsidRPr="00972781">
        <w:t>, i II-tuženiku R</w:t>
      </w:r>
      <w:r w:rsidR="00F350EB">
        <w:t>.</w:t>
      </w:r>
      <w:r w:rsidRPr="00972781">
        <w:t xml:space="preserve"> H</w:t>
      </w:r>
      <w:r w:rsidR="00F350EB">
        <w:t>.</w:t>
      </w:r>
      <w:r w:rsidRPr="00972781">
        <w:t>, OI</w:t>
      </w:r>
      <w:r w:rsidR="003E082A" w:rsidRPr="00972781">
        <w:t xml:space="preserve">B </w:t>
      </w:r>
      <w:r w:rsidR="00F350EB">
        <w:t>…</w:t>
      </w:r>
      <w:r w:rsidR="003E082A" w:rsidRPr="00972781">
        <w:t xml:space="preserve">, za </w:t>
      </w:r>
      <w:r w:rsidR="00F350EB">
        <w:t>MUP</w:t>
      </w:r>
      <w:r w:rsidR="003E082A" w:rsidRPr="00972781">
        <w:t xml:space="preserve">, da I-tužitelju </w:t>
      </w:r>
      <w:r w:rsidR="00F350EB">
        <w:t xml:space="preserve">Ž. </w:t>
      </w:r>
      <w:r w:rsidR="003E082A" w:rsidRPr="00972781">
        <w:t>S</w:t>
      </w:r>
      <w:r w:rsidR="00F350EB">
        <w:t>.</w:t>
      </w:r>
      <w:r w:rsidR="003E082A" w:rsidRPr="00972781">
        <w:t xml:space="preserve"> iz O</w:t>
      </w:r>
      <w:r w:rsidR="00F350EB">
        <w:t>.</w:t>
      </w:r>
      <w:r w:rsidR="003E082A" w:rsidRPr="00972781">
        <w:t xml:space="preserve">, </w:t>
      </w:r>
      <w:r w:rsidR="00F350EB">
        <w:t>…</w:t>
      </w:r>
      <w:r w:rsidR="003E082A" w:rsidRPr="00972781">
        <w:t xml:space="preserve">, OIB </w:t>
      </w:r>
      <w:r w:rsidR="00F350EB">
        <w:t>…</w:t>
      </w:r>
      <w:r w:rsidR="003E082A" w:rsidRPr="00972781">
        <w:t>, i II-tužiteljici B</w:t>
      </w:r>
      <w:r w:rsidR="00F350EB">
        <w:t>.</w:t>
      </w:r>
      <w:r w:rsidRPr="00972781">
        <w:t xml:space="preserve"> S</w:t>
      </w:r>
      <w:r w:rsidR="00F350EB">
        <w:t>.</w:t>
      </w:r>
      <w:r w:rsidRPr="00972781">
        <w:t xml:space="preserve"> </w:t>
      </w:r>
      <w:r w:rsidR="003E082A" w:rsidRPr="00972781">
        <w:t>iz O</w:t>
      </w:r>
      <w:r w:rsidR="00F350EB">
        <w:t>.</w:t>
      </w:r>
      <w:r w:rsidR="003E082A" w:rsidRPr="00972781">
        <w:t xml:space="preserve">, </w:t>
      </w:r>
      <w:r w:rsidR="00F350EB">
        <w:t>…</w:t>
      </w:r>
      <w:r w:rsidR="003E082A" w:rsidRPr="00972781">
        <w:t xml:space="preserve">, OIB </w:t>
      </w:r>
      <w:r w:rsidR="00F350EB">
        <w:t>…</w:t>
      </w:r>
      <w:r w:rsidR="003E082A" w:rsidRPr="00972781">
        <w:t>, naknade parnične troškove u iznosu od 124.798,50 kuna zajedno sa zateznom kamatom po stopi koja je određena za svako polugodište uvećanjem eskontne stope HNB koja je vrijedila zadnji dan polugodišta koje je prethodilo tekućem polugodištu za 5%-</w:t>
      </w:r>
      <w:proofErr w:type="spellStart"/>
      <w:r w:rsidR="003E082A" w:rsidRPr="00972781">
        <w:t>tnih</w:t>
      </w:r>
      <w:proofErr w:type="spellEnd"/>
      <w:r w:rsidR="003E082A" w:rsidRPr="00972781">
        <w:t xml:space="preserve"> poena, u skladu s odredbom čl. </w:t>
      </w:r>
      <w:smartTag w:uri="urn:schemas-microsoft-com:office:smarttags" w:element="metricconverter">
        <w:smartTagPr>
          <w:attr w:name="ProductID" w:val="29. st"/>
        </w:smartTagPr>
        <w:r w:rsidR="003E082A" w:rsidRPr="00972781">
          <w:t>29. st</w:t>
        </w:r>
      </w:smartTag>
      <w:r w:rsidR="003E082A" w:rsidRPr="00972781">
        <w:t>. 2. Zakona o obveznim odnosima a koja teče od dana donošenja prvostupanjske presude, pa do isplate, sve u roku 15 dana.“</w:t>
      </w:r>
    </w:p>
    <w:p w:rsidR="003E082A" w:rsidRPr="00972781" w:rsidRDefault="003E082A" w:rsidP="003E082A">
      <w:pPr>
        <w:jc w:val="both"/>
      </w:pPr>
    </w:p>
    <w:p w:rsidR="005F0CD3" w:rsidRPr="00972781" w:rsidRDefault="000A79A6" w:rsidP="005F0CD3">
      <w:pPr>
        <w:jc w:val="both"/>
      </w:pPr>
      <w:r w:rsidRPr="00972781">
        <w:tab/>
        <w:t>Ovu presudu pravovremeno podnesen</w:t>
      </w:r>
      <w:r w:rsidR="004E5F2F">
        <w:t xml:space="preserve">om </w:t>
      </w:r>
      <w:r w:rsidRPr="00972781">
        <w:t>žalb</w:t>
      </w:r>
      <w:r w:rsidR="004E5F2F">
        <w:t>om</w:t>
      </w:r>
      <w:r w:rsidRPr="00972781">
        <w:t xml:space="preserve"> pobija </w:t>
      </w:r>
      <w:r w:rsidR="00782923" w:rsidRPr="00972781">
        <w:t xml:space="preserve">II. </w:t>
      </w:r>
      <w:r w:rsidR="000D1D53" w:rsidRPr="00972781">
        <w:t xml:space="preserve">tužena </w:t>
      </w:r>
      <w:r w:rsidR="00782923" w:rsidRPr="00972781">
        <w:t>R</w:t>
      </w:r>
      <w:r w:rsidR="00C527D3">
        <w:t>. H.</w:t>
      </w:r>
      <w:r w:rsidR="00E56C49" w:rsidRPr="00972781">
        <w:t xml:space="preserve"> zbog razloga</w:t>
      </w:r>
      <w:r w:rsidR="005F0CD3" w:rsidRPr="00972781">
        <w:t xml:space="preserve"> iz čl. </w:t>
      </w:r>
      <w:smartTag w:uri="urn:schemas-microsoft-com:office:smarttags" w:element="metricconverter">
        <w:smartTagPr>
          <w:attr w:name="ProductID" w:val="353. st"/>
        </w:smartTagPr>
        <w:r w:rsidR="005F0CD3" w:rsidRPr="00972781">
          <w:t>353. st</w:t>
        </w:r>
      </w:smartTag>
      <w:r w:rsidR="005F0CD3" w:rsidRPr="00972781">
        <w:t xml:space="preserve">. 1. </w:t>
      </w:r>
      <w:proofErr w:type="spellStart"/>
      <w:r w:rsidR="005F0CD3" w:rsidRPr="00972781">
        <w:t>toč</w:t>
      </w:r>
      <w:proofErr w:type="spellEnd"/>
      <w:r w:rsidR="005F0CD3" w:rsidRPr="00972781">
        <w:t xml:space="preserve">. 1., 2. i 3. Zakona o parničnom postupku (Narodne novine broj 53/91., 91/92., 112/99., 88/01., 117/03., 88/05., 2/07., 84/08., 96/08., 123/08., 57/11., 148/11. – pročišćeni tekst, 25/13., 28/13. i 89/14., nastavno: ZPP), s prijedlogom da se ukine i predmet vrati prvostupanjskom sudu na ponovno odlučivanje, </w:t>
      </w:r>
      <w:proofErr w:type="spellStart"/>
      <w:r w:rsidR="005F0CD3" w:rsidRPr="00972781">
        <w:t>podredno</w:t>
      </w:r>
      <w:proofErr w:type="spellEnd"/>
      <w:r w:rsidR="005F0CD3" w:rsidRPr="00972781">
        <w:t xml:space="preserve"> preinači i tužbeni zah</w:t>
      </w:r>
      <w:r w:rsidR="00C527D3">
        <w:t>tjev u odnosu na II. tuženika R. H.</w:t>
      </w:r>
      <w:r w:rsidR="005F0CD3" w:rsidRPr="00972781">
        <w:t xml:space="preserve"> odbije kao neosnovan, a </w:t>
      </w:r>
      <w:r w:rsidR="00784361" w:rsidRPr="00972781">
        <w:t xml:space="preserve">tužitelji obvežu na plaćanje prouzročenih troškova II. tuženiku </w:t>
      </w:r>
      <w:r w:rsidR="00C527D3">
        <w:t>R. H.</w:t>
      </w:r>
      <w:r w:rsidR="005F0CD3" w:rsidRPr="00972781">
        <w:t xml:space="preserve">  </w:t>
      </w:r>
    </w:p>
    <w:p w:rsidR="000A79A6" w:rsidRPr="00972781" w:rsidRDefault="000A79A6" w:rsidP="009E7E4C">
      <w:pPr>
        <w:jc w:val="both"/>
      </w:pPr>
    </w:p>
    <w:p w:rsidR="000A79A6" w:rsidRPr="00972781" w:rsidRDefault="000A79A6" w:rsidP="00184430">
      <w:pPr>
        <w:jc w:val="both"/>
      </w:pPr>
      <w:r w:rsidRPr="00972781">
        <w:tab/>
        <w:t>Odgovor</w:t>
      </w:r>
      <w:r w:rsidR="009E7E4C" w:rsidRPr="00972781">
        <w:t xml:space="preserve"> na žalb</w:t>
      </w:r>
      <w:r w:rsidR="00A503F0" w:rsidRPr="00972781">
        <w:t>u</w:t>
      </w:r>
      <w:r w:rsidR="009E7E4C" w:rsidRPr="00972781">
        <w:t xml:space="preserve"> nije podnesen</w:t>
      </w:r>
      <w:r w:rsidRPr="00972781">
        <w:t>.</w:t>
      </w:r>
    </w:p>
    <w:p w:rsidR="000A79A6" w:rsidRPr="00972781" w:rsidRDefault="000A79A6" w:rsidP="00184430">
      <w:pPr>
        <w:jc w:val="both"/>
      </w:pPr>
      <w:r w:rsidRPr="00972781">
        <w:t xml:space="preserve"> </w:t>
      </w:r>
    </w:p>
    <w:p w:rsidR="000A79A6" w:rsidRPr="00972781" w:rsidRDefault="000A79A6" w:rsidP="00184430">
      <w:pPr>
        <w:jc w:val="both"/>
      </w:pPr>
      <w:r w:rsidRPr="00972781">
        <w:tab/>
        <w:t>Žalb</w:t>
      </w:r>
      <w:r w:rsidR="00A503F0" w:rsidRPr="00972781">
        <w:t xml:space="preserve">a je </w:t>
      </w:r>
      <w:r w:rsidR="00184430" w:rsidRPr="00972781">
        <w:t>osnovan</w:t>
      </w:r>
      <w:r w:rsidR="00A503F0" w:rsidRPr="00972781">
        <w:t>a</w:t>
      </w:r>
      <w:r w:rsidRPr="00972781">
        <w:t xml:space="preserve">. </w:t>
      </w:r>
    </w:p>
    <w:p w:rsidR="000A79A6" w:rsidRPr="00972781" w:rsidRDefault="000A79A6" w:rsidP="000A79A6"/>
    <w:p w:rsidR="000A79A6" w:rsidRPr="00972781" w:rsidRDefault="000A79A6" w:rsidP="00184430">
      <w:pPr>
        <w:jc w:val="both"/>
        <w:rPr>
          <w:b/>
          <w:sz w:val="28"/>
          <w:szCs w:val="28"/>
          <w:u w:val="single"/>
        </w:rPr>
      </w:pPr>
      <w:r w:rsidRPr="00972781">
        <w:tab/>
        <w:t xml:space="preserve">Ispitujući prvostupanjsku presudu i postupak koji je prethodio, te žalbene navode </w:t>
      </w:r>
      <w:r w:rsidR="00A503F0" w:rsidRPr="00972781">
        <w:t xml:space="preserve">II. </w:t>
      </w:r>
      <w:r w:rsidRPr="00972781">
        <w:t xml:space="preserve"> tuženika</w:t>
      </w:r>
      <w:r w:rsidR="00A503F0" w:rsidRPr="00972781">
        <w:t xml:space="preserve"> </w:t>
      </w:r>
      <w:r w:rsidR="00C527D3">
        <w:t>R. H.</w:t>
      </w:r>
      <w:r w:rsidRPr="00972781">
        <w:t xml:space="preserve">, ovaj sud nije utvrdio bitne povrede odredaba parničnog postupka na koje pazi temeljem odredbe čl. </w:t>
      </w:r>
      <w:smartTag w:uri="urn:schemas-microsoft-com:office:smarttags" w:element="metricconverter">
        <w:smartTagPr>
          <w:attr w:name="ProductID" w:val="365. st"/>
        </w:smartTagPr>
        <w:r w:rsidRPr="00972781">
          <w:t>365. st</w:t>
        </w:r>
      </w:smartTag>
      <w:r w:rsidRPr="00972781">
        <w:t xml:space="preserve">. 2. u vezi čl. </w:t>
      </w:r>
      <w:smartTag w:uri="urn:schemas-microsoft-com:office:smarttags" w:element="metricconverter">
        <w:smartTagPr>
          <w:attr w:name="ProductID" w:val="354. st"/>
        </w:smartTagPr>
        <w:r w:rsidRPr="00972781">
          <w:t>354. st</w:t>
        </w:r>
      </w:smartTag>
      <w:r w:rsidRPr="00972781">
        <w:t>. 2. Z</w:t>
      </w:r>
      <w:r w:rsidR="006734A2">
        <w:t>PP-a.</w:t>
      </w:r>
    </w:p>
    <w:p w:rsidR="000A79A6" w:rsidRPr="00972781" w:rsidRDefault="000A79A6" w:rsidP="000A79A6"/>
    <w:p w:rsidR="000A79A6" w:rsidRPr="00972781" w:rsidRDefault="000A79A6" w:rsidP="00184430">
      <w:pPr>
        <w:jc w:val="both"/>
      </w:pPr>
      <w:r w:rsidRPr="00972781">
        <w:tab/>
        <w:t xml:space="preserve">Prvostupanjska presuda sadrži sve razloge o odlučnim činjenicama, nema proturječnosti i nejasnoća, pa se može ispitati. </w:t>
      </w:r>
    </w:p>
    <w:p w:rsidR="00AB49F1" w:rsidRPr="00972781" w:rsidRDefault="00AB49F1" w:rsidP="00184430">
      <w:pPr>
        <w:jc w:val="both"/>
      </w:pPr>
    </w:p>
    <w:p w:rsidR="00C527D3" w:rsidRDefault="00AB49F1" w:rsidP="00184430">
      <w:pPr>
        <w:jc w:val="both"/>
      </w:pPr>
      <w:r w:rsidRPr="00972781">
        <w:tab/>
        <w:t xml:space="preserve">Osnovano II. tuženik </w:t>
      </w:r>
      <w:r w:rsidR="00C527D3">
        <w:t>R. H.</w:t>
      </w:r>
      <w:r w:rsidR="00C527D3" w:rsidRPr="00972781">
        <w:t xml:space="preserve"> </w:t>
      </w:r>
      <w:r w:rsidRPr="00972781">
        <w:t xml:space="preserve">navodi u žalbi da je </w:t>
      </w:r>
      <w:r w:rsidR="007457E8" w:rsidRPr="00972781">
        <w:t xml:space="preserve">prvostupanjski sud iz </w:t>
      </w:r>
      <w:r w:rsidR="00B018DB" w:rsidRPr="00972781">
        <w:t xml:space="preserve">činjenica što ih je utvrdio iz </w:t>
      </w:r>
      <w:r w:rsidR="007457E8" w:rsidRPr="00972781">
        <w:t xml:space="preserve">provedenih dokaza </w:t>
      </w:r>
      <w:r w:rsidR="00B018DB" w:rsidRPr="00972781">
        <w:t>izveo nepravilne zaključke o postojanju drugih činjenica, a na tim činjenicama</w:t>
      </w:r>
      <w:r w:rsidR="00046A89" w:rsidRPr="00972781">
        <w:t xml:space="preserve"> je utemeljena presuda, kao i da je pogrešno primijenio materijalno pravo.</w:t>
      </w:r>
    </w:p>
    <w:p w:rsidR="002C330E" w:rsidRPr="00972781" w:rsidRDefault="002C330E" w:rsidP="00184430">
      <w:pPr>
        <w:jc w:val="both"/>
      </w:pPr>
    </w:p>
    <w:p w:rsidR="003D27AD" w:rsidRPr="003D27AD" w:rsidRDefault="00046A89" w:rsidP="003D27AD">
      <w:pPr>
        <w:jc w:val="both"/>
      </w:pPr>
      <w:r w:rsidRPr="00972781">
        <w:tab/>
        <w:t xml:space="preserve">Naime, </w:t>
      </w:r>
      <w:r w:rsidR="00C11CDF" w:rsidRPr="00972781">
        <w:t xml:space="preserve">prvostupanjski sud smatra da u konkretnom slučaju II. tuženik </w:t>
      </w:r>
      <w:r w:rsidR="00C527D3">
        <w:t>R. H.</w:t>
      </w:r>
      <w:r w:rsidR="00C527D3" w:rsidRPr="00972781">
        <w:t xml:space="preserve"> </w:t>
      </w:r>
      <w:r w:rsidR="00C11CDF" w:rsidRPr="00972781">
        <w:t xml:space="preserve"> odgovara na temelju odredbe čl. </w:t>
      </w:r>
      <w:r w:rsidR="00736406" w:rsidRPr="00972781">
        <w:t xml:space="preserve">13. Zakona o </w:t>
      </w:r>
      <w:r w:rsidR="00EE613C" w:rsidRPr="00972781">
        <w:t xml:space="preserve">sustavu državne uprave </w:t>
      </w:r>
      <w:r w:rsidR="00D70A01" w:rsidRPr="00972781">
        <w:t xml:space="preserve">(Narodne novine broj </w:t>
      </w:r>
      <w:r w:rsidR="00D70A01" w:rsidRPr="00972781">
        <w:rPr>
          <w:rFonts w:ascii="sans-serif!important" w:hAnsi="sans-serif!important" w:cs="Helvetica"/>
        </w:rPr>
        <w:t xml:space="preserve">75/93., </w:t>
      </w:r>
      <w:r w:rsidR="00D70A01" w:rsidRPr="00972781">
        <w:rPr>
          <w:rFonts w:ascii="sans-serif!important" w:hAnsi="sans-serif!important" w:cs="Helvetica"/>
        </w:rPr>
        <w:lastRenderedPageBreak/>
        <w:t>92/96., 48/99., 15/00., 59/01., 199/03. i 79/07., nastavno: ZSDU</w:t>
      </w:r>
      <w:r w:rsidR="009F2253" w:rsidRPr="00972781">
        <w:rPr>
          <w:rFonts w:ascii="sans-serif!important" w:hAnsi="sans-serif!important" w:cs="Helvetica"/>
        </w:rPr>
        <w:t>) u vezi s čl. 213. do 217. Zakona</w:t>
      </w:r>
      <w:r w:rsidR="009F2253" w:rsidRPr="00972781">
        <w:t xml:space="preserve"> o kaznenom postupku (Narodne novine broj 110/97., 58/99., 112/99. i 58/02., nastavno: ZKP), jer djelatnici policije koju su vršili pretragu stana I. tuženog S</w:t>
      </w:r>
      <w:r w:rsidR="00C527D3">
        <w:t>.</w:t>
      </w:r>
      <w:r w:rsidR="009F2253" w:rsidRPr="00972781">
        <w:t xml:space="preserve"> K</w:t>
      </w:r>
      <w:r w:rsidR="00C527D3">
        <w:t>.</w:t>
      </w:r>
      <w:r w:rsidR="00EA0288" w:rsidRPr="00972781">
        <w:t xml:space="preserve"> dana 1. rujna 2003. godine nisu do kraja odmotali</w:t>
      </w:r>
      <w:r w:rsidR="007E76B6">
        <w:t xml:space="preserve"> </w:t>
      </w:r>
      <w:proofErr w:type="spellStart"/>
      <w:r w:rsidR="007E76B6">
        <w:t>urolani</w:t>
      </w:r>
      <w:proofErr w:type="spellEnd"/>
      <w:r w:rsidR="007E76B6">
        <w:t xml:space="preserve"> </w:t>
      </w:r>
      <w:r w:rsidR="00EA0288" w:rsidRPr="00972781">
        <w:t xml:space="preserve">tepih, a u istom se nalazila </w:t>
      </w:r>
      <w:r w:rsidR="00EA0288" w:rsidRPr="003D27AD">
        <w:t>automatska puška</w:t>
      </w:r>
      <w:r w:rsidR="0023361D" w:rsidRPr="003D27AD">
        <w:t>.</w:t>
      </w:r>
    </w:p>
    <w:p w:rsidR="003D27AD" w:rsidRPr="003D27AD" w:rsidRDefault="003D27AD" w:rsidP="003D27AD">
      <w:pPr>
        <w:jc w:val="both"/>
      </w:pPr>
    </w:p>
    <w:p w:rsidR="00080CBB" w:rsidRDefault="003D27AD" w:rsidP="003D27AD">
      <w:pPr>
        <w:jc w:val="both"/>
      </w:pPr>
      <w:r>
        <w:tab/>
      </w:r>
      <w:r w:rsidR="00080CBB" w:rsidRPr="003D27AD">
        <w:t>Odredbom čl. 13. ZSDU propisano je da Republika Hrvatska odgovara za štetu koja građaninu, pravnoj osobi ili drugoj stranci nastane nezakonitim ili nepravilnim radom tijela državne uprave, tijela jedinica lokalne i područne (regionalne) samouprave, odnosno pravnih osoba koje imaju javne ovlasti u povjerenim im poslovima državne uprave.</w:t>
      </w:r>
    </w:p>
    <w:p w:rsidR="00296047" w:rsidRPr="003D27AD" w:rsidRDefault="00296047" w:rsidP="003D27AD">
      <w:pPr>
        <w:jc w:val="both"/>
      </w:pPr>
    </w:p>
    <w:p w:rsidR="00D17352" w:rsidRDefault="0023361D" w:rsidP="003D27AD">
      <w:pPr>
        <w:jc w:val="both"/>
      </w:pPr>
      <w:r w:rsidRPr="003D27AD">
        <w:tab/>
      </w:r>
      <w:r w:rsidR="0063242C" w:rsidRPr="003D27AD">
        <w:t>Iz</w:t>
      </w:r>
      <w:r w:rsidRPr="003D27AD">
        <w:t xml:space="preserve"> obrazloženja pobijane odluke, može se zaključiti da prvostupanjski sud smatra (s tim da je to trebao i napisati) da II. tuženik </w:t>
      </w:r>
      <w:r w:rsidR="00C527D3">
        <w:t>R. H.</w:t>
      </w:r>
      <w:r w:rsidR="00C527D3" w:rsidRPr="00972781">
        <w:t xml:space="preserve"> </w:t>
      </w:r>
      <w:r w:rsidRPr="003D27AD">
        <w:t xml:space="preserve">odgovara za štetu </w:t>
      </w:r>
      <w:r w:rsidR="00923275" w:rsidRPr="003D27AD">
        <w:t>tužiteljima, jer djelatnici policije prilikom pretrage stana I. tuženika S</w:t>
      </w:r>
      <w:r w:rsidR="00D248BD">
        <w:t>.</w:t>
      </w:r>
      <w:r w:rsidR="00923275" w:rsidRPr="003D27AD">
        <w:t xml:space="preserve"> K</w:t>
      </w:r>
      <w:r w:rsidR="00D248BD">
        <w:t>.</w:t>
      </w:r>
      <w:r w:rsidR="007E76B6">
        <w:t xml:space="preserve"> nisu</w:t>
      </w:r>
      <w:r w:rsidR="00923275" w:rsidRPr="003D27AD">
        <w:t xml:space="preserve"> radili zakonito i</w:t>
      </w:r>
      <w:r w:rsidR="007E76B6">
        <w:t xml:space="preserve"> </w:t>
      </w:r>
      <w:r w:rsidR="00923275" w:rsidRPr="003D27AD">
        <w:t>pravilno</w:t>
      </w:r>
      <w:r w:rsidR="00D17352" w:rsidRPr="003D27AD">
        <w:t>, odnosno da pretragu stana nisu ob</w:t>
      </w:r>
      <w:r w:rsidR="00B91A67" w:rsidRPr="003D27AD">
        <w:t>a</w:t>
      </w:r>
      <w:r w:rsidR="00D17352" w:rsidRPr="003D27AD">
        <w:t xml:space="preserve">vili sukladno odredbama čl. </w:t>
      </w:r>
      <w:r w:rsidR="000C3020">
        <w:t xml:space="preserve">213. do 217. ZKP-a, te </w:t>
      </w:r>
      <w:r w:rsidR="0063242C" w:rsidRPr="003D27AD">
        <w:t xml:space="preserve">da nisu </w:t>
      </w:r>
      <w:r w:rsidR="000C3020">
        <w:t>pro</w:t>
      </w:r>
      <w:r w:rsidR="0063242C" w:rsidRPr="003D27AD">
        <w:t>našli autom</w:t>
      </w:r>
      <w:r w:rsidR="00CA267F" w:rsidRPr="003D27AD">
        <w:t>ats</w:t>
      </w:r>
      <w:r w:rsidR="0063242C" w:rsidRPr="003D27AD">
        <w:t>ku pušku, a tim oružjem je I. tuženik S</w:t>
      </w:r>
      <w:r w:rsidR="00D248BD">
        <w:t>.</w:t>
      </w:r>
      <w:r w:rsidR="00CA267F" w:rsidRPr="003D27AD">
        <w:t xml:space="preserve"> K</w:t>
      </w:r>
      <w:r w:rsidR="00D248BD">
        <w:t>.</w:t>
      </w:r>
      <w:r w:rsidR="00CA267F" w:rsidRPr="003D27AD">
        <w:t xml:space="preserve"> usmrtio dijete tužitelja.</w:t>
      </w:r>
      <w:r w:rsidR="0063242C" w:rsidRPr="003D27AD">
        <w:t xml:space="preserve"> </w:t>
      </w:r>
    </w:p>
    <w:p w:rsidR="00296047" w:rsidRPr="003D27AD" w:rsidRDefault="00296047" w:rsidP="003D27AD">
      <w:pPr>
        <w:jc w:val="both"/>
      </w:pPr>
    </w:p>
    <w:p w:rsidR="00F3617B" w:rsidRDefault="009C0673" w:rsidP="003D27AD">
      <w:pPr>
        <w:jc w:val="both"/>
      </w:pPr>
      <w:r w:rsidRPr="003D27AD">
        <w:tab/>
      </w:r>
      <w:r w:rsidR="00D80FE2" w:rsidRPr="003D27AD">
        <w:t>Prvostupanjski sud dakle smatra</w:t>
      </w:r>
      <w:r w:rsidR="00DE0F67">
        <w:t>,</w:t>
      </w:r>
      <w:r w:rsidR="00D80FE2" w:rsidRPr="003D27AD">
        <w:t xml:space="preserve"> da je upravo u tom </w:t>
      </w:r>
      <w:proofErr w:type="spellStart"/>
      <w:r w:rsidR="00BE0EFE" w:rsidRPr="003D27AD">
        <w:t>urolanom</w:t>
      </w:r>
      <w:proofErr w:type="spellEnd"/>
      <w:r w:rsidR="00BE0EFE" w:rsidRPr="003D27AD">
        <w:t xml:space="preserve"> tepihu</w:t>
      </w:r>
      <w:r w:rsidR="00EB5707">
        <w:t>, koji nije do kraja odmotan</w:t>
      </w:r>
      <w:r w:rsidR="00BE0EFE" w:rsidRPr="003D27AD">
        <w:t xml:space="preserve"> bila automatska puška, iz koje je I. tuženik S</w:t>
      </w:r>
      <w:r w:rsidR="00D248BD">
        <w:t>.</w:t>
      </w:r>
      <w:r w:rsidR="00BE0EFE" w:rsidRPr="003D27AD">
        <w:t xml:space="preserve"> K</w:t>
      </w:r>
      <w:r w:rsidR="00D248BD">
        <w:t>.</w:t>
      </w:r>
      <w:r w:rsidR="00BE0EFE" w:rsidRPr="003D27AD">
        <w:t xml:space="preserve"> pucao dana </w:t>
      </w:r>
      <w:r w:rsidR="00EB5707">
        <w:t>12</w:t>
      </w:r>
      <w:r w:rsidR="00BE0EFE" w:rsidRPr="003D27AD">
        <w:t>. li</w:t>
      </w:r>
      <w:r w:rsidR="00D849CE" w:rsidRPr="003D27AD">
        <w:t>s</w:t>
      </w:r>
      <w:r w:rsidR="00BE0EFE" w:rsidRPr="003D27AD">
        <w:t>topada 2003. godine</w:t>
      </w:r>
      <w:r w:rsidR="00F3617B">
        <w:t>.</w:t>
      </w:r>
    </w:p>
    <w:p w:rsidR="00296047" w:rsidRPr="003D27AD" w:rsidRDefault="00F3617B" w:rsidP="003D27AD">
      <w:pPr>
        <w:jc w:val="both"/>
      </w:pPr>
      <w:r w:rsidRPr="003D27AD">
        <w:t xml:space="preserve"> </w:t>
      </w:r>
    </w:p>
    <w:p w:rsidR="00F3617B" w:rsidRDefault="00D849CE" w:rsidP="003D27AD">
      <w:pPr>
        <w:jc w:val="both"/>
      </w:pPr>
      <w:r w:rsidRPr="003D27AD">
        <w:tab/>
        <w:t xml:space="preserve">Da se ta automatska puška nalazila u </w:t>
      </w:r>
      <w:proofErr w:type="spellStart"/>
      <w:r w:rsidRPr="003D27AD">
        <w:t>urolanom</w:t>
      </w:r>
      <w:proofErr w:type="spellEnd"/>
      <w:r w:rsidRPr="003D27AD">
        <w:t xml:space="preserve"> tepihu</w:t>
      </w:r>
      <w:r w:rsidR="00EB5707">
        <w:t xml:space="preserve"> </w:t>
      </w:r>
      <w:r w:rsidRPr="003D27AD">
        <w:t>na dan pretrage (1. rujna 2003. godine) izjavio j</w:t>
      </w:r>
      <w:r w:rsidR="00F3617B">
        <w:t>e I. tuženik S</w:t>
      </w:r>
      <w:r w:rsidR="00D248BD">
        <w:t>.</w:t>
      </w:r>
      <w:r w:rsidR="00F3617B">
        <w:t xml:space="preserve"> K</w:t>
      </w:r>
      <w:r w:rsidR="00D248BD">
        <w:t>.</w:t>
      </w:r>
      <w:r w:rsidR="00F3617B">
        <w:t xml:space="preserve"> i</w:t>
      </w:r>
      <w:r w:rsidRPr="003D27AD">
        <w:t xml:space="preserve"> upravo on tvrdi da policija nije obavila posao kako treba, jer da su djelatnici policije obavili posao kako treba, oni bi tu automatsku pušku našli</w:t>
      </w:r>
      <w:r w:rsidR="00F3617B">
        <w:t>.</w:t>
      </w:r>
    </w:p>
    <w:p w:rsidR="006C1148" w:rsidRPr="003D27AD" w:rsidRDefault="00F3617B" w:rsidP="003D27AD">
      <w:pPr>
        <w:jc w:val="both"/>
      </w:pPr>
      <w:r w:rsidRPr="003D27AD">
        <w:t xml:space="preserve"> </w:t>
      </w:r>
    </w:p>
    <w:p w:rsidR="00D849CE" w:rsidRDefault="00D849CE" w:rsidP="003D27AD">
      <w:pPr>
        <w:jc w:val="both"/>
      </w:pPr>
      <w:r w:rsidRPr="003D27AD">
        <w:tab/>
        <w:t xml:space="preserve">Međutim, </w:t>
      </w:r>
      <w:r w:rsidR="00546340" w:rsidRPr="003D27AD">
        <w:t>iz spisa proizlazi slijedeće:</w:t>
      </w:r>
    </w:p>
    <w:p w:rsidR="006C1148" w:rsidRPr="003D27AD" w:rsidRDefault="006C1148" w:rsidP="003D27AD">
      <w:pPr>
        <w:jc w:val="both"/>
      </w:pPr>
    </w:p>
    <w:p w:rsidR="006C1148" w:rsidRDefault="00546340" w:rsidP="003D27AD">
      <w:pPr>
        <w:jc w:val="both"/>
      </w:pPr>
      <w:r w:rsidRPr="003D27AD">
        <w:t xml:space="preserve">- da su pretragu stana </w:t>
      </w:r>
      <w:r w:rsidR="00933B04" w:rsidRPr="003D27AD">
        <w:t xml:space="preserve">i drugih prostorija dana 1. rujna 2003. godine </w:t>
      </w:r>
      <w:r w:rsidR="003C4C36">
        <w:t xml:space="preserve"> obavili </w:t>
      </w:r>
      <w:r w:rsidRPr="003D27AD">
        <w:t>djelatnici policije</w:t>
      </w:r>
      <w:r w:rsidR="00933B04" w:rsidRPr="003D27AD">
        <w:t xml:space="preserve"> P</w:t>
      </w:r>
      <w:r w:rsidR="00D248BD">
        <w:t>.</w:t>
      </w:r>
      <w:r w:rsidR="00933B04" w:rsidRPr="003D27AD">
        <w:t xml:space="preserve"> B</w:t>
      </w:r>
      <w:r w:rsidR="00D248BD">
        <w:t>.</w:t>
      </w:r>
      <w:r w:rsidR="00933B04" w:rsidRPr="003D27AD">
        <w:t>, Z</w:t>
      </w:r>
      <w:r w:rsidR="00D248BD">
        <w:t>.</w:t>
      </w:r>
      <w:r w:rsidR="00933B04" w:rsidRPr="003D27AD">
        <w:t xml:space="preserve"> Š</w:t>
      </w:r>
      <w:r w:rsidR="00D248BD">
        <w:t xml:space="preserve">. </w:t>
      </w:r>
      <w:r w:rsidR="00933B04" w:rsidRPr="003D27AD">
        <w:t>i R</w:t>
      </w:r>
      <w:r w:rsidR="00D248BD">
        <w:t>.</w:t>
      </w:r>
      <w:r w:rsidR="00933B04" w:rsidRPr="003D27AD">
        <w:t xml:space="preserve"> D</w:t>
      </w:r>
      <w:r w:rsidR="00D248BD">
        <w:t>.</w:t>
      </w:r>
      <w:r w:rsidR="00933B04" w:rsidRPr="003D27AD">
        <w:t>,</w:t>
      </w:r>
    </w:p>
    <w:p w:rsidR="00933B04" w:rsidRPr="003D27AD" w:rsidRDefault="00933B04" w:rsidP="003D27AD">
      <w:pPr>
        <w:jc w:val="both"/>
      </w:pPr>
      <w:r w:rsidRPr="003D27AD">
        <w:t>- da je zapisničar bio Z</w:t>
      </w:r>
      <w:r w:rsidR="00D248BD">
        <w:t>.</w:t>
      </w:r>
      <w:r w:rsidRPr="003D27AD">
        <w:t xml:space="preserve"> Š</w:t>
      </w:r>
      <w:r w:rsidR="00D248BD">
        <w:t>.</w:t>
      </w:r>
      <w:r w:rsidRPr="003D27AD">
        <w:t>,</w:t>
      </w:r>
    </w:p>
    <w:p w:rsidR="00546340" w:rsidRPr="003D27AD" w:rsidRDefault="00933B04" w:rsidP="003D27AD">
      <w:pPr>
        <w:jc w:val="both"/>
      </w:pPr>
      <w:r w:rsidRPr="003D27AD">
        <w:t xml:space="preserve">- da se </w:t>
      </w:r>
      <w:r w:rsidR="00B5087F" w:rsidRPr="003D27AD">
        <w:t>pretraga</w:t>
      </w:r>
      <w:r w:rsidRPr="003D27AD">
        <w:t xml:space="preserve"> obavljala na temelju naloga Prekršajnog suda u Osijeku broj IV</w:t>
      </w:r>
      <w:r w:rsidR="00601141" w:rsidRPr="003D27AD">
        <w:t>-</w:t>
      </w:r>
      <w:r w:rsidRPr="003D27AD">
        <w:t>R-</w:t>
      </w:r>
      <w:r w:rsidR="00D248BD">
        <w:t>…</w:t>
      </w:r>
      <w:r w:rsidR="00601141" w:rsidRPr="003D27AD">
        <w:t xml:space="preserve"> od 1. rujna 2003. godine,</w:t>
      </w:r>
      <w:r w:rsidR="00F27DE9" w:rsidRPr="003D27AD">
        <w:t xml:space="preserve"> radi prekršaja iz čl. </w:t>
      </w:r>
      <w:smartTag w:uri="urn:schemas-microsoft-com:office:smarttags" w:element="metricconverter">
        <w:smartTagPr>
          <w:attr w:name="ProductID" w:val="76. st"/>
        </w:smartTagPr>
        <w:r w:rsidR="00F27DE9" w:rsidRPr="003D27AD">
          <w:t>76. st</w:t>
        </w:r>
      </w:smartTag>
      <w:r w:rsidR="00F27DE9" w:rsidRPr="003D27AD">
        <w:t xml:space="preserve">. 1. </w:t>
      </w:r>
      <w:proofErr w:type="spellStart"/>
      <w:r w:rsidR="00F27DE9" w:rsidRPr="003D27AD">
        <w:t>toč</w:t>
      </w:r>
      <w:proofErr w:type="spellEnd"/>
      <w:r w:rsidR="00F27DE9" w:rsidRPr="003D27AD">
        <w:t>. 5. Zakona o oružju,</w:t>
      </w:r>
    </w:p>
    <w:p w:rsidR="00601141" w:rsidRPr="003D27AD" w:rsidRDefault="00601141" w:rsidP="003D27AD">
      <w:pPr>
        <w:jc w:val="both"/>
      </w:pPr>
      <w:r w:rsidRPr="003D27AD">
        <w:t>- da je nalog predan I. tuženiku S</w:t>
      </w:r>
      <w:r w:rsidR="00D248BD">
        <w:t>.</w:t>
      </w:r>
      <w:r w:rsidRPr="003D27AD">
        <w:t xml:space="preserve"> K</w:t>
      </w:r>
      <w:r w:rsidR="00D248BD">
        <w:t>.</w:t>
      </w:r>
      <w:r w:rsidRPr="003D27AD">
        <w:t>, koji je odbio uzeti branitelja</w:t>
      </w:r>
      <w:r w:rsidR="00F27DE9" w:rsidRPr="003D27AD">
        <w:t>,</w:t>
      </w:r>
    </w:p>
    <w:p w:rsidR="00F27DE9" w:rsidRPr="003D27AD" w:rsidRDefault="00F27DE9" w:rsidP="003D27AD">
      <w:pPr>
        <w:jc w:val="both"/>
      </w:pPr>
      <w:r w:rsidRPr="003D27AD">
        <w:t xml:space="preserve">- </w:t>
      </w:r>
      <w:r w:rsidR="00DA44A1" w:rsidRPr="003D27AD">
        <w:t>da su pretrazi prisustvovali punoljetni građani kao svjedoci i to M</w:t>
      </w:r>
      <w:r w:rsidR="00BC0048">
        <w:t>.</w:t>
      </w:r>
      <w:r w:rsidR="00DA44A1" w:rsidRPr="003D27AD">
        <w:t xml:space="preserve"> K</w:t>
      </w:r>
      <w:r w:rsidR="00BC0048">
        <w:t>.</w:t>
      </w:r>
      <w:r w:rsidR="00DA44A1" w:rsidRPr="003D27AD">
        <w:t xml:space="preserve"> i I</w:t>
      </w:r>
      <w:r w:rsidR="00BC0048">
        <w:t>.</w:t>
      </w:r>
      <w:r w:rsidR="00DA44A1" w:rsidRPr="003D27AD">
        <w:t xml:space="preserve"> </w:t>
      </w:r>
      <w:r w:rsidR="005D48AA" w:rsidRPr="003D27AD">
        <w:t>M</w:t>
      </w:r>
      <w:r w:rsidR="00BC0048">
        <w:t>.</w:t>
      </w:r>
      <w:r w:rsidR="00DA44A1" w:rsidRPr="003D27AD">
        <w:t>, koji</w:t>
      </w:r>
      <w:r w:rsidR="00B5087F" w:rsidRPr="003D27AD">
        <w:t xml:space="preserve"> </w:t>
      </w:r>
      <w:r w:rsidR="00DA44A1" w:rsidRPr="003D27AD">
        <w:t>su prije početka pretrage bili upozoreni da paze kako se pretraga obavlja</w:t>
      </w:r>
      <w:r w:rsidR="00142900" w:rsidRPr="003D27AD">
        <w:t xml:space="preserve"> i da prije potpisivanja zapisnika imaju pravo </w:t>
      </w:r>
      <w:r w:rsidR="00B5087F" w:rsidRPr="003D27AD">
        <w:t>staviti</w:t>
      </w:r>
      <w:r w:rsidR="00142900" w:rsidRPr="003D27AD">
        <w:t xml:space="preserve"> prigovore ako smatraju da zapisnik nije točan,</w:t>
      </w:r>
    </w:p>
    <w:p w:rsidR="00142900" w:rsidRPr="003D27AD" w:rsidRDefault="00142900" w:rsidP="003D27AD">
      <w:pPr>
        <w:jc w:val="both"/>
      </w:pPr>
      <w:r w:rsidRPr="003D27AD">
        <w:t>- da je prije početka pretrage I. tuženik S</w:t>
      </w:r>
      <w:r w:rsidR="00BC0048">
        <w:t>.</w:t>
      </w:r>
      <w:r w:rsidRPr="003D27AD">
        <w:t xml:space="preserve"> K</w:t>
      </w:r>
      <w:r w:rsidR="00BC0048">
        <w:t>.</w:t>
      </w:r>
      <w:r w:rsidRPr="003D27AD">
        <w:t xml:space="preserve"> pozvan da dobrovoljno preda predmete koji se traže</w:t>
      </w:r>
      <w:r w:rsidR="00CA64A4" w:rsidRPr="003D27AD">
        <w:t>,</w:t>
      </w:r>
      <w:r w:rsidR="00B5087F" w:rsidRPr="003D27AD">
        <w:t xml:space="preserve"> što je odbio,</w:t>
      </w:r>
    </w:p>
    <w:p w:rsidR="00CA64A4" w:rsidRDefault="00CA64A4" w:rsidP="003D27AD">
      <w:pPr>
        <w:jc w:val="both"/>
      </w:pPr>
      <w:r w:rsidRPr="003D27AD">
        <w:t>- da su pretražene dvije spavaće sobe, dnevna soba, kupatilo i podrum, dvije šupe i tavan</w:t>
      </w:r>
      <w:r w:rsidR="001D39A4" w:rsidRPr="003D27AD">
        <w:t xml:space="preserve"> i to danju, sa početkom pretrage u 15,10 sati, a dovršena je u 15,40 sati, s tim da svjedoci pretrage nisu imali primjedbe na pretrag</w:t>
      </w:r>
      <w:r w:rsidR="00B5087F" w:rsidRPr="003D27AD">
        <w:t>u</w:t>
      </w:r>
      <w:r w:rsidR="001D39A4" w:rsidRPr="003D27AD">
        <w:t xml:space="preserve"> i zapisnik.</w:t>
      </w:r>
    </w:p>
    <w:p w:rsidR="00AE5D2D" w:rsidRPr="003D27AD" w:rsidRDefault="00AE5D2D" w:rsidP="003D27AD">
      <w:pPr>
        <w:jc w:val="both"/>
      </w:pPr>
    </w:p>
    <w:p w:rsidR="001D39A4" w:rsidRPr="003D27AD" w:rsidRDefault="00F1201F" w:rsidP="003D27AD">
      <w:pPr>
        <w:jc w:val="both"/>
      </w:pPr>
      <w:r w:rsidRPr="003D27AD">
        <w:tab/>
        <w:t>Nadalje, iz spisa proizlazi slijedeće:</w:t>
      </w:r>
    </w:p>
    <w:p w:rsidR="00F1201F" w:rsidRPr="003D27AD" w:rsidRDefault="00F1201F" w:rsidP="003D27AD">
      <w:pPr>
        <w:jc w:val="both"/>
      </w:pPr>
      <w:r w:rsidRPr="003D27AD">
        <w:t xml:space="preserve">- da je svjedok </w:t>
      </w:r>
      <w:r w:rsidR="00422E0B" w:rsidRPr="003D27AD">
        <w:t>P</w:t>
      </w:r>
      <w:r w:rsidR="00BC0048">
        <w:t>.</w:t>
      </w:r>
      <w:r w:rsidR="00422E0B" w:rsidRPr="003D27AD">
        <w:t xml:space="preserve"> B</w:t>
      </w:r>
      <w:r w:rsidR="00BC0048">
        <w:t>.</w:t>
      </w:r>
      <w:r w:rsidR="00422E0B" w:rsidRPr="003D27AD">
        <w:t xml:space="preserve"> </w:t>
      </w:r>
      <w:r w:rsidR="00436860" w:rsidRPr="003D27AD">
        <w:t xml:space="preserve">policijski službenik </w:t>
      </w:r>
      <w:r w:rsidR="00422E0B" w:rsidRPr="003D27AD">
        <w:t>izjavio da je I. tuženik S</w:t>
      </w:r>
      <w:r w:rsidR="00BC0048">
        <w:t>.</w:t>
      </w:r>
      <w:r w:rsidR="00422E0B" w:rsidRPr="003D27AD">
        <w:t xml:space="preserve"> K</w:t>
      </w:r>
      <w:r w:rsidR="00BC0048">
        <w:t>.</w:t>
      </w:r>
      <w:r w:rsidR="00422E0B" w:rsidRPr="003D27AD">
        <w:t xml:space="preserve"> bio pozvan da preda oružje, a misli da su tražili plinski pištolj, ali da niti on niti </w:t>
      </w:r>
      <w:r w:rsidR="00972781" w:rsidRPr="003D27AD">
        <w:t>njegova</w:t>
      </w:r>
      <w:r w:rsidR="00422E0B" w:rsidRPr="003D27AD">
        <w:t xml:space="preserve"> majka nisu bili za suradnju, a gled</w:t>
      </w:r>
      <w:r w:rsidR="00972781" w:rsidRPr="003D27AD">
        <w:t>e</w:t>
      </w:r>
      <w:r w:rsidR="00422E0B" w:rsidRPr="003D27AD">
        <w:t xml:space="preserve"> tepiha da se sjeća </w:t>
      </w:r>
      <w:r w:rsidR="003668B8" w:rsidRPr="003D27AD">
        <w:t xml:space="preserve">da je bio jedan </w:t>
      </w:r>
      <w:proofErr w:type="spellStart"/>
      <w:r w:rsidR="003668B8" w:rsidRPr="003D27AD">
        <w:t>urolani</w:t>
      </w:r>
      <w:proofErr w:type="spellEnd"/>
      <w:r w:rsidR="003668B8" w:rsidRPr="003D27AD">
        <w:t xml:space="preserve"> tepih, s tim da ne zna je li pregledan, ali da je morao biti pregledan, jer da su sve pregledavali, svaku stvar i da su otvarali tamo gdje su misli da bi moglo biti oružje,</w:t>
      </w:r>
    </w:p>
    <w:p w:rsidR="003668B8" w:rsidRPr="003D27AD" w:rsidRDefault="003668B8" w:rsidP="003D27AD">
      <w:pPr>
        <w:jc w:val="both"/>
      </w:pPr>
      <w:r w:rsidRPr="003D27AD">
        <w:t xml:space="preserve">- da je svjedok </w:t>
      </w:r>
      <w:r w:rsidR="005B0E4A" w:rsidRPr="003D27AD">
        <w:t>Z</w:t>
      </w:r>
      <w:r w:rsidR="00BC0048">
        <w:t>.</w:t>
      </w:r>
      <w:r w:rsidR="005B0E4A" w:rsidRPr="003D27AD">
        <w:t xml:space="preserve"> Š</w:t>
      </w:r>
      <w:r w:rsidR="00BC0048">
        <w:t xml:space="preserve">. </w:t>
      </w:r>
      <w:r w:rsidR="005E470B" w:rsidRPr="003D27AD">
        <w:t xml:space="preserve">policijski službenik </w:t>
      </w:r>
      <w:r w:rsidR="005B0E4A" w:rsidRPr="003D27AD">
        <w:t>izjavio da se sjeća da je bio u pretrazi stana radi plinskog pištolja, da su svjedoci bili stal</w:t>
      </w:r>
      <w:r w:rsidR="00BC0048">
        <w:t>no prisutni, kao i I. tuženik S.</w:t>
      </w:r>
      <w:r w:rsidR="005B0E4A" w:rsidRPr="003D27AD">
        <w:t xml:space="preserve"> K</w:t>
      </w:r>
      <w:r w:rsidR="00BC0048">
        <w:t>.</w:t>
      </w:r>
      <w:r w:rsidR="005B0E4A" w:rsidRPr="003D27AD">
        <w:t xml:space="preserve"> i njegova majka</w:t>
      </w:r>
      <w:r w:rsidR="00436860" w:rsidRPr="003D27AD">
        <w:t xml:space="preserve">, da </w:t>
      </w:r>
      <w:r w:rsidR="00436860" w:rsidRPr="003D27AD">
        <w:lastRenderedPageBreak/>
        <w:t xml:space="preserve">su pretragu obavili kao i sve druge i da „svuda zabodu nos” i sigurno sve pregledaju, a nije se mogao sjetiti </w:t>
      </w:r>
      <w:proofErr w:type="spellStart"/>
      <w:r w:rsidR="00436860" w:rsidRPr="003D27AD">
        <w:t>urolanog</w:t>
      </w:r>
      <w:proofErr w:type="spellEnd"/>
      <w:r w:rsidR="00436860" w:rsidRPr="003D27AD">
        <w:t xml:space="preserve"> tepiha,</w:t>
      </w:r>
    </w:p>
    <w:p w:rsidR="00436860" w:rsidRDefault="00436860" w:rsidP="003D27AD">
      <w:pPr>
        <w:jc w:val="both"/>
      </w:pPr>
      <w:r w:rsidRPr="003D27AD">
        <w:t xml:space="preserve">- da je svjedok </w:t>
      </w:r>
      <w:r w:rsidR="005E470B" w:rsidRPr="003D27AD">
        <w:t>D</w:t>
      </w:r>
      <w:r w:rsidR="00FB2A57">
        <w:t>.</w:t>
      </w:r>
      <w:r w:rsidR="005E470B" w:rsidRPr="003D27AD">
        <w:t xml:space="preserve"> R</w:t>
      </w:r>
      <w:r w:rsidR="00FB2A57">
        <w:t>.</w:t>
      </w:r>
      <w:r w:rsidR="005E470B" w:rsidRPr="003D27AD">
        <w:t xml:space="preserve"> policijski </w:t>
      </w:r>
      <w:r w:rsidR="009E153F" w:rsidRPr="003D27AD">
        <w:t>kriminali</w:t>
      </w:r>
      <w:r w:rsidR="00972781" w:rsidRPr="003D27AD">
        <w:t>s</w:t>
      </w:r>
      <w:r w:rsidR="009E153F" w:rsidRPr="003D27AD">
        <w:t xml:space="preserve">tički </w:t>
      </w:r>
      <w:r w:rsidR="005E470B" w:rsidRPr="003D27AD">
        <w:t xml:space="preserve">službenik izjavio je da su pretragu dana 1. rujna 2003. godine obavili kao i sve druge </w:t>
      </w:r>
      <w:r w:rsidR="009E153F" w:rsidRPr="003D27AD">
        <w:t>pretrage i pregledali stvari u kući, sve prostorije i namještaj, ali nisu našli oružje niti oruđe, da je nagovarao I. tuženika S</w:t>
      </w:r>
      <w:r w:rsidR="00FB2A57">
        <w:t>.</w:t>
      </w:r>
      <w:r w:rsidR="009E153F" w:rsidRPr="003D27AD">
        <w:t xml:space="preserve"> K</w:t>
      </w:r>
      <w:r w:rsidR="00FB2A57">
        <w:t>.</w:t>
      </w:r>
      <w:r w:rsidR="009E153F" w:rsidRPr="003D27AD">
        <w:t xml:space="preserve"> da preda oružje</w:t>
      </w:r>
      <w:r w:rsidR="00F75659" w:rsidRPr="003D27AD">
        <w:t>, kao i da je razgovarao sa njeg</w:t>
      </w:r>
      <w:r w:rsidR="00972781" w:rsidRPr="003D27AD">
        <w:t>o</w:t>
      </w:r>
      <w:r w:rsidR="00F75659" w:rsidRPr="003D27AD">
        <w:t>vom majkom ako zna za oružje da ga preda ili da kaže gdje se nalazi, da je preslagivao drva u drvarnici da bi pronašao oružje, da je bio na tavanu i podrumu</w:t>
      </w:r>
      <w:r w:rsidR="00765E47" w:rsidRPr="003D27AD">
        <w:t>, ali da nije bio u kući, jer su tamo pretragu vršili njegovi kolege, da od 1. rujna 2003. godine do dana ubojstva nije bio druge pretrage koliko je njemu poznato.</w:t>
      </w:r>
    </w:p>
    <w:p w:rsidR="00621340" w:rsidRPr="003D27AD" w:rsidRDefault="00621340" w:rsidP="003D27AD">
      <w:pPr>
        <w:jc w:val="both"/>
      </w:pPr>
    </w:p>
    <w:p w:rsidR="00765E47" w:rsidRDefault="005D48AA" w:rsidP="003D27AD">
      <w:pPr>
        <w:jc w:val="both"/>
      </w:pPr>
      <w:r w:rsidRPr="003D27AD">
        <w:tab/>
        <w:t>Iz spisa proizlazi i to da je svjedok pretrage građanin I</w:t>
      </w:r>
      <w:r w:rsidR="00FB2A57">
        <w:t>.</w:t>
      </w:r>
      <w:r w:rsidRPr="003D27AD">
        <w:t xml:space="preserve"> M</w:t>
      </w:r>
      <w:r w:rsidR="00FB2A57">
        <w:t>.</w:t>
      </w:r>
      <w:r w:rsidRPr="003D27AD">
        <w:t xml:space="preserve"> prilikom saslušanja </w:t>
      </w:r>
      <w:r w:rsidR="00903DA9" w:rsidRPr="003D27AD">
        <w:t>detaljno opisao postupanje policijskih službenika prilikom pretrage, pregled</w:t>
      </w:r>
      <w:r w:rsidR="003C4C36">
        <w:t>avanje</w:t>
      </w:r>
      <w:r w:rsidR="00903DA9" w:rsidRPr="003D27AD">
        <w:t xml:space="preserve"> svih prostorija, preslagivanje drva u drvarnici, </w:t>
      </w:r>
      <w:r w:rsidR="00A63EF9" w:rsidRPr="003D27AD">
        <w:t>detalj</w:t>
      </w:r>
      <w:r w:rsidR="00F34E29">
        <w:t>no</w:t>
      </w:r>
      <w:r w:rsidR="00A63EF9" w:rsidRPr="003D27AD">
        <w:t xml:space="preserve"> pregled</w:t>
      </w:r>
      <w:r w:rsidR="00F34E29">
        <w:t>avanje</w:t>
      </w:r>
      <w:r w:rsidR="00A63EF9" w:rsidRPr="003D27AD">
        <w:t xml:space="preserve"> tavana, a glede tepiha da je bio pregledan i </w:t>
      </w:r>
      <w:proofErr w:type="spellStart"/>
      <w:r w:rsidR="00A63EF9" w:rsidRPr="003D27AD">
        <w:t>urolani</w:t>
      </w:r>
      <w:proofErr w:type="spellEnd"/>
      <w:r w:rsidR="00A63EF9" w:rsidRPr="003D27AD">
        <w:t xml:space="preserve"> tepih koji su policajci odmotali i gaz</w:t>
      </w:r>
      <w:r w:rsidR="00972781" w:rsidRPr="003D27AD">
        <w:t>i</w:t>
      </w:r>
      <w:r w:rsidR="00A63EF9" w:rsidRPr="003D27AD">
        <w:t>li po njemu, ali da u tepihu nije bio ništa</w:t>
      </w:r>
      <w:r w:rsidR="002B499F" w:rsidRPr="003D27AD">
        <w:t>, jer iako nije odmotan do kraja, da je i on po njemu gazio, ali da u tepihu nij</w:t>
      </w:r>
      <w:r w:rsidR="00972781" w:rsidRPr="003D27AD">
        <w:t>e</w:t>
      </w:r>
      <w:r w:rsidR="002B499F" w:rsidRPr="003D27AD">
        <w:t xml:space="preserve"> bilo ništa skriveno.</w:t>
      </w:r>
    </w:p>
    <w:p w:rsidR="002E693E" w:rsidRPr="003D27AD" w:rsidRDefault="002E693E" w:rsidP="003D27AD">
      <w:pPr>
        <w:jc w:val="both"/>
      </w:pPr>
    </w:p>
    <w:p w:rsidR="002B499F" w:rsidRDefault="002B499F" w:rsidP="003D27AD">
      <w:pPr>
        <w:jc w:val="both"/>
      </w:pPr>
      <w:r w:rsidRPr="003D27AD">
        <w:tab/>
        <w:t>Unatoč ovim iskazima prvostupanjski sud je prihvatio iskaz I. tuženika S</w:t>
      </w:r>
      <w:r w:rsidR="00FB2A57">
        <w:t>.</w:t>
      </w:r>
      <w:r w:rsidRPr="003D27AD">
        <w:t xml:space="preserve"> K</w:t>
      </w:r>
      <w:r w:rsidR="00FB2A57">
        <w:t>.</w:t>
      </w:r>
      <w:r w:rsidRPr="003D27AD">
        <w:t xml:space="preserve"> iz kaznenog postupka </w:t>
      </w:r>
      <w:r w:rsidR="00776B2F" w:rsidRPr="003D27AD">
        <w:t>(list spisa 9.)</w:t>
      </w:r>
      <w:r w:rsidRPr="003D27AD">
        <w:t>, jer jedino on tvrdi da je automatska puška bila skriv</w:t>
      </w:r>
      <w:r w:rsidR="00972781" w:rsidRPr="003D27AD">
        <w:t xml:space="preserve">ena </w:t>
      </w:r>
      <w:r w:rsidRPr="003D27AD">
        <w:t xml:space="preserve">upravo u tom </w:t>
      </w:r>
      <w:proofErr w:type="spellStart"/>
      <w:r w:rsidRPr="003D27AD">
        <w:t>urolanom</w:t>
      </w:r>
      <w:proofErr w:type="spellEnd"/>
      <w:r w:rsidRPr="003D27AD">
        <w:t xml:space="preserve"> tepihu</w:t>
      </w:r>
      <w:r w:rsidR="00FA5C2D" w:rsidRPr="003D27AD">
        <w:t xml:space="preserve"> i da je policija pretragu obavila površno.</w:t>
      </w:r>
    </w:p>
    <w:p w:rsidR="002E693E" w:rsidRPr="003D27AD" w:rsidRDefault="002E693E" w:rsidP="003D27AD">
      <w:pPr>
        <w:jc w:val="both"/>
      </w:pPr>
    </w:p>
    <w:p w:rsidR="00FA5C2D" w:rsidRDefault="00FA5C2D" w:rsidP="003D27AD">
      <w:pPr>
        <w:jc w:val="both"/>
      </w:pPr>
      <w:r w:rsidRPr="003D27AD">
        <w:tab/>
        <w:t>Međutim, u kaznenom postupku I. tuženik S</w:t>
      </w:r>
      <w:r w:rsidR="00FB2A57">
        <w:t>.</w:t>
      </w:r>
      <w:r w:rsidRPr="003D27AD">
        <w:t xml:space="preserve"> K</w:t>
      </w:r>
      <w:r w:rsidR="00FB2A57">
        <w:t>.</w:t>
      </w:r>
      <w:r w:rsidRPr="003D27AD">
        <w:t xml:space="preserve"> je izjavio i to da je automatsku pušku </w:t>
      </w:r>
      <w:r w:rsidR="00F811DE" w:rsidRPr="003D27AD">
        <w:t xml:space="preserve">od 1991. godine kad ju je nabavio, držao na tavanu, a da ju je tri do četiri dana prije kobnog događaja u kojem je usmrćen </w:t>
      </w:r>
      <w:proofErr w:type="spellStart"/>
      <w:r w:rsidR="00F811DE" w:rsidRPr="003D27AD">
        <w:t>mlt</w:t>
      </w:r>
      <w:proofErr w:type="spellEnd"/>
      <w:r w:rsidR="00F811DE" w:rsidRPr="003D27AD">
        <w:t>. M</w:t>
      </w:r>
      <w:r w:rsidR="00FB2A57">
        <w:t>.</w:t>
      </w:r>
      <w:r w:rsidR="00F811DE" w:rsidRPr="003D27AD">
        <w:t xml:space="preserve"> S</w:t>
      </w:r>
      <w:r w:rsidR="00FB2A57">
        <w:t>.</w:t>
      </w:r>
      <w:r w:rsidR="00F811DE" w:rsidRPr="003D27AD">
        <w:t xml:space="preserve">, premjestio u regal </w:t>
      </w:r>
      <w:r w:rsidR="00B4359E" w:rsidRPr="003D27AD">
        <w:t>koji se nalazi u hodniku kuće, a na dan kad je usmrtio dvije osobe, pušku je namjeravao čistiti pa ju je izvadio iz regala i stavio na stolić u hodniku</w:t>
      </w:r>
      <w:r w:rsidR="005E76B2" w:rsidRPr="003D27AD">
        <w:t>.</w:t>
      </w:r>
    </w:p>
    <w:p w:rsidR="002E693E" w:rsidRPr="003D27AD" w:rsidRDefault="002E693E" w:rsidP="003D27AD">
      <w:pPr>
        <w:jc w:val="both"/>
      </w:pPr>
    </w:p>
    <w:p w:rsidR="001837BD" w:rsidRDefault="001837BD" w:rsidP="003D27AD">
      <w:pPr>
        <w:jc w:val="both"/>
      </w:pPr>
      <w:r w:rsidRPr="003D27AD">
        <w:tab/>
        <w:t>Dakle, I. tuženik S</w:t>
      </w:r>
      <w:r w:rsidR="00FB2A57">
        <w:t>.</w:t>
      </w:r>
      <w:r w:rsidRPr="003D27AD">
        <w:t xml:space="preserve"> K</w:t>
      </w:r>
      <w:r w:rsidR="00FB2A57">
        <w:t>.</w:t>
      </w:r>
      <w:r w:rsidRPr="003D27AD">
        <w:t xml:space="preserve"> je izjavio da je automatsku pušku držao skrivenu na tavanu čitavo vrijeme od 1991. godine, s tim da je tri do četiri dana prije dana </w:t>
      </w:r>
      <w:r w:rsidR="00F34E29">
        <w:t>12</w:t>
      </w:r>
      <w:r w:rsidRPr="003D27AD">
        <w:t xml:space="preserve">. listopada 2003. godine istu donio u regal u hodniku, a </w:t>
      </w:r>
      <w:r w:rsidR="00CA0868" w:rsidRPr="003D27AD">
        <w:t xml:space="preserve">potom </w:t>
      </w:r>
      <w:r w:rsidR="00F34E29">
        <w:t>12</w:t>
      </w:r>
      <w:r w:rsidR="00CA0868" w:rsidRPr="003D27AD">
        <w:t>. listopada 2003. godine</w:t>
      </w:r>
      <w:r w:rsidRPr="003D27AD">
        <w:t xml:space="preserve"> izvadio </w:t>
      </w:r>
      <w:r w:rsidR="00CA0868" w:rsidRPr="003D27AD">
        <w:t xml:space="preserve">ju je </w:t>
      </w:r>
      <w:r w:rsidRPr="003D27AD">
        <w:t>iz regala na stolić u hodniku radi čišćenja</w:t>
      </w:r>
      <w:r w:rsidR="00CA0868" w:rsidRPr="003D27AD">
        <w:t>. Također, I. tuženik S</w:t>
      </w:r>
      <w:r w:rsidR="00DA7EBD">
        <w:t>.</w:t>
      </w:r>
      <w:r w:rsidR="00CA0868" w:rsidRPr="003D27AD">
        <w:t xml:space="preserve"> K</w:t>
      </w:r>
      <w:r w:rsidR="00DA7EBD">
        <w:t>.</w:t>
      </w:r>
      <w:r w:rsidR="00CA0868" w:rsidRPr="003D27AD">
        <w:t xml:space="preserve"> izjavio je da je </w:t>
      </w:r>
      <w:r w:rsidRPr="003D27AD">
        <w:t xml:space="preserve"> dana 1. rujna 2003. godine </w:t>
      </w:r>
      <w:r w:rsidR="00CA0868" w:rsidRPr="003D27AD">
        <w:t>kad je vršena pretraga njegovog stana po nalogu Prekršajnog suda u Osijeku</w:t>
      </w:r>
      <w:r w:rsidR="00B96429" w:rsidRPr="003D27AD">
        <w:t>,</w:t>
      </w:r>
      <w:r w:rsidR="00CA0868" w:rsidRPr="003D27AD">
        <w:t xml:space="preserve"> </w:t>
      </w:r>
      <w:r w:rsidRPr="003D27AD">
        <w:t xml:space="preserve">puška bila skrivena u </w:t>
      </w:r>
      <w:proofErr w:type="spellStart"/>
      <w:r w:rsidRPr="003D27AD">
        <w:t>urolani</w:t>
      </w:r>
      <w:proofErr w:type="spellEnd"/>
      <w:r w:rsidRPr="003D27AD">
        <w:t xml:space="preserve"> tepihu pomoćnoj prostoriji koju su policijski službenici samo površno pregl</w:t>
      </w:r>
      <w:r w:rsidR="00B2764E" w:rsidRPr="003D27AD">
        <w:t>e</w:t>
      </w:r>
      <w:r w:rsidRPr="003D27AD">
        <w:t>dali.</w:t>
      </w:r>
    </w:p>
    <w:p w:rsidR="00740336" w:rsidRPr="003D27AD" w:rsidRDefault="00740336" w:rsidP="003D27AD">
      <w:pPr>
        <w:jc w:val="both"/>
      </w:pPr>
    </w:p>
    <w:p w:rsidR="001837BD" w:rsidRDefault="001837BD" w:rsidP="003D27AD">
      <w:pPr>
        <w:jc w:val="both"/>
      </w:pPr>
      <w:r w:rsidRPr="003D27AD">
        <w:tab/>
      </w:r>
      <w:r w:rsidR="00023383" w:rsidRPr="003D27AD">
        <w:t>N</w:t>
      </w:r>
      <w:r w:rsidRPr="003D27AD">
        <w:t>akon počinjenja kaznenog djela kod I. tuženika S</w:t>
      </w:r>
      <w:r w:rsidR="00DA7EBD">
        <w:t>.</w:t>
      </w:r>
      <w:r w:rsidRPr="003D27AD">
        <w:t xml:space="preserve"> K</w:t>
      </w:r>
      <w:r w:rsidR="00DA7EBD">
        <w:t>.</w:t>
      </w:r>
      <w:r w:rsidRPr="003D27AD">
        <w:t xml:space="preserve"> policija je prilikom pretrage </w:t>
      </w:r>
      <w:r w:rsidR="00023383" w:rsidRPr="003D27AD">
        <w:t xml:space="preserve">dana </w:t>
      </w:r>
      <w:r w:rsidR="002C0EDD" w:rsidRPr="003D27AD">
        <w:t xml:space="preserve">13. listopada </w:t>
      </w:r>
      <w:r w:rsidR="003E4776" w:rsidRPr="003D27AD">
        <w:t xml:space="preserve">2003. </w:t>
      </w:r>
      <w:r w:rsidRPr="003D27AD">
        <w:t xml:space="preserve">pronašla </w:t>
      </w:r>
      <w:r w:rsidR="003E4776" w:rsidRPr="003D27AD">
        <w:t xml:space="preserve">30 komada streljiva za automatsku pušku i jedan tromblonski nastavak, na tavanu ispod daske (list spisa 25.). </w:t>
      </w:r>
      <w:r w:rsidRPr="003D27AD">
        <w:tab/>
      </w:r>
    </w:p>
    <w:p w:rsidR="00740336" w:rsidRPr="003D27AD" w:rsidRDefault="00740336" w:rsidP="003D27AD">
      <w:pPr>
        <w:jc w:val="both"/>
      </w:pPr>
    </w:p>
    <w:p w:rsidR="00B96429" w:rsidRDefault="003E1EE6" w:rsidP="003D27AD">
      <w:pPr>
        <w:jc w:val="both"/>
      </w:pPr>
      <w:r w:rsidRPr="003D27AD">
        <w:tab/>
        <w:t>Prema stavu ovog suda, tužitelji nisu dokazali da su policijski službenici pretragu stana i drugih prostorija I. tuženika S</w:t>
      </w:r>
      <w:r w:rsidR="00DA7EBD">
        <w:t>.</w:t>
      </w:r>
      <w:r w:rsidRPr="003D27AD">
        <w:t xml:space="preserve"> K</w:t>
      </w:r>
      <w:r w:rsidR="00DA7EBD">
        <w:t>.</w:t>
      </w:r>
      <w:r w:rsidRPr="003D27AD">
        <w:t xml:space="preserve"> obavili na nezakonit način, a niti na nepravil</w:t>
      </w:r>
      <w:r w:rsidR="0045073E" w:rsidRPr="003D27AD">
        <w:t>a</w:t>
      </w:r>
      <w:r w:rsidRPr="003D27AD">
        <w:t>n način</w:t>
      </w:r>
      <w:r w:rsidR="00B96429" w:rsidRPr="003D27AD">
        <w:t>.</w:t>
      </w:r>
    </w:p>
    <w:p w:rsidR="00740336" w:rsidRPr="003D27AD" w:rsidRDefault="00740336" w:rsidP="003D27AD">
      <w:pPr>
        <w:jc w:val="both"/>
      </w:pPr>
    </w:p>
    <w:p w:rsidR="0039641F" w:rsidRDefault="00B96429" w:rsidP="003D27AD">
      <w:pPr>
        <w:jc w:val="both"/>
      </w:pPr>
      <w:r w:rsidRPr="003D27AD">
        <w:tab/>
        <w:t>Upravo suprotno</w:t>
      </w:r>
      <w:r w:rsidR="00494C01">
        <w:t xml:space="preserve">, </w:t>
      </w:r>
      <w:r w:rsidRPr="003D27AD">
        <w:t>iz provedenih dokaza</w:t>
      </w:r>
      <w:r w:rsidR="00494C01">
        <w:t xml:space="preserve"> proizlazi</w:t>
      </w:r>
      <w:r w:rsidRPr="003D27AD">
        <w:t xml:space="preserve">, </w:t>
      </w:r>
      <w:r w:rsidR="003E1EE6" w:rsidRPr="003D27AD">
        <w:t xml:space="preserve">da </w:t>
      </w:r>
      <w:r w:rsidR="00CD683F">
        <w:t xml:space="preserve">su policijski službenici </w:t>
      </w:r>
      <w:r w:rsidR="0045073E" w:rsidRPr="003D27AD">
        <w:t>pretrag</w:t>
      </w:r>
      <w:r w:rsidR="00CD683F">
        <w:t>u</w:t>
      </w:r>
      <w:r w:rsidR="0045073E" w:rsidRPr="003D27AD">
        <w:t xml:space="preserve"> stana i drugih prostorija</w:t>
      </w:r>
      <w:r w:rsidR="00CD683F">
        <w:t xml:space="preserve"> kod I. tuženika S</w:t>
      </w:r>
      <w:r w:rsidR="00DA7EBD">
        <w:t>.</w:t>
      </w:r>
      <w:r w:rsidR="00CD683F">
        <w:t xml:space="preserve"> K</w:t>
      </w:r>
      <w:r w:rsidR="00DA7EBD">
        <w:t>.</w:t>
      </w:r>
      <w:r w:rsidR="00CD683F">
        <w:t xml:space="preserve"> obavili </w:t>
      </w:r>
      <w:r w:rsidR="0045073E" w:rsidRPr="003D27AD">
        <w:t xml:space="preserve">sukladno odredbama čl. 213. do </w:t>
      </w:r>
      <w:r w:rsidR="00FD5E3F" w:rsidRPr="003D27AD">
        <w:t xml:space="preserve">217. ZKP, ali da unatoč tome </w:t>
      </w:r>
      <w:r w:rsidR="00ED7989" w:rsidRPr="003D27AD">
        <w:t xml:space="preserve">nisu </w:t>
      </w:r>
      <w:r w:rsidR="00FD5E3F" w:rsidRPr="003D27AD">
        <w:t>prona</w:t>
      </w:r>
      <w:r w:rsidR="00ED7989" w:rsidRPr="003D27AD">
        <w:t>šli</w:t>
      </w:r>
      <w:r w:rsidR="00FD5E3F" w:rsidRPr="003D27AD">
        <w:t xml:space="preserve"> </w:t>
      </w:r>
      <w:r w:rsidR="00ED7989" w:rsidRPr="003D27AD">
        <w:t xml:space="preserve">nikakvo </w:t>
      </w:r>
      <w:r w:rsidR="00FD5E3F" w:rsidRPr="003D27AD">
        <w:t>oružje</w:t>
      </w:r>
      <w:r w:rsidR="0039641F">
        <w:t>.</w:t>
      </w:r>
    </w:p>
    <w:p w:rsidR="002C330E" w:rsidRDefault="002C330E" w:rsidP="003D27AD">
      <w:pPr>
        <w:jc w:val="both"/>
      </w:pPr>
    </w:p>
    <w:p w:rsidR="009B5D2F" w:rsidRDefault="0039641F" w:rsidP="003D27AD">
      <w:pPr>
        <w:jc w:val="both"/>
      </w:pPr>
      <w:r w:rsidRPr="003D27AD">
        <w:t xml:space="preserve"> </w:t>
      </w:r>
      <w:r w:rsidR="00ED7989" w:rsidRPr="003D27AD">
        <w:tab/>
        <w:t>I. tuženik S</w:t>
      </w:r>
      <w:r w:rsidR="00DA7EBD">
        <w:t>.</w:t>
      </w:r>
      <w:r w:rsidR="00ED7989" w:rsidRPr="003D27AD">
        <w:t xml:space="preserve"> K</w:t>
      </w:r>
      <w:r w:rsidR="00DA7EBD">
        <w:t>.</w:t>
      </w:r>
      <w:r w:rsidR="00ED7989" w:rsidRPr="003D27AD">
        <w:t xml:space="preserve"> iako pozvan </w:t>
      </w:r>
      <w:r w:rsidR="00621B0C" w:rsidRPr="003D27AD">
        <w:t xml:space="preserve">od strane policijskih službenika prilikom pretrage </w:t>
      </w:r>
      <w:r w:rsidR="00ED7989" w:rsidRPr="003D27AD">
        <w:t xml:space="preserve">da preda oružje koje nelegalno posjeduje i skriva, </w:t>
      </w:r>
      <w:r>
        <w:t xml:space="preserve">odbio je </w:t>
      </w:r>
      <w:r w:rsidR="00ED7989" w:rsidRPr="003D27AD">
        <w:t>to učiniti</w:t>
      </w:r>
      <w:r w:rsidR="00621B0C" w:rsidRPr="003D27AD">
        <w:t xml:space="preserve">, potpuno </w:t>
      </w:r>
      <w:r w:rsidR="00ED7989" w:rsidRPr="003D27AD">
        <w:t>svjestan da</w:t>
      </w:r>
      <w:r w:rsidR="00621B0C" w:rsidRPr="003D27AD">
        <w:t xml:space="preserve"> skriva oružje koje ne smije posjedovati, jer</w:t>
      </w:r>
      <w:r w:rsidR="009537BD">
        <w:t xml:space="preserve"> građani ne mogu legalno posjedovati automatsko oružje. </w:t>
      </w:r>
    </w:p>
    <w:p w:rsidR="00467CFA" w:rsidRPr="003D27AD" w:rsidRDefault="008B1896" w:rsidP="003D27AD">
      <w:pPr>
        <w:jc w:val="both"/>
      </w:pPr>
      <w:r w:rsidRPr="003D27AD">
        <w:lastRenderedPageBreak/>
        <w:tab/>
        <w:t>I. tuženik S</w:t>
      </w:r>
      <w:r w:rsidR="00DA7EBD">
        <w:t>.</w:t>
      </w:r>
      <w:r w:rsidRPr="003D27AD">
        <w:t xml:space="preserve"> K</w:t>
      </w:r>
      <w:r w:rsidR="00DA7EBD">
        <w:t>.</w:t>
      </w:r>
      <w:r w:rsidRPr="003D27AD">
        <w:t xml:space="preserve"> je proglašen krivim </w:t>
      </w:r>
      <w:r w:rsidR="00544F09" w:rsidRPr="003D27AD">
        <w:t xml:space="preserve">i kažnjen za kazneno djelo ubojstva </w:t>
      </w:r>
      <w:r w:rsidR="00C8342C" w:rsidRPr="003D27AD">
        <w:t xml:space="preserve"> </w:t>
      </w:r>
      <w:r w:rsidR="00544F09" w:rsidRPr="003D27AD">
        <w:t>D</w:t>
      </w:r>
      <w:r w:rsidR="00DA7EBD">
        <w:t xml:space="preserve">. </w:t>
      </w:r>
      <w:r w:rsidR="00544F09" w:rsidRPr="003D27AD">
        <w:t>K</w:t>
      </w:r>
      <w:r w:rsidR="00DA7EBD">
        <w:t>.</w:t>
      </w:r>
      <w:r w:rsidR="00544F09" w:rsidRPr="003D27AD">
        <w:t>, za kazneno djelo protiv opće sigurnosti ljudi – teško kazneno djelo protiv opće sigurnosti</w:t>
      </w:r>
      <w:r w:rsidR="00F44400" w:rsidRPr="003D27AD">
        <w:t xml:space="preserve">, sa smrtnom posljedicom (za </w:t>
      </w:r>
      <w:proofErr w:type="spellStart"/>
      <w:r w:rsidR="00F44400" w:rsidRPr="003D27AD">
        <w:t>mlt</w:t>
      </w:r>
      <w:proofErr w:type="spellEnd"/>
      <w:r w:rsidR="00F44400" w:rsidRPr="003D27AD">
        <w:t>. M</w:t>
      </w:r>
      <w:r w:rsidR="00DA7EBD">
        <w:t>.</w:t>
      </w:r>
      <w:r w:rsidR="00F44400" w:rsidRPr="003D27AD">
        <w:t xml:space="preserve"> S</w:t>
      </w:r>
      <w:r w:rsidR="00DA7EBD">
        <w:t>.</w:t>
      </w:r>
      <w:r w:rsidR="00F44400" w:rsidRPr="003D27AD">
        <w:t>) i za kazneno djelo protiv javnog reda – nedozvoljeno posjedovanje oružja i eksplozivnih stvari</w:t>
      </w:r>
      <w:r w:rsidR="00467CFA" w:rsidRPr="003D27AD">
        <w:t>, a sva tri djela počinio je u svjesnom stanju, pristajući da izazivanje opasnosti i usmrćenje jedne osobe i mogućnost stradavanja drugih osoba.</w:t>
      </w:r>
    </w:p>
    <w:p w:rsidR="00467CFA" w:rsidRPr="003D27AD" w:rsidRDefault="00467CFA" w:rsidP="003D27AD">
      <w:pPr>
        <w:jc w:val="both"/>
      </w:pPr>
    </w:p>
    <w:p w:rsidR="003E1EE6" w:rsidRDefault="00025417" w:rsidP="003D27AD">
      <w:pPr>
        <w:jc w:val="both"/>
      </w:pPr>
      <w:r w:rsidRPr="003D27AD">
        <w:tab/>
        <w:t>Dakle, do kaznenih djela koje je počinio I. tuženik S</w:t>
      </w:r>
      <w:r w:rsidR="00CE0DCF">
        <w:t>.</w:t>
      </w:r>
      <w:r w:rsidRPr="003D27AD">
        <w:t xml:space="preserve"> K</w:t>
      </w:r>
      <w:r w:rsidR="00CE0DCF">
        <w:t>.</w:t>
      </w:r>
      <w:r w:rsidRPr="003D27AD">
        <w:t xml:space="preserve"> došlo je njegovom voljom i htijenjem, a ne zato što policijski službenici nisu pronašli automatsko oružje</w:t>
      </w:r>
      <w:r w:rsidR="003F4459" w:rsidRPr="003D27AD">
        <w:t>. I. tuženik S</w:t>
      </w:r>
      <w:r w:rsidR="00CE0DCF">
        <w:t>.</w:t>
      </w:r>
      <w:r w:rsidR="003F4459" w:rsidRPr="003D27AD">
        <w:t xml:space="preserve"> K</w:t>
      </w:r>
      <w:r w:rsidR="00CE0DCF">
        <w:t>.</w:t>
      </w:r>
      <w:r w:rsidR="003F4459" w:rsidRPr="003D27AD">
        <w:t xml:space="preserve"> imao je mogućnost, što više obvezu, da kao savjestan građanin preda oružje koje nelegalno posjeduje, ali to nije učinio, iako su nadležna tijela u </w:t>
      </w:r>
      <w:r w:rsidR="00CE0DCF">
        <w:t>R. H.</w:t>
      </w:r>
      <w:r w:rsidR="00CE0DCF" w:rsidRPr="00972781">
        <w:t xml:space="preserve"> </w:t>
      </w:r>
      <w:r w:rsidR="003F4459" w:rsidRPr="003D27AD">
        <w:t>putem javnih medija u više navrata pozivali građane da predaju oružje koje nelegalno posjeduju, upozoravajući na opasnosti takv</w:t>
      </w:r>
      <w:r w:rsidR="009F74D9" w:rsidRPr="003D27AD">
        <w:t>o</w:t>
      </w:r>
      <w:r w:rsidR="003F4459" w:rsidRPr="003D27AD">
        <w:t>g posjedovanja.</w:t>
      </w:r>
    </w:p>
    <w:p w:rsidR="009B5D2F" w:rsidRPr="003D27AD" w:rsidRDefault="009B5D2F" w:rsidP="003D27AD">
      <w:pPr>
        <w:jc w:val="both"/>
      </w:pPr>
    </w:p>
    <w:p w:rsidR="009F74D9" w:rsidRDefault="009F74D9" w:rsidP="003D27AD">
      <w:pPr>
        <w:jc w:val="both"/>
      </w:pPr>
      <w:r w:rsidRPr="003D27AD">
        <w:tab/>
      </w:r>
      <w:r w:rsidR="009B5667" w:rsidRPr="003D27AD">
        <w:t xml:space="preserve">Prema stavu ovog suda za </w:t>
      </w:r>
      <w:r w:rsidR="0043682E" w:rsidRPr="003D27AD">
        <w:rPr>
          <w:lang w:val="pl-PL"/>
        </w:rPr>
        <w:t>postojanje</w:t>
      </w:r>
      <w:r w:rsidR="0043682E" w:rsidRPr="003D27AD">
        <w:t xml:space="preserve"> </w:t>
      </w:r>
      <w:r w:rsidR="0043682E" w:rsidRPr="003D27AD">
        <w:rPr>
          <w:lang w:val="pl-PL"/>
        </w:rPr>
        <w:t>javnopravne</w:t>
      </w:r>
      <w:r w:rsidR="0043682E" w:rsidRPr="003D27AD">
        <w:t xml:space="preserve"> </w:t>
      </w:r>
      <w:r w:rsidR="0043682E" w:rsidRPr="003D27AD">
        <w:rPr>
          <w:lang w:val="pl-PL"/>
        </w:rPr>
        <w:t>odgovornosti</w:t>
      </w:r>
      <w:r w:rsidR="0043682E" w:rsidRPr="003D27AD">
        <w:t xml:space="preserve"> </w:t>
      </w:r>
      <w:r w:rsidR="0043682E" w:rsidRPr="003D27AD">
        <w:rPr>
          <w:lang w:val="pl-PL"/>
        </w:rPr>
        <w:t>dr</w:t>
      </w:r>
      <w:r w:rsidR="0043682E" w:rsidRPr="003D27AD">
        <w:t>ž</w:t>
      </w:r>
      <w:r w:rsidR="0043682E" w:rsidRPr="003D27AD">
        <w:rPr>
          <w:lang w:val="pl-PL"/>
        </w:rPr>
        <w:t>ave</w:t>
      </w:r>
      <w:r w:rsidR="0043682E" w:rsidRPr="003D27AD">
        <w:t xml:space="preserve"> </w:t>
      </w:r>
      <w:r w:rsidR="009B5667" w:rsidRPr="003D27AD">
        <w:rPr>
          <w:lang w:val="pl-PL"/>
        </w:rPr>
        <w:t>ovdje</w:t>
      </w:r>
      <w:r w:rsidR="009B5667" w:rsidRPr="003D27AD">
        <w:t xml:space="preserve"> </w:t>
      </w:r>
      <w:r w:rsidR="009B5667" w:rsidRPr="003D27AD">
        <w:rPr>
          <w:lang w:val="pl-PL"/>
        </w:rPr>
        <w:t>II</w:t>
      </w:r>
      <w:r w:rsidR="009B5667" w:rsidRPr="003D27AD">
        <w:t xml:space="preserve">. tuženika </w:t>
      </w:r>
      <w:r w:rsidR="00CE0DCF">
        <w:t>R. H.</w:t>
      </w:r>
      <w:r w:rsidR="00CE0DCF" w:rsidRPr="00972781">
        <w:t xml:space="preserve"> </w:t>
      </w:r>
      <w:r w:rsidR="0043682E" w:rsidRPr="003D27AD">
        <w:rPr>
          <w:lang w:val="pl-PL"/>
        </w:rPr>
        <w:t>za</w:t>
      </w:r>
      <w:r w:rsidR="0043682E" w:rsidRPr="003D27AD">
        <w:t xml:space="preserve"> š</w:t>
      </w:r>
      <w:r w:rsidR="0043682E" w:rsidRPr="003D27AD">
        <w:rPr>
          <w:lang w:val="pl-PL"/>
        </w:rPr>
        <w:t>tetu</w:t>
      </w:r>
      <w:r w:rsidR="0043682E" w:rsidRPr="003D27AD">
        <w:t xml:space="preserve"> </w:t>
      </w:r>
      <w:r w:rsidR="0043682E" w:rsidRPr="003D27AD">
        <w:rPr>
          <w:lang w:val="pl-PL"/>
        </w:rPr>
        <w:t>u</w:t>
      </w:r>
      <w:r w:rsidR="0043682E" w:rsidRPr="003D27AD">
        <w:t xml:space="preserve"> </w:t>
      </w:r>
      <w:r w:rsidR="0043682E" w:rsidRPr="003D27AD">
        <w:rPr>
          <w:lang w:val="pl-PL"/>
        </w:rPr>
        <w:t>smislu</w:t>
      </w:r>
      <w:r w:rsidR="0043682E" w:rsidRPr="003D27AD">
        <w:t xml:space="preserve"> č</w:t>
      </w:r>
      <w:r w:rsidR="0043682E" w:rsidRPr="003D27AD">
        <w:rPr>
          <w:lang w:val="pl-PL"/>
        </w:rPr>
        <w:t>lanka</w:t>
      </w:r>
      <w:r w:rsidR="0043682E" w:rsidRPr="003D27AD">
        <w:t xml:space="preserve"> 13. </w:t>
      </w:r>
      <w:r w:rsidR="0043682E" w:rsidRPr="003D27AD">
        <w:rPr>
          <w:lang w:val="pl-PL"/>
        </w:rPr>
        <w:t>Z</w:t>
      </w:r>
      <w:r w:rsidR="009B5667" w:rsidRPr="003D27AD">
        <w:rPr>
          <w:lang w:val="pl-PL"/>
        </w:rPr>
        <w:t>SDU</w:t>
      </w:r>
      <w:r w:rsidR="0043682E" w:rsidRPr="003D27AD">
        <w:t xml:space="preserve"> </w:t>
      </w:r>
      <w:r w:rsidR="0043682E" w:rsidRPr="003D27AD">
        <w:rPr>
          <w:lang w:val="pl-PL"/>
        </w:rPr>
        <w:t>u</w:t>
      </w:r>
      <w:r w:rsidR="0043682E" w:rsidRPr="003D27AD">
        <w:t xml:space="preserve"> </w:t>
      </w:r>
      <w:r w:rsidR="0043682E" w:rsidRPr="003D27AD">
        <w:rPr>
          <w:lang w:val="pl-PL"/>
        </w:rPr>
        <w:t>konkretnom</w:t>
      </w:r>
      <w:r w:rsidR="0043682E" w:rsidRPr="003D27AD">
        <w:t xml:space="preserve"> </w:t>
      </w:r>
      <w:r w:rsidR="0043682E" w:rsidRPr="003D27AD">
        <w:rPr>
          <w:lang w:val="pl-PL"/>
        </w:rPr>
        <w:t>slu</w:t>
      </w:r>
      <w:r w:rsidR="0043682E" w:rsidRPr="003D27AD">
        <w:t>č</w:t>
      </w:r>
      <w:r w:rsidR="0043682E" w:rsidRPr="003D27AD">
        <w:rPr>
          <w:lang w:val="pl-PL"/>
        </w:rPr>
        <w:t>aju</w:t>
      </w:r>
      <w:r w:rsidR="0043682E" w:rsidRPr="003D27AD">
        <w:t xml:space="preserve"> </w:t>
      </w:r>
      <w:r w:rsidR="00415932">
        <w:rPr>
          <w:lang w:val="pl-PL"/>
        </w:rPr>
        <w:t>trebaju</w:t>
      </w:r>
      <w:r w:rsidR="0043682E" w:rsidRPr="003D27AD">
        <w:t xml:space="preserve"> </w:t>
      </w:r>
      <w:r w:rsidR="0043682E" w:rsidRPr="003D27AD">
        <w:rPr>
          <w:lang w:val="pl-PL"/>
        </w:rPr>
        <w:t>biti</w:t>
      </w:r>
      <w:r w:rsidR="0043682E" w:rsidRPr="003D27AD">
        <w:t xml:space="preserve"> </w:t>
      </w:r>
      <w:r w:rsidR="0043682E" w:rsidRPr="003D27AD">
        <w:rPr>
          <w:lang w:val="pl-PL"/>
        </w:rPr>
        <w:t>kumulativno</w:t>
      </w:r>
      <w:r w:rsidR="0043682E" w:rsidRPr="003D27AD">
        <w:t xml:space="preserve"> </w:t>
      </w:r>
      <w:r w:rsidR="0043682E" w:rsidRPr="003D27AD">
        <w:rPr>
          <w:lang w:val="pl-PL"/>
        </w:rPr>
        <w:t>ispunjene</w:t>
      </w:r>
      <w:r w:rsidR="0043682E" w:rsidRPr="003D27AD">
        <w:t xml:space="preserve"> </w:t>
      </w:r>
      <w:r w:rsidR="0043682E" w:rsidRPr="003D27AD">
        <w:rPr>
          <w:lang w:val="pl-PL"/>
        </w:rPr>
        <w:t>tri</w:t>
      </w:r>
      <w:r w:rsidR="0043682E" w:rsidRPr="003D27AD">
        <w:t xml:space="preserve"> </w:t>
      </w:r>
      <w:r w:rsidR="0043682E" w:rsidRPr="003D27AD">
        <w:rPr>
          <w:lang w:val="pl-PL"/>
        </w:rPr>
        <w:t>pravne</w:t>
      </w:r>
      <w:r w:rsidR="0043682E" w:rsidRPr="003D27AD">
        <w:t xml:space="preserve"> </w:t>
      </w:r>
      <w:r w:rsidR="0043682E" w:rsidRPr="003D27AD">
        <w:rPr>
          <w:lang w:val="pl-PL"/>
        </w:rPr>
        <w:t>pretpostavke</w:t>
      </w:r>
      <w:r w:rsidR="0043682E" w:rsidRPr="003D27AD">
        <w:t xml:space="preserve">: - </w:t>
      </w:r>
      <w:r w:rsidR="0043682E" w:rsidRPr="003D27AD">
        <w:rPr>
          <w:lang w:val="pl-PL"/>
        </w:rPr>
        <w:t>prvo</w:t>
      </w:r>
      <w:r w:rsidR="0043682E" w:rsidRPr="003D27AD">
        <w:t xml:space="preserve">, </w:t>
      </w:r>
      <w:r w:rsidR="0043682E" w:rsidRPr="003D27AD">
        <w:rPr>
          <w:lang w:val="pl-PL"/>
        </w:rPr>
        <w:t>nezakoniti</w:t>
      </w:r>
      <w:r w:rsidR="0043682E" w:rsidRPr="003D27AD">
        <w:t xml:space="preserve"> </w:t>
      </w:r>
      <w:r w:rsidR="0043682E" w:rsidRPr="003D27AD">
        <w:rPr>
          <w:lang w:val="pl-PL"/>
        </w:rPr>
        <w:t>ili</w:t>
      </w:r>
      <w:r w:rsidR="0043682E" w:rsidRPr="003D27AD">
        <w:t xml:space="preserve"> </w:t>
      </w:r>
      <w:r w:rsidR="0043682E" w:rsidRPr="003D27AD">
        <w:rPr>
          <w:lang w:val="pl-PL"/>
        </w:rPr>
        <w:t>nepravilan</w:t>
      </w:r>
      <w:r w:rsidR="0043682E" w:rsidRPr="003D27AD">
        <w:t xml:space="preserve"> </w:t>
      </w:r>
      <w:r w:rsidR="0043682E" w:rsidRPr="003D27AD">
        <w:rPr>
          <w:lang w:val="pl-PL"/>
        </w:rPr>
        <w:t>rad</w:t>
      </w:r>
      <w:r w:rsidR="0043682E" w:rsidRPr="003D27AD">
        <w:t xml:space="preserve"> </w:t>
      </w:r>
      <w:r w:rsidR="0043682E" w:rsidRPr="003D27AD">
        <w:rPr>
          <w:lang w:val="pl-PL"/>
        </w:rPr>
        <w:t>tijela</w:t>
      </w:r>
      <w:r w:rsidR="0043682E" w:rsidRPr="003D27AD">
        <w:t xml:space="preserve"> </w:t>
      </w:r>
      <w:r w:rsidR="0043682E" w:rsidRPr="003D27AD">
        <w:rPr>
          <w:lang w:val="pl-PL"/>
        </w:rPr>
        <w:t>dr</w:t>
      </w:r>
      <w:r w:rsidR="0043682E" w:rsidRPr="003D27AD">
        <w:t>ž</w:t>
      </w:r>
      <w:r w:rsidR="0043682E" w:rsidRPr="003D27AD">
        <w:rPr>
          <w:lang w:val="pl-PL"/>
        </w:rPr>
        <w:t>ave</w:t>
      </w:r>
      <w:r w:rsidR="0043682E" w:rsidRPr="003D27AD">
        <w:t xml:space="preserve"> </w:t>
      </w:r>
      <w:r w:rsidR="0043682E" w:rsidRPr="003D27AD">
        <w:rPr>
          <w:lang w:val="pl-PL"/>
        </w:rPr>
        <w:t>uprave</w:t>
      </w:r>
      <w:r w:rsidR="0043682E" w:rsidRPr="003D27AD">
        <w:t xml:space="preserve"> (</w:t>
      </w:r>
      <w:r w:rsidR="00F5373D" w:rsidRPr="003D27AD">
        <w:rPr>
          <w:lang w:val="pl-PL"/>
        </w:rPr>
        <w:t>djelatnika</w:t>
      </w:r>
      <w:r w:rsidR="00F5373D" w:rsidRPr="003D27AD">
        <w:t xml:space="preserve"> </w:t>
      </w:r>
      <w:r w:rsidR="0043682E" w:rsidRPr="003D27AD">
        <w:rPr>
          <w:lang w:val="pl-PL"/>
        </w:rPr>
        <w:t>Ministarstva</w:t>
      </w:r>
      <w:r w:rsidR="0043682E" w:rsidRPr="003D27AD">
        <w:t xml:space="preserve"> </w:t>
      </w:r>
      <w:r w:rsidR="00F5373D" w:rsidRPr="003D27AD">
        <w:t>unutarnjih poslova</w:t>
      </w:r>
      <w:r w:rsidR="0043682E" w:rsidRPr="003D27AD">
        <w:t xml:space="preserve"> </w:t>
      </w:r>
      <w:r w:rsidR="00CE0DCF">
        <w:t>R. H.</w:t>
      </w:r>
      <w:r w:rsidR="0043682E" w:rsidRPr="003D27AD">
        <w:t>)</w:t>
      </w:r>
      <w:r w:rsidR="00415932">
        <w:t>;</w:t>
      </w:r>
      <w:r w:rsidR="0043682E" w:rsidRPr="003D27AD">
        <w:t xml:space="preserve"> - </w:t>
      </w:r>
      <w:r w:rsidR="0043682E" w:rsidRPr="003D27AD">
        <w:rPr>
          <w:lang w:val="pl-PL"/>
        </w:rPr>
        <w:t>drugo</w:t>
      </w:r>
      <w:r w:rsidR="0043682E" w:rsidRPr="003D27AD">
        <w:t xml:space="preserve">, </w:t>
      </w:r>
      <w:r w:rsidR="0043682E" w:rsidRPr="003D27AD">
        <w:rPr>
          <w:lang w:val="pl-PL"/>
        </w:rPr>
        <w:t>postojanje</w:t>
      </w:r>
      <w:r w:rsidR="0043682E" w:rsidRPr="003D27AD">
        <w:t xml:space="preserve"> š</w:t>
      </w:r>
      <w:r w:rsidR="0043682E" w:rsidRPr="003D27AD">
        <w:rPr>
          <w:lang w:val="pl-PL"/>
        </w:rPr>
        <w:t>tete</w:t>
      </w:r>
      <w:r w:rsidR="0043682E" w:rsidRPr="003D27AD">
        <w:t xml:space="preserve"> </w:t>
      </w:r>
      <w:r w:rsidR="0043682E" w:rsidRPr="003D27AD">
        <w:rPr>
          <w:lang w:val="pl-PL"/>
        </w:rPr>
        <w:t>koja</w:t>
      </w:r>
      <w:r w:rsidR="0043682E" w:rsidRPr="003D27AD">
        <w:t xml:space="preserve"> </w:t>
      </w:r>
      <w:r w:rsidR="0043682E" w:rsidRPr="003D27AD">
        <w:rPr>
          <w:lang w:val="pl-PL"/>
        </w:rPr>
        <w:t>je</w:t>
      </w:r>
      <w:r w:rsidR="0043682E" w:rsidRPr="003D27AD">
        <w:t xml:space="preserve"> </w:t>
      </w:r>
      <w:r w:rsidR="0043682E" w:rsidRPr="003D27AD">
        <w:rPr>
          <w:lang w:val="pl-PL"/>
        </w:rPr>
        <w:t>zbog</w:t>
      </w:r>
      <w:r w:rsidR="0043682E" w:rsidRPr="003D27AD">
        <w:t xml:space="preserve"> </w:t>
      </w:r>
      <w:r w:rsidR="0043682E" w:rsidRPr="003D27AD">
        <w:rPr>
          <w:lang w:val="pl-PL"/>
        </w:rPr>
        <w:t>toga</w:t>
      </w:r>
      <w:r w:rsidR="0043682E" w:rsidRPr="003D27AD">
        <w:t xml:space="preserve"> </w:t>
      </w:r>
      <w:r w:rsidR="0043682E" w:rsidRPr="003D27AD">
        <w:rPr>
          <w:lang w:val="pl-PL"/>
        </w:rPr>
        <w:t>nastala</w:t>
      </w:r>
      <w:r w:rsidR="0043682E" w:rsidRPr="003D27AD">
        <w:t xml:space="preserve"> </w:t>
      </w:r>
      <w:r w:rsidR="00F5373D" w:rsidRPr="003D27AD">
        <w:t>tužiteljima</w:t>
      </w:r>
      <w:r w:rsidR="00415932">
        <w:t>;</w:t>
      </w:r>
      <w:r w:rsidR="0043682E" w:rsidRPr="003D27AD">
        <w:t xml:space="preserve"> </w:t>
      </w:r>
      <w:r w:rsidR="0043682E" w:rsidRPr="003D27AD">
        <w:rPr>
          <w:lang w:val="pl-PL"/>
        </w:rPr>
        <w:t>i</w:t>
      </w:r>
      <w:r w:rsidR="0043682E" w:rsidRPr="003D27AD">
        <w:t xml:space="preserve"> - </w:t>
      </w:r>
      <w:r w:rsidR="0043682E" w:rsidRPr="003D27AD">
        <w:rPr>
          <w:lang w:val="pl-PL"/>
        </w:rPr>
        <w:t>tre</w:t>
      </w:r>
      <w:r w:rsidR="0043682E" w:rsidRPr="003D27AD">
        <w:t>ć</w:t>
      </w:r>
      <w:r w:rsidR="0043682E" w:rsidRPr="003D27AD">
        <w:rPr>
          <w:lang w:val="pl-PL"/>
        </w:rPr>
        <w:t>e</w:t>
      </w:r>
      <w:r w:rsidR="0043682E" w:rsidRPr="003D27AD">
        <w:t xml:space="preserve">, </w:t>
      </w:r>
      <w:r w:rsidR="0043682E" w:rsidRPr="003D27AD">
        <w:rPr>
          <w:lang w:val="pl-PL"/>
        </w:rPr>
        <w:t>uzro</w:t>
      </w:r>
      <w:r w:rsidR="0043682E" w:rsidRPr="003D27AD">
        <w:t>č</w:t>
      </w:r>
      <w:r w:rsidR="0043682E" w:rsidRPr="003D27AD">
        <w:rPr>
          <w:lang w:val="pl-PL"/>
        </w:rPr>
        <w:t>na</w:t>
      </w:r>
      <w:r w:rsidR="0043682E" w:rsidRPr="003D27AD">
        <w:t xml:space="preserve"> </w:t>
      </w:r>
      <w:r w:rsidR="0043682E" w:rsidRPr="003D27AD">
        <w:rPr>
          <w:lang w:val="pl-PL"/>
        </w:rPr>
        <w:t>veza</w:t>
      </w:r>
      <w:r w:rsidR="0043682E" w:rsidRPr="003D27AD">
        <w:t xml:space="preserve"> </w:t>
      </w:r>
      <w:r w:rsidR="0043682E" w:rsidRPr="003D27AD">
        <w:rPr>
          <w:lang w:val="pl-PL"/>
        </w:rPr>
        <w:t>izme</w:t>
      </w:r>
      <w:r w:rsidR="0043682E" w:rsidRPr="003D27AD">
        <w:t>đ</w:t>
      </w:r>
      <w:r w:rsidR="0043682E" w:rsidRPr="003D27AD">
        <w:rPr>
          <w:lang w:val="pl-PL"/>
        </w:rPr>
        <w:t>u</w:t>
      </w:r>
      <w:r w:rsidR="0043682E" w:rsidRPr="003D27AD">
        <w:t xml:space="preserve"> </w:t>
      </w:r>
      <w:r w:rsidR="0043682E" w:rsidRPr="003D27AD">
        <w:rPr>
          <w:lang w:val="pl-PL"/>
        </w:rPr>
        <w:t>nezakonitog</w:t>
      </w:r>
      <w:r w:rsidR="0043682E" w:rsidRPr="003D27AD">
        <w:t xml:space="preserve"> </w:t>
      </w:r>
      <w:r w:rsidR="0043682E" w:rsidRPr="003D27AD">
        <w:rPr>
          <w:lang w:val="pl-PL"/>
        </w:rPr>
        <w:t>ili</w:t>
      </w:r>
      <w:r w:rsidR="0043682E" w:rsidRPr="003D27AD">
        <w:t xml:space="preserve"> </w:t>
      </w:r>
      <w:r w:rsidR="0043682E" w:rsidRPr="003D27AD">
        <w:rPr>
          <w:lang w:val="pl-PL"/>
        </w:rPr>
        <w:t>nepravilnog</w:t>
      </w:r>
      <w:r w:rsidR="0043682E" w:rsidRPr="003D27AD">
        <w:t xml:space="preserve"> </w:t>
      </w:r>
      <w:r w:rsidR="0043682E" w:rsidRPr="003D27AD">
        <w:rPr>
          <w:lang w:val="pl-PL"/>
        </w:rPr>
        <w:t>rada</w:t>
      </w:r>
      <w:r w:rsidR="0043682E" w:rsidRPr="003D27AD">
        <w:t xml:space="preserve"> </w:t>
      </w:r>
      <w:r w:rsidR="0043682E" w:rsidRPr="003D27AD">
        <w:rPr>
          <w:lang w:val="pl-PL"/>
        </w:rPr>
        <w:t>tijela</w:t>
      </w:r>
      <w:r w:rsidR="0043682E" w:rsidRPr="003D27AD">
        <w:t xml:space="preserve"> </w:t>
      </w:r>
      <w:r w:rsidR="0043682E" w:rsidRPr="003D27AD">
        <w:rPr>
          <w:lang w:val="pl-PL"/>
        </w:rPr>
        <w:t>dr</w:t>
      </w:r>
      <w:r w:rsidR="0043682E" w:rsidRPr="003D27AD">
        <w:t>ž</w:t>
      </w:r>
      <w:r w:rsidR="0043682E" w:rsidRPr="003D27AD">
        <w:rPr>
          <w:lang w:val="pl-PL"/>
        </w:rPr>
        <w:t>avne</w:t>
      </w:r>
      <w:r w:rsidR="0043682E" w:rsidRPr="003D27AD">
        <w:t xml:space="preserve"> </w:t>
      </w:r>
      <w:r w:rsidR="0043682E" w:rsidRPr="003D27AD">
        <w:rPr>
          <w:lang w:val="pl-PL"/>
        </w:rPr>
        <w:t>uprave</w:t>
      </w:r>
      <w:r w:rsidR="0043682E" w:rsidRPr="003D27AD">
        <w:t xml:space="preserve"> </w:t>
      </w:r>
      <w:r w:rsidR="0043682E" w:rsidRPr="003D27AD">
        <w:rPr>
          <w:lang w:val="pl-PL"/>
        </w:rPr>
        <w:t>i</w:t>
      </w:r>
      <w:r w:rsidR="0043682E" w:rsidRPr="003D27AD">
        <w:t xml:space="preserve"> </w:t>
      </w:r>
      <w:r w:rsidR="0043682E" w:rsidRPr="003D27AD">
        <w:rPr>
          <w:lang w:val="pl-PL"/>
        </w:rPr>
        <w:t>nastale</w:t>
      </w:r>
      <w:r w:rsidR="0043682E" w:rsidRPr="003D27AD">
        <w:t xml:space="preserve"> š</w:t>
      </w:r>
      <w:r w:rsidR="0043682E" w:rsidRPr="003D27AD">
        <w:rPr>
          <w:lang w:val="pl-PL"/>
        </w:rPr>
        <w:t>tete</w:t>
      </w:r>
      <w:r w:rsidR="0043682E" w:rsidRPr="003D27AD">
        <w:t xml:space="preserve"> </w:t>
      </w:r>
      <w:r w:rsidR="00F5373D" w:rsidRPr="003D27AD">
        <w:t>tužiteljima</w:t>
      </w:r>
      <w:r w:rsidR="0043682E" w:rsidRPr="003D27AD">
        <w:t xml:space="preserve"> (</w:t>
      </w:r>
      <w:r w:rsidR="0043682E" w:rsidRPr="003D27AD">
        <w:rPr>
          <w:lang w:val="pl-PL"/>
        </w:rPr>
        <w:t>pri</w:t>
      </w:r>
      <w:r w:rsidR="0043682E" w:rsidRPr="003D27AD">
        <w:t xml:space="preserve"> č</w:t>
      </w:r>
      <w:r w:rsidR="0043682E" w:rsidRPr="003D27AD">
        <w:rPr>
          <w:lang w:val="pl-PL"/>
        </w:rPr>
        <w:t>emu</w:t>
      </w:r>
      <w:r w:rsidR="0043682E" w:rsidRPr="003D27AD">
        <w:t xml:space="preserve"> </w:t>
      </w:r>
      <w:r w:rsidR="0043682E" w:rsidRPr="003D27AD">
        <w:rPr>
          <w:lang w:val="pl-PL"/>
        </w:rPr>
        <w:t>je</w:t>
      </w:r>
      <w:r w:rsidR="0043682E" w:rsidRPr="003D27AD">
        <w:t xml:space="preserve"> </w:t>
      </w:r>
      <w:r w:rsidR="0043682E" w:rsidRPr="003D27AD">
        <w:rPr>
          <w:lang w:val="pl-PL"/>
        </w:rPr>
        <w:t>bitno</w:t>
      </w:r>
      <w:r w:rsidR="0043682E" w:rsidRPr="003D27AD">
        <w:t xml:space="preserve"> </w:t>
      </w:r>
      <w:r w:rsidR="0043682E" w:rsidRPr="003D27AD">
        <w:rPr>
          <w:lang w:val="pl-PL"/>
        </w:rPr>
        <w:t>dokazati</w:t>
      </w:r>
      <w:r w:rsidR="0043682E" w:rsidRPr="003D27AD">
        <w:t xml:space="preserve"> </w:t>
      </w:r>
      <w:r w:rsidR="0043682E" w:rsidRPr="003D27AD">
        <w:rPr>
          <w:lang w:val="pl-PL"/>
        </w:rPr>
        <w:t>da</w:t>
      </w:r>
      <w:r w:rsidR="0043682E" w:rsidRPr="003D27AD">
        <w:t xml:space="preserve"> </w:t>
      </w:r>
      <w:r w:rsidR="0043682E" w:rsidRPr="003D27AD">
        <w:rPr>
          <w:lang w:val="pl-PL"/>
        </w:rPr>
        <w:t>je</w:t>
      </w:r>
      <w:r w:rsidR="0043682E" w:rsidRPr="003D27AD">
        <w:t xml:space="preserve"> </w:t>
      </w:r>
      <w:r w:rsidR="0043682E" w:rsidRPr="003D27AD">
        <w:rPr>
          <w:lang w:val="pl-PL"/>
        </w:rPr>
        <w:t>nastala</w:t>
      </w:r>
      <w:r w:rsidR="0043682E" w:rsidRPr="003D27AD">
        <w:t xml:space="preserve"> š</w:t>
      </w:r>
      <w:r w:rsidR="0043682E" w:rsidRPr="003D27AD">
        <w:rPr>
          <w:lang w:val="pl-PL"/>
        </w:rPr>
        <w:t>teta</w:t>
      </w:r>
      <w:r w:rsidR="0043682E" w:rsidRPr="003D27AD">
        <w:t xml:space="preserve"> </w:t>
      </w:r>
      <w:r w:rsidR="0043682E" w:rsidRPr="003D27AD">
        <w:rPr>
          <w:lang w:val="pl-PL"/>
        </w:rPr>
        <w:t>neposredna</w:t>
      </w:r>
      <w:r w:rsidR="0043682E" w:rsidRPr="003D27AD">
        <w:t xml:space="preserve"> </w:t>
      </w:r>
      <w:r w:rsidR="0043682E" w:rsidRPr="003D27AD">
        <w:rPr>
          <w:lang w:val="pl-PL"/>
        </w:rPr>
        <w:t>posljedica</w:t>
      </w:r>
      <w:r w:rsidR="0043682E" w:rsidRPr="003D27AD">
        <w:t xml:space="preserve"> </w:t>
      </w:r>
      <w:r w:rsidR="0043682E" w:rsidRPr="003D27AD">
        <w:rPr>
          <w:lang w:val="pl-PL"/>
        </w:rPr>
        <w:t>nezakonitog</w:t>
      </w:r>
      <w:r w:rsidR="0043682E" w:rsidRPr="003D27AD">
        <w:t xml:space="preserve"> </w:t>
      </w:r>
      <w:r w:rsidR="0043682E" w:rsidRPr="003D27AD">
        <w:rPr>
          <w:lang w:val="pl-PL"/>
        </w:rPr>
        <w:t>ili</w:t>
      </w:r>
      <w:r w:rsidR="0043682E" w:rsidRPr="003D27AD">
        <w:t xml:space="preserve"> </w:t>
      </w:r>
      <w:r w:rsidR="0043682E" w:rsidRPr="003D27AD">
        <w:rPr>
          <w:lang w:val="pl-PL"/>
        </w:rPr>
        <w:t>nepravilnog</w:t>
      </w:r>
      <w:r w:rsidR="0043682E" w:rsidRPr="003D27AD">
        <w:t xml:space="preserve"> </w:t>
      </w:r>
      <w:r w:rsidR="0043682E" w:rsidRPr="003D27AD">
        <w:rPr>
          <w:lang w:val="pl-PL"/>
        </w:rPr>
        <w:t>rada</w:t>
      </w:r>
      <w:r w:rsidR="0043682E" w:rsidRPr="003D27AD">
        <w:t xml:space="preserve"> </w:t>
      </w:r>
      <w:r w:rsidR="0043682E" w:rsidRPr="003D27AD">
        <w:rPr>
          <w:lang w:val="pl-PL"/>
        </w:rPr>
        <w:t>tijela</w:t>
      </w:r>
      <w:r w:rsidR="0043682E" w:rsidRPr="003D27AD">
        <w:t xml:space="preserve"> </w:t>
      </w:r>
      <w:r w:rsidR="0043682E" w:rsidRPr="003D27AD">
        <w:rPr>
          <w:lang w:val="pl-PL"/>
        </w:rPr>
        <w:t>dr</w:t>
      </w:r>
      <w:r w:rsidR="0043682E" w:rsidRPr="003D27AD">
        <w:t>ž</w:t>
      </w:r>
      <w:r w:rsidR="0043682E" w:rsidRPr="003D27AD">
        <w:rPr>
          <w:lang w:val="pl-PL"/>
        </w:rPr>
        <w:t>avne</w:t>
      </w:r>
      <w:r w:rsidR="0043682E" w:rsidRPr="003D27AD">
        <w:t xml:space="preserve"> </w:t>
      </w:r>
      <w:r w:rsidR="0043682E" w:rsidRPr="003D27AD">
        <w:rPr>
          <w:lang w:val="pl-PL"/>
        </w:rPr>
        <w:t>uprave</w:t>
      </w:r>
      <w:r w:rsidR="0043682E" w:rsidRPr="003D27AD">
        <w:t xml:space="preserve">, </w:t>
      </w:r>
      <w:r w:rsidR="0043682E" w:rsidRPr="003D27AD">
        <w:rPr>
          <w:lang w:val="pl-PL"/>
        </w:rPr>
        <w:t>to</w:t>
      </w:r>
      <w:r w:rsidR="0043682E" w:rsidRPr="003D27AD">
        <w:t xml:space="preserve"> </w:t>
      </w:r>
      <w:r w:rsidR="0043682E" w:rsidRPr="003D27AD">
        <w:rPr>
          <w:lang w:val="pl-PL"/>
        </w:rPr>
        <w:t>jest</w:t>
      </w:r>
      <w:r w:rsidR="0043682E" w:rsidRPr="003D27AD">
        <w:t xml:space="preserve"> </w:t>
      </w:r>
      <w:r w:rsidR="0043682E" w:rsidRPr="003D27AD">
        <w:rPr>
          <w:lang w:val="pl-PL"/>
        </w:rPr>
        <w:t>da</w:t>
      </w:r>
      <w:r w:rsidR="0043682E" w:rsidRPr="003D27AD">
        <w:t xml:space="preserve"> š</w:t>
      </w:r>
      <w:r w:rsidR="0043682E" w:rsidRPr="003D27AD">
        <w:rPr>
          <w:lang w:val="pl-PL"/>
        </w:rPr>
        <w:t>teta</w:t>
      </w:r>
      <w:r w:rsidR="0043682E" w:rsidRPr="003D27AD">
        <w:t xml:space="preserve"> </w:t>
      </w:r>
      <w:r w:rsidR="0043682E" w:rsidRPr="003D27AD">
        <w:rPr>
          <w:lang w:val="pl-PL"/>
        </w:rPr>
        <w:t>ne</w:t>
      </w:r>
      <w:r w:rsidR="0043682E" w:rsidRPr="003D27AD">
        <w:t xml:space="preserve"> </w:t>
      </w:r>
      <w:r w:rsidR="0043682E" w:rsidRPr="003D27AD">
        <w:rPr>
          <w:lang w:val="pl-PL"/>
        </w:rPr>
        <w:t>bi</w:t>
      </w:r>
      <w:r w:rsidR="0043682E" w:rsidRPr="003D27AD">
        <w:t xml:space="preserve"> </w:t>
      </w:r>
      <w:r w:rsidR="0043682E" w:rsidRPr="003D27AD">
        <w:rPr>
          <w:lang w:val="pl-PL"/>
        </w:rPr>
        <w:t>nastala</w:t>
      </w:r>
      <w:r w:rsidR="0043682E" w:rsidRPr="003D27AD">
        <w:t xml:space="preserve"> </w:t>
      </w:r>
      <w:r w:rsidR="0043682E" w:rsidRPr="003D27AD">
        <w:rPr>
          <w:lang w:val="pl-PL"/>
        </w:rPr>
        <w:t>da</w:t>
      </w:r>
      <w:r w:rsidR="0043682E" w:rsidRPr="003D27AD">
        <w:t xml:space="preserve"> </w:t>
      </w:r>
      <w:r w:rsidR="0043682E" w:rsidRPr="003D27AD">
        <w:rPr>
          <w:lang w:val="pl-PL"/>
        </w:rPr>
        <w:t>njega</w:t>
      </w:r>
      <w:r w:rsidR="0043682E" w:rsidRPr="003D27AD">
        <w:t xml:space="preserve"> </w:t>
      </w:r>
      <w:r w:rsidR="0043682E" w:rsidRPr="003D27AD">
        <w:rPr>
          <w:lang w:val="pl-PL"/>
        </w:rPr>
        <w:t>nije</w:t>
      </w:r>
      <w:r w:rsidR="0043682E" w:rsidRPr="003D27AD">
        <w:t xml:space="preserve"> </w:t>
      </w:r>
      <w:r w:rsidR="0043682E" w:rsidRPr="003D27AD">
        <w:rPr>
          <w:lang w:val="pl-PL"/>
        </w:rPr>
        <w:t>bilo</w:t>
      </w:r>
      <w:r w:rsidR="0043682E" w:rsidRPr="003D27AD">
        <w:t>).</w:t>
      </w:r>
    </w:p>
    <w:p w:rsidR="00BB72AF" w:rsidRPr="003D27AD" w:rsidRDefault="00BB72AF" w:rsidP="003D27AD">
      <w:pPr>
        <w:jc w:val="both"/>
      </w:pPr>
    </w:p>
    <w:p w:rsidR="00A53573" w:rsidRDefault="002245E8" w:rsidP="003D27AD">
      <w:pPr>
        <w:jc w:val="both"/>
      </w:pPr>
      <w:r w:rsidRPr="003D27AD">
        <w:tab/>
      </w:r>
      <w:r w:rsidR="00E56812" w:rsidRPr="003D27AD">
        <w:t>Zakonom o sustavu državne uprave ustanovljen</w:t>
      </w:r>
      <w:r w:rsidR="00ED32FE">
        <w:t xml:space="preserve"> je</w:t>
      </w:r>
      <w:r w:rsidR="00E56812" w:rsidRPr="003D27AD">
        <w:t xml:space="preserve"> sustav objektivne odgovornosti </w:t>
      </w:r>
      <w:r w:rsidR="00CE0DCF">
        <w:t>R. H.</w:t>
      </w:r>
      <w:r w:rsidR="00CE0DCF" w:rsidRPr="00972781">
        <w:t xml:space="preserve"> </w:t>
      </w:r>
      <w:r w:rsidR="00E56812" w:rsidRPr="003D27AD">
        <w:t xml:space="preserve">za štetu zbog nezakonitog ili nepravilnog rada tijela državne i javne uprave, koji se temelji na načelu uzročnosti </w:t>
      </w:r>
      <w:r w:rsidR="00E56812" w:rsidRPr="003D27AD">
        <w:rPr>
          <w:i/>
          <w:iCs/>
        </w:rPr>
        <w:t>(</w:t>
      </w:r>
      <w:proofErr w:type="spellStart"/>
      <w:r w:rsidR="00E56812" w:rsidRPr="003D27AD">
        <w:rPr>
          <w:i/>
          <w:iCs/>
        </w:rPr>
        <w:t>causa</w:t>
      </w:r>
      <w:proofErr w:type="spellEnd"/>
      <w:r w:rsidR="00E56812" w:rsidRPr="003D27AD">
        <w:rPr>
          <w:i/>
          <w:iCs/>
        </w:rPr>
        <w:t>),</w:t>
      </w:r>
      <w:r w:rsidR="00E56812" w:rsidRPr="003D27AD">
        <w:t xml:space="preserve"> a ne na načelu krivnje </w:t>
      </w:r>
      <w:r w:rsidR="00E56812" w:rsidRPr="003D27AD">
        <w:rPr>
          <w:i/>
          <w:iCs/>
        </w:rPr>
        <w:t>(</w:t>
      </w:r>
      <w:proofErr w:type="spellStart"/>
      <w:r w:rsidR="00E56812" w:rsidRPr="003D27AD">
        <w:rPr>
          <w:i/>
          <w:iCs/>
        </w:rPr>
        <w:t>culpe</w:t>
      </w:r>
      <w:proofErr w:type="spellEnd"/>
      <w:r w:rsidR="00E56812" w:rsidRPr="003D27AD">
        <w:rPr>
          <w:i/>
          <w:iCs/>
        </w:rPr>
        <w:t>)</w:t>
      </w:r>
      <w:r w:rsidR="00D654FE" w:rsidRPr="003D27AD">
        <w:t xml:space="preserve">. </w:t>
      </w:r>
      <w:r w:rsidR="00E56812" w:rsidRPr="003D27AD">
        <w:t xml:space="preserve">Primarna i neposredna odgovornost države za štetu zbog nezakonitog ili nepravilnog rada tijela državne i javne uprave poseban je izraz načela vladavine prava, jedne od najviših vrednota ustavnog poretka </w:t>
      </w:r>
      <w:r w:rsidR="007A0698">
        <w:t>R. H.</w:t>
      </w:r>
      <w:r w:rsidR="007A0698" w:rsidRPr="00972781">
        <w:t xml:space="preserve"> </w:t>
      </w:r>
      <w:r w:rsidR="00E56812" w:rsidRPr="003D27AD">
        <w:t>utvrđene u članku 3. Ustava</w:t>
      </w:r>
      <w:r w:rsidR="00A53573" w:rsidRPr="003D27AD">
        <w:t xml:space="preserve"> </w:t>
      </w:r>
      <w:r w:rsidR="00415932">
        <w:t xml:space="preserve">Republike Hrvatske </w:t>
      </w:r>
      <w:r w:rsidR="00D654FE" w:rsidRPr="003D27AD">
        <w:t>(</w:t>
      </w:r>
      <w:r w:rsidR="006313BF">
        <w:t xml:space="preserve">tako u odlukama </w:t>
      </w:r>
      <w:r w:rsidR="00D654FE" w:rsidRPr="003D27AD">
        <w:t xml:space="preserve">Ustavnog suda </w:t>
      </w:r>
      <w:r w:rsidR="00A53573" w:rsidRPr="003D27AD">
        <w:t>R</w:t>
      </w:r>
      <w:r w:rsidR="00D654FE" w:rsidRPr="003D27AD">
        <w:t>epublike Hrvatske U-III-2314/2006</w:t>
      </w:r>
      <w:r w:rsidR="009B1878" w:rsidRPr="003D27AD">
        <w:t>., U-III-964/2008.</w:t>
      </w:r>
      <w:r w:rsidR="00D654FE" w:rsidRPr="003D27AD">
        <w:t>).</w:t>
      </w:r>
    </w:p>
    <w:p w:rsidR="00802709" w:rsidRPr="003D27AD" w:rsidRDefault="00802709" w:rsidP="003D27AD">
      <w:pPr>
        <w:jc w:val="both"/>
      </w:pPr>
    </w:p>
    <w:p w:rsidR="00E86571" w:rsidRDefault="00766F8E" w:rsidP="003D27AD">
      <w:pPr>
        <w:jc w:val="both"/>
      </w:pPr>
      <w:r w:rsidRPr="003D27AD">
        <w:tab/>
        <w:t>Prvenstveno treba reći da se pretraga stana i drugih prostorija koju su izvršili djelatnici policije dana 1. rujna 2003. godine po nalogu Prekršajnog suda u Osijeku, zbog toga što tom prilikom policijski službenici nisu pronašli automatsku pušku iz koje je I. tuženik S</w:t>
      </w:r>
      <w:r w:rsidR="007A0698">
        <w:t>.</w:t>
      </w:r>
      <w:r w:rsidRPr="003D27AD">
        <w:t xml:space="preserve"> K</w:t>
      </w:r>
      <w:r w:rsidR="007A0698">
        <w:t>.</w:t>
      </w:r>
      <w:r w:rsidRPr="003D27AD">
        <w:t xml:space="preserve"> pucao dana </w:t>
      </w:r>
      <w:r w:rsidR="008E2FFA" w:rsidRPr="003D27AD">
        <w:t xml:space="preserve">12. listopada 2003. godine i usmrtio dvije osobe, nije nezakonita i nepravilna. Iz provedenih dokaza proizlazi da su policijski službenici pretragu stana i </w:t>
      </w:r>
      <w:r w:rsidR="007A0698">
        <w:t>drugih prostorija I. tuženika S.</w:t>
      </w:r>
      <w:r w:rsidR="008E2FFA" w:rsidRPr="003D27AD">
        <w:t xml:space="preserve"> K</w:t>
      </w:r>
      <w:r w:rsidR="007A0698">
        <w:t>.</w:t>
      </w:r>
      <w:r w:rsidR="008E2FFA" w:rsidRPr="003D27AD">
        <w:t xml:space="preserve"> izvršili sukladno odredbama ZKP koje reguliraju </w:t>
      </w:r>
      <w:r w:rsidR="00A54ABD" w:rsidRPr="003D27AD">
        <w:t xml:space="preserve">način </w:t>
      </w:r>
      <w:r w:rsidR="008E2FFA" w:rsidRPr="003D27AD">
        <w:t xml:space="preserve">provođenje pretrage stana i drugih  </w:t>
      </w:r>
      <w:r w:rsidR="00A54ABD" w:rsidRPr="003D27AD">
        <w:t xml:space="preserve">prostorija. Okolnost da se pretragom ne nađe ono što se traži, </w:t>
      </w:r>
      <w:r w:rsidR="00A63284" w:rsidRPr="003D27AD">
        <w:t>ne znači automatski da je provedena pretraga nezakonita i nepravilna. Nezakonitost i nepravilnost se mora</w:t>
      </w:r>
      <w:r w:rsidR="00450522">
        <w:t>ju</w:t>
      </w:r>
      <w:r w:rsidR="00A63284" w:rsidRPr="003D27AD">
        <w:t xml:space="preserve"> dokazati</w:t>
      </w:r>
      <w:r w:rsidR="00783F19" w:rsidRPr="003D27AD">
        <w:t>, a nezakonita i nepravilna pretraga može biti i ona kad se i pronađe ono što se traži, ali su prilikom postupanja policijski službenici postupili protivno zakonu ili pravilima pretrage.</w:t>
      </w:r>
    </w:p>
    <w:p w:rsidR="00802709" w:rsidRPr="003D27AD" w:rsidRDefault="00802709" w:rsidP="003D27AD">
      <w:pPr>
        <w:jc w:val="both"/>
      </w:pPr>
    </w:p>
    <w:p w:rsidR="0057342A" w:rsidRDefault="00E86571" w:rsidP="003D27AD">
      <w:pPr>
        <w:jc w:val="both"/>
      </w:pPr>
      <w:r w:rsidRPr="003D27AD">
        <w:tab/>
        <w:t>Nadalje, potpuno uvažavajući činjenicu da na strani tužitelja postoji nemjerljiv i ničim zamjenjiv gubitak</w:t>
      </w:r>
      <w:r w:rsidR="0057342A" w:rsidRPr="003D27AD">
        <w:t xml:space="preserve"> uslijed smrti njihovog sina </w:t>
      </w:r>
      <w:proofErr w:type="spellStart"/>
      <w:r w:rsidR="0057342A" w:rsidRPr="003D27AD">
        <w:t>mlt</w:t>
      </w:r>
      <w:proofErr w:type="spellEnd"/>
      <w:r w:rsidR="0057342A" w:rsidRPr="003D27AD">
        <w:t>. M</w:t>
      </w:r>
      <w:r w:rsidR="007A0698">
        <w:t>.</w:t>
      </w:r>
      <w:r w:rsidR="0057342A" w:rsidRPr="003D27AD">
        <w:t xml:space="preserve"> S</w:t>
      </w:r>
      <w:r w:rsidR="007A0698">
        <w:t>.,</w:t>
      </w:r>
      <w:r w:rsidRPr="003D27AD">
        <w:t xml:space="preserve"> pravno rečeno</w:t>
      </w:r>
      <w:r w:rsidR="006313BF">
        <w:t xml:space="preserve"> da postoji</w:t>
      </w:r>
      <w:r w:rsidRPr="003D27AD">
        <w:t xml:space="preserve"> šteta, </w:t>
      </w:r>
      <w:r w:rsidR="000821B5" w:rsidRPr="003D27AD">
        <w:t xml:space="preserve">ipak za odgovornost II. tuženika </w:t>
      </w:r>
      <w:r w:rsidR="007A0698">
        <w:t>R. H.</w:t>
      </w:r>
      <w:r w:rsidR="007A0698" w:rsidRPr="00972781">
        <w:t xml:space="preserve"> </w:t>
      </w:r>
      <w:r w:rsidR="0057342A" w:rsidRPr="003D27AD">
        <w:t xml:space="preserve">tužitelji </w:t>
      </w:r>
      <w:r w:rsidR="000821B5" w:rsidRPr="003D27AD">
        <w:t xml:space="preserve">moraju dokazati postojanje uzročno-posljedične veze između </w:t>
      </w:r>
      <w:r w:rsidR="00655B0C" w:rsidRPr="003D27AD">
        <w:t>štetne radnje i štete, odnosno između rada policijskih službenika prilikom pretrage stana i prostorija I. tuženika S</w:t>
      </w:r>
      <w:r w:rsidR="007A0698">
        <w:t>. K.</w:t>
      </w:r>
      <w:r w:rsidR="000821B5" w:rsidRPr="003D27AD">
        <w:t xml:space="preserve"> </w:t>
      </w:r>
      <w:r w:rsidR="0057342A" w:rsidRPr="003D27AD">
        <w:t>i nastale štete. B</w:t>
      </w:r>
      <w:r w:rsidR="0057342A" w:rsidRPr="003D27AD">
        <w:rPr>
          <w:lang w:val="pl-PL"/>
        </w:rPr>
        <w:t>itno</w:t>
      </w:r>
      <w:r w:rsidR="0057342A" w:rsidRPr="003D27AD">
        <w:t xml:space="preserve"> </w:t>
      </w:r>
      <w:r w:rsidR="0057342A" w:rsidRPr="003D27AD">
        <w:rPr>
          <w:lang w:val="pl-PL"/>
        </w:rPr>
        <w:t>je</w:t>
      </w:r>
      <w:r w:rsidR="0057342A" w:rsidRPr="003D27AD">
        <w:t xml:space="preserve">  </w:t>
      </w:r>
      <w:r w:rsidR="0057342A" w:rsidRPr="003D27AD">
        <w:rPr>
          <w:lang w:val="pl-PL"/>
        </w:rPr>
        <w:t>dokazati</w:t>
      </w:r>
      <w:r w:rsidR="0057342A" w:rsidRPr="003D27AD">
        <w:t xml:space="preserve"> (da bi se uspjelo u sporu) </w:t>
      </w:r>
      <w:r w:rsidR="00B032F5">
        <w:t>kako</w:t>
      </w:r>
      <w:r w:rsidR="0057342A" w:rsidRPr="003D27AD">
        <w:t xml:space="preserve"> </w:t>
      </w:r>
      <w:r w:rsidR="0057342A" w:rsidRPr="003D27AD">
        <w:rPr>
          <w:lang w:val="pl-PL"/>
        </w:rPr>
        <w:t>je</w:t>
      </w:r>
      <w:r w:rsidR="0057342A" w:rsidRPr="003D27AD">
        <w:t xml:space="preserve"> </w:t>
      </w:r>
      <w:r w:rsidR="0057342A" w:rsidRPr="003D27AD">
        <w:rPr>
          <w:lang w:val="pl-PL"/>
        </w:rPr>
        <w:t>nastala</w:t>
      </w:r>
      <w:r w:rsidR="0057342A" w:rsidRPr="003D27AD">
        <w:t xml:space="preserve"> š</w:t>
      </w:r>
      <w:r w:rsidR="0057342A" w:rsidRPr="003D27AD">
        <w:rPr>
          <w:lang w:val="pl-PL"/>
        </w:rPr>
        <w:t>teta</w:t>
      </w:r>
      <w:r w:rsidR="0057342A" w:rsidRPr="003D27AD">
        <w:t xml:space="preserve"> </w:t>
      </w:r>
      <w:r w:rsidR="0057342A" w:rsidRPr="003D27AD">
        <w:rPr>
          <w:lang w:val="pl-PL"/>
        </w:rPr>
        <w:t>neposredna</w:t>
      </w:r>
      <w:r w:rsidR="0057342A" w:rsidRPr="003D27AD">
        <w:t xml:space="preserve"> </w:t>
      </w:r>
      <w:r w:rsidR="0057342A" w:rsidRPr="003D27AD">
        <w:rPr>
          <w:lang w:val="pl-PL"/>
        </w:rPr>
        <w:t>posljedica</w:t>
      </w:r>
      <w:r w:rsidR="0057342A" w:rsidRPr="003D27AD">
        <w:t xml:space="preserve"> </w:t>
      </w:r>
      <w:r w:rsidR="0057342A" w:rsidRPr="003D27AD">
        <w:rPr>
          <w:lang w:val="pl-PL"/>
        </w:rPr>
        <w:t>nezakonitog</w:t>
      </w:r>
      <w:r w:rsidR="0057342A" w:rsidRPr="003D27AD">
        <w:t xml:space="preserve"> </w:t>
      </w:r>
      <w:r w:rsidR="0057342A" w:rsidRPr="003D27AD">
        <w:rPr>
          <w:lang w:val="pl-PL"/>
        </w:rPr>
        <w:t>ili</w:t>
      </w:r>
      <w:r w:rsidR="0057342A" w:rsidRPr="003D27AD">
        <w:t xml:space="preserve"> </w:t>
      </w:r>
      <w:r w:rsidR="0057342A" w:rsidRPr="003D27AD">
        <w:rPr>
          <w:lang w:val="pl-PL"/>
        </w:rPr>
        <w:t>nepravilnog</w:t>
      </w:r>
      <w:r w:rsidR="0057342A" w:rsidRPr="003D27AD">
        <w:t xml:space="preserve"> </w:t>
      </w:r>
      <w:r w:rsidR="0057342A" w:rsidRPr="003D27AD">
        <w:rPr>
          <w:lang w:val="pl-PL"/>
        </w:rPr>
        <w:t>rada</w:t>
      </w:r>
      <w:r w:rsidR="0057342A" w:rsidRPr="003D27AD">
        <w:t xml:space="preserve"> </w:t>
      </w:r>
      <w:r w:rsidR="0057342A" w:rsidRPr="003D27AD">
        <w:rPr>
          <w:lang w:val="pl-PL"/>
        </w:rPr>
        <w:t>tijela</w:t>
      </w:r>
      <w:r w:rsidR="0057342A" w:rsidRPr="003D27AD">
        <w:t xml:space="preserve"> </w:t>
      </w:r>
      <w:r w:rsidR="0057342A" w:rsidRPr="003D27AD">
        <w:rPr>
          <w:lang w:val="pl-PL"/>
        </w:rPr>
        <w:t>dr</w:t>
      </w:r>
      <w:r w:rsidR="0057342A" w:rsidRPr="003D27AD">
        <w:t>ž</w:t>
      </w:r>
      <w:r w:rsidR="0057342A" w:rsidRPr="003D27AD">
        <w:rPr>
          <w:lang w:val="pl-PL"/>
        </w:rPr>
        <w:t>avne</w:t>
      </w:r>
      <w:r w:rsidR="0057342A" w:rsidRPr="003D27AD">
        <w:t xml:space="preserve"> </w:t>
      </w:r>
      <w:r w:rsidR="0057342A" w:rsidRPr="003D27AD">
        <w:rPr>
          <w:lang w:val="pl-PL"/>
        </w:rPr>
        <w:t>uprave</w:t>
      </w:r>
      <w:r w:rsidR="0057342A" w:rsidRPr="003D27AD">
        <w:t xml:space="preserve">, </w:t>
      </w:r>
      <w:r w:rsidR="0057342A" w:rsidRPr="003D27AD">
        <w:rPr>
          <w:lang w:val="pl-PL"/>
        </w:rPr>
        <w:t>to</w:t>
      </w:r>
      <w:r w:rsidR="0057342A" w:rsidRPr="003D27AD">
        <w:t xml:space="preserve"> </w:t>
      </w:r>
      <w:r w:rsidR="0057342A" w:rsidRPr="003D27AD">
        <w:rPr>
          <w:lang w:val="pl-PL"/>
        </w:rPr>
        <w:t>jest</w:t>
      </w:r>
      <w:r w:rsidR="0057342A" w:rsidRPr="003D27AD">
        <w:t xml:space="preserve"> </w:t>
      </w:r>
      <w:r w:rsidR="0057342A" w:rsidRPr="003D27AD">
        <w:rPr>
          <w:lang w:val="pl-PL"/>
        </w:rPr>
        <w:t>da</w:t>
      </w:r>
      <w:r w:rsidR="0057342A" w:rsidRPr="003D27AD">
        <w:t xml:space="preserve"> š</w:t>
      </w:r>
      <w:r w:rsidR="0057342A" w:rsidRPr="003D27AD">
        <w:rPr>
          <w:lang w:val="pl-PL"/>
        </w:rPr>
        <w:t>teta</w:t>
      </w:r>
      <w:r w:rsidR="0057342A" w:rsidRPr="003D27AD">
        <w:t xml:space="preserve"> </w:t>
      </w:r>
      <w:r w:rsidR="0057342A" w:rsidRPr="003D27AD">
        <w:rPr>
          <w:lang w:val="pl-PL"/>
        </w:rPr>
        <w:t>ne</w:t>
      </w:r>
      <w:r w:rsidR="0057342A" w:rsidRPr="003D27AD">
        <w:t xml:space="preserve"> </w:t>
      </w:r>
      <w:r w:rsidR="0057342A" w:rsidRPr="003D27AD">
        <w:rPr>
          <w:lang w:val="pl-PL"/>
        </w:rPr>
        <w:t>bi</w:t>
      </w:r>
      <w:r w:rsidR="0057342A" w:rsidRPr="003D27AD">
        <w:t xml:space="preserve"> </w:t>
      </w:r>
      <w:r w:rsidR="0057342A" w:rsidRPr="003D27AD">
        <w:rPr>
          <w:lang w:val="pl-PL"/>
        </w:rPr>
        <w:t>nastala</w:t>
      </w:r>
      <w:r w:rsidR="0057342A" w:rsidRPr="003D27AD">
        <w:t xml:space="preserve"> </w:t>
      </w:r>
      <w:r w:rsidR="0057342A" w:rsidRPr="003D27AD">
        <w:rPr>
          <w:lang w:val="pl-PL"/>
        </w:rPr>
        <w:t>da</w:t>
      </w:r>
      <w:r w:rsidR="0057342A" w:rsidRPr="003D27AD">
        <w:t xml:space="preserve"> </w:t>
      </w:r>
      <w:r w:rsidR="0057342A" w:rsidRPr="003D27AD">
        <w:rPr>
          <w:lang w:val="pl-PL"/>
        </w:rPr>
        <w:t>njega</w:t>
      </w:r>
      <w:r w:rsidR="0057342A" w:rsidRPr="003D27AD">
        <w:t xml:space="preserve"> (nepravilnog i nezakonitog rada) </w:t>
      </w:r>
      <w:r w:rsidR="0057342A" w:rsidRPr="003D27AD">
        <w:rPr>
          <w:lang w:val="pl-PL"/>
        </w:rPr>
        <w:t>nije</w:t>
      </w:r>
      <w:r w:rsidR="0057342A" w:rsidRPr="003D27AD">
        <w:t xml:space="preserve"> </w:t>
      </w:r>
      <w:r w:rsidR="0057342A" w:rsidRPr="003D27AD">
        <w:rPr>
          <w:lang w:val="pl-PL"/>
        </w:rPr>
        <w:lastRenderedPageBreak/>
        <w:t>bilo</w:t>
      </w:r>
      <w:r w:rsidR="00180929" w:rsidRPr="003D27AD">
        <w:t>, a prema stavu ovog suda tužitelji nisu dokazali postojanje uzročno-posljedične veze između štetne radnje i štete koju trpe.</w:t>
      </w:r>
    </w:p>
    <w:p w:rsidR="008C276C" w:rsidRPr="003D27AD" w:rsidRDefault="008C276C" w:rsidP="003D27AD">
      <w:pPr>
        <w:jc w:val="both"/>
      </w:pPr>
    </w:p>
    <w:p w:rsidR="004820E4" w:rsidRDefault="000C42C8" w:rsidP="003D27AD">
      <w:pPr>
        <w:jc w:val="both"/>
      </w:pPr>
      <w:r w:rsidRPr="003D27AD">
        <w:tab/>
      </w:r>
      <w:r w:rsidR="004820E4" w:rsidRPr="003D27AD">
        <w:t xml:space="preserve">Prema stavu ovoga suda u konkretnom slučaju nisu kumulativno ispunjene sve tri pretpostavke koje moraju biti ispunjene da bi postojala javnopravna odgovornost II. </w:t>
      </w:r>
      <w:r w:rsidR="00766F8E" w:rsidRPr="003D27AD">
        <w:t xml:space="preserve">tužene </w:t>
      </w:r>
      <w:r w:rsidR="00143CEE">
        <w:t>R. H.</w:t>
      </w:r>
      <w:r w:rsidR="00766F8E" w:rsidRPr="003D27AD">
        <w:t xml:space="preserve">, pa je prvostupanjska presuda u odnosu na II. tuženu </w:t>
      </w:r>
      <w:r w:rsidR="00143CEE">
        <w:t>R. H.</w:t>
      </w:r>
      <w:r w:rsidR="00143CEE" w:rsidRPr="00972781">
        <w:t xml:space="preserve"> </w:t>
      </w:r>
      <w:r w:rsidR="00766F8E" w:rsidRPr="003D27AD">
        <w:t xml:space="preserve">preinačena i tužbeni zahtjev odbijen kao neosnovan. </w:t>
      </w:r>
    </w:p>
    <w:p w:rsidR="001C6BC9" w:rsidRPr="003D27AD" w:rsidRDefault="001C6BC9" w:rsidP="003D27AD">
      <w:pPr>
        <w:jc w:val="both"/>
      </w:pPr>
    </w:p>
    <w:p w:rsidR="00D60333" w:rsidRDefault="001B72FD" w:rsidP="003D27AD">
      <w:pPr>
        <w:jc w:val="both"/>
      </w:pPr>
      <w:r w:rsidRPr="003D27AD">
        <w:tab/>
      </w:r>
      <w:r w:rsidR="00111B62" w:rsidRPr="003D27AD">
        <w:rPr>
          <w:lang w:val="pl-PL"/>
        </w:rPr>
        <w:t>Preinačena je i</w:t>
      </w:r>
      <w:r w:rsidR="001520F6" w:rsidRPr="003D27AD">
        <w:rPr>
          <w:lang w:val="pl-PL"/>
        </w:rPr>
        <w:t xml:space="preserve"> odluka o </w:t>
      </w:r>
      <w:r w:rsidR="001520F6" w:rsidRPr="003D27AD">
        <w:t xml:space="preserve">troškovima </w:t>
      </w:r>
      <w:r w:rsidR="00111B62" w:rsidRPr="003D27AD">
        <w:t xml:space="preserve">postupka u odnosu na II. tuženu </w:t>
      </w:r>
      <w:r w:rsidR="00143CEE">
        <w:t>R. H.</w:t>
      </w:r>
      <w:r w:rsidR="00111B62" w:rsidRPr="003D27AD">
        <w:t xml:space="preserve">, </w:t>
      </w:r>
      <w:r w:rsidR="00B16B3F" w:rsidRPr="003D27AD">
        <w:t>tako da je odlučeno da svaka stranka</w:t>
      </w:r>
      <w:r w:rsidR="00DB7DB5">
        <w:t xml:space="preserve"> (tužitelji i II. tuženik </w:t>
      </w:r>
      <w:r w:rsidR="00143CEE">
        <w:t>R. H.</w:t>
      </w:r>
      <w:r w:rsidR="00DB7DB5">
        <w:t>)</w:t>
      </w:r>
      <w:r w:rsidR="00B16B3F" w:rsidRPr="003D27AD">
        <w:t xml:space="preserve"> snosi svoje troškove postupka</w:t>
      </w:r>
      <w:r w:rsidR="00322677" w:rsidRPr="003D27AD">
        <w:t xml:space="preserve">. </w:t>
      </w:r>
    </w:p>
    <w:p w:rsidR="001C6BC9" w:rsidRPr="003D27AD" w:rsidRDefault="001C6BC9" w:rsidP="003D27AD">
      <w:pPr>
        <w:jc w:val="both"/>
      </w:pPr>
    </w:p>
    <w:p w:rsidR="00A126AF" w:rsidRDefault="00D60333" w:rsidP="003D27AD">
      <w:pPr>
        <w:jc w:val="both"/>
      </w:pPr>
      <w:r w:rsidRPr="003D27AD">
        <w:tab/>
      </w:r>
      <w:r w:rsidR="00322677" w:rsidRPr="003D27AD">
        <w:t>Troškove postupka tužitelja dužan je platiti I. tuženik S</w:t>
      </w:r>
      <w:r w:rsidR="00143CEE">
        <w:t>.</w:t>
      </w:r>
      <w:r w:rsidR="00322677" w:rsidRPr="003D27AD">
        <w:t xml:space="preserve"> K</w:t>
      </w:r>
      <w:r w:rsidR="00143CEE">
        <w:t>.</w:t>
      </w:r>
      <w:r w:rsidR="00322677" w:rsidRPr="003D27AD">
        <w:t>, ali bi obvezivanje tužitelja na naknadu troškova II. tuženik</w:t>
      </w:r>
      <w:r w:rsidR="00622186" w:rsidRPr="003D27AD">
        <w:t>u</w:t>
      </w:r>
      <w:r w:rsidR="00322677" w:rsidRPr="003D27AD">
        <w:t xml:space="preserve"> </w:t>
      </w:r>
      <w:r w:rsidR="00143CEE">
        <w:t>R. H.</w:t>
      </w:r>
      <w:r w:rsidR="00143CEE" w:rsidRPr="00972781">
        <w:t xml:space="preserve"> </w:t>
      </w:r>
      <w:r w:rsidR="00C967D7" w:rsidRPr="003D27AD">
        <w:t>za tužitelje bila</w:t>
      </w:r>
      <w:r w:rsidR="00DB7DB5">
        <w:t>, obzirom na sve ranije navedene okolnosti</w:t>
      </w:r>
      <w:r w:rsidR="00C967D7" w:rsidRPr="003D27AD">
        <w:t xml:space="preserve"> očita nepravda</w:t>
      </w:r>
      <w:r w:rsidRPr="003D27AD">
        <w:t xml:space="preserve">, </w:t>
      </w:r>
      <w:r w:rsidR="00622186" w:rsidRPr="003D27AD">
        <w:t xml:space="preserve">iako su spor u odnosu na II. tuženika </w:t>
      </w:r>
      <w:r w:rsidR="00143CEE">
        <w:t>R. H.</w:t>
      </w:r>
      <w:r w:rsidR="00143CEE" w:rsidRPr="00972781">
        <w:t xml:space="preserve"> </w:t>
      </w:r>
      <w:r w:rsidR="00622186" w:rsidRPr="003D27AD">
        <w:t xml:space="preserve">izgubili. </w:t>
      </w:r>
    </w:p>
    <w:p w:rsidR="00A126AF" w:rsidRDefault="00A126AF" w:rsidP="003D27AD">
      <w:pPr>
        <w:jc w:val="both"/>
      </w:pPr>
    </w:p>
    <w:p w:rsidR="00A126AF" w:rsidRDefault="00A126AF" w:rsidP="003D27AD">
      <w:pPr>
        <w:jc w:val="both"/>
      </w:pPr>
      <w:r>
        <w:tab/>
        <w:t xml:space="preserve">Stoga, prema stavu ovog suda u ovoj pravnoj stvari glede troškova postupka </w:t>
      </w:r>
      <w:r w:rsidR="00B71A64">
        <w:t xml:space="preserve">u odnosu na II. tuženika </w:t>
      </w:r>
      <w:r w:rsidR="00143CEE">
        <w:t>R. H.</w:t>
      </w:r>
      <w:r w:rsidR="00143CEE" w:rsidRPr="00972781">
        <w:t xml:space="preserve"> </w:t>
      </w:r>
      <w:r>
        <w:t>treba primijeniti n</w:t>
      </w:r>
      <w:r w:rsidR="00622186" w:rsidRPr="003D27AD">
        <w:t>ačelo pravičnost</w:t>
      </w:r>
      <w:r>
        <w:t xml:space="preserve">i, sadržano u odredbi čl. 6.1. Konvencije za zaštitu ljudskih prava i temeljenih sloboda (Narodne novine, </w:t>
      </w:r>
      <w:r w:rsidR="009A27F9">
        <w:t>Međunarodni</w:t>
      </w:r>
      <w:r>
        <w:t xml:space="preserve"> ugovori broj </w:t>
      </w:r>
      <w:r w:rsidR="009A27F9">
        <w:t>18/97., 6/99., 14/02., 13/03., 9/05.,</w:t>
      </w:r>
      <w:r w:rsidR="00B71A64">
        <w:t xml:space="preserve"> 1/06.i 2/10.</w:t>
      </w:r>
      <w:r w:rsidR="006E64B2">
        <w:t>, nastavno: Konvencija</w:t>
      </w:r>
      <w:r w:rsidR="00B71A64">
        <w:t>).</w:t>
      </w:r>
    </w:p>
    <w:p w:rsidR="0083034A" w:rsidRDefault="0083034A" w:rsidP="003D27AD">
      <w:pPr>
        <w:jc w:val="both"/>
      </w:pPr>
    </w:p>
    <w:p w:rsidR="00936499" w:rsidRDefault="006E64B2" w:rsidP="006E64B2">
      <w:pPr>
        <w:ind w:firstLine="720"/>
        <w:jc w:val="both"/>
      </w:pPr>
      <w:r>
        <w:t>Pravo na pravično suđenje postavljeno Konvencijom i međunarodni</w:t>
      </w:r>
      <w:r w:rsidR="00FE551F">
        <w:t>m</w:t>
      </w:r>
      <w:r>
        <w:t xml:space="preserve"> ugovori</w:t>
      </w:r>
      <w:r w:rsidR="00FE551F">
        <w:t>ma</w:t>
      </w:r>
      <w:r>
        <w:t xml:space="preserve"> koji su sklopljeni, potvrđeni i objavljeni dio su unutarnjeg pravnog poretka Republike Hrvatske i </w:t>
      </w:r>
    </w:p>
    <w:p w:rsidR="006E64B2" w:rsidRPr="00972781" w:rsidRDefault="006E64B2" w:rsidP="00936499">
      <w:pPr>
        <w:jc w:val="both"/>
      </w:pPr>
      <w:r>
        <w:t xml:space="preserve">po pravnoj su snazi iznad zakona, </w:t>
      </w:r>
      <w:r w:rsidR="00455311">
        <w:t xml:space="preserve">pa se </w:t>
      </w:r>
      <w:r>
        <w:t>pravo na pravično suđenje može označiti i kao «</w:t>
      </w:r>
      <w:proofErr w:type="spellStart"/>
      <w:r>
        <w:t>nadzakonsko</w:t>
      </w:r>
      <w:proofErr w:type="spellEnd"/>
      <w:r>
        <w:t>» pravo.</w:t>
      </w:r>
    </w:p>
    <w:p w:rsidR="006E64B2" w:rsidRDefault="006E64B2" w:rsidP="003D27AD">
      <w:pPr>
        <w:jc w:val="both"/>
      </w:pPr>
    </w:p>
    <w:p w:rsidR="00C53AE0" w:rsidRDefault="00B71A64" w:rsidP="003D27AD">
      <w:pPr>
        <w:jc w:val="both"/>
      </w:pPr>
      <w:r>
        <w:tab/>
        <w:t>Naime, gotovo je izvjesno</w:t>
      </w:r>
      <w:r w:rsidR="00032D21">
        <w:t>,</w:t>
      </w:r>
      <w:r>
        <w:t xml:space="preserve"> da se </w:t>
      </w:r>
      <w:r w:rsidR="00622186" w:rsidRPr="003D27AD">
        <w:t>tužitelji koji su u sporu uspjeli u odnosu na I. tuženika S</w:t>
      </w:r>
      <w:r w:rsidR="009B5A42">
        <w:t>.</w:t>
      </w:r>
      <w:r w:rsidR="00622186" w:rsidRPr="003D27AD">
        <w:t xml:space="preserve"> K</w:t>
      </w:r>
      <w:r w:rsidR="009B5A42">
        <w:t>.</w:t>
      </w:r>
      <w:r w:rsidR="001C5C38" w:rsidRPr="003D27AD">
        <w:t xml:space="preserve">, </w:t>
      </w:r>
      <w:r w:rsidR="0062792F">
        <w:t xml:space="preserve">od njega </w:t>
      </w:r>
      <w:r w:rsidR="001C5C38" w:rsidRPr="003D27AD">
        <w:t xml:space="preserve">neće moći naplatiti </w:t>
      </w:r>
      <w:r w:rsidR="0062792F">
        <w:t xml:space="preserve">niti za presuđenu naknadu štete, niti za troškove postupka, </w:t>
      </w:r>
      <w:r w:rsidR="001C5C38" w:rsidRPr="003D27AD">
        <w:t>jer se nalazi na izdržavanju</w:t>
      </w:r>
      <w:r w:rsidR="0062792F">
        <w:t xml:space="preserve"> dugotrajne </w:t>
      </w:r>
      <w:r w:rsidR="001C5C38" w:rsidRPr="003D27AD">
        <w:t>kazne zatvora</w:t>
      </w:r>
      <w:r w:rsidR="0062792F">
        <w:t xml:space="preserve"> (20 godina)</w:t>
      </w:r>
      <w:r w:rsidR="001C5C38" w:rsidRPr="003D27AD">
        <w:t xml:space="preserve">, a osim toga </w:t>
      </w:r>
      <w:r w:rsidR="0062792F">
        <w:t xml:space="preserve">prema njegovoj izjavi on </w:t>
      </w:r>
      <w:r w:rsidR="001C5C38" w:rsidRPr="003D27AD">
        <w:t xml:space="preserve">nema </w:t>
      </w:r>
      <w:r w:rsidR="0062792F">
        <w:t xml:space="preserve">nikakve </w:t>
      </w:r>
      <w:r w:rsidR="001C5C38" w:rsidRPr="003D27AD">
        <w:t xml:space="preserve">imovine iz koje bi se </w:t>
      </w:r>
      <w:r w:rsidR="008643F3">
        <w:t xml:space="preserve">tužitelji </w:t>
      </w:r>
      <w:r w:rsidR="001C5C38" w:rsidRPr="003D27AD">
        <w:t>mogli naplatiti.</w:t>
      </w:r>
      <w:r w:rsidR="008643F3">
        <w:t xml:space="preserve"> </w:t>
      </w:r>
      <w:r w:rsidR="00740857">
        <w:t>U takvoj situaciji</w:t>
      </w:r>
      <w:r w:rsidR="0052684C">
        <w:t>,</w:t>
      </w:r>
      <w:r w:rsidR="006547C0">
        <w:t xml:space="preserve"> </w:t>
      </w:r>
      <w:r w:rsidR="00740857">
        <w:t xml:space="preserve">obvezivanje tužitelja na plaćanje troškova II. tuženiku </w:t>
      </w:r>
      <w:r w:rsidR="009B5A42">
        <w:t>R. H.</w:t>
      </w:r>
      <w:r w:rsidR="009B5A42" w:rsidRPr="00972781">
        <w:t xml:space="preserve"> </w:t>
      </w:r>
      <w:r w:rsidR="0052684C">
        <w:t>u iznosu od 85.000,00 kn (koliko je zahtijevano)</w:t>
      </w:r>
      <w:r w:rsidR="00740857">
        <w:t xml:space="preserve">, </w:t>
      </w:r>
      <w:r w:rsidR="0052684C">
        <w:t xml:space="preserve">a </w:t>
      </w:r>
      <w:r w:rsidR="00740857">
        <w:t xml:space="preserve">za koju su troškovi postupka </w:t>
      </w:r>
      <w:r w:rsidR="0052684C">
        <w:t xml:space="preserve">samo jedan od </w:t>
      </w:r>
      <w:r w:rsidR="00740857">
        <w:t>prihod</w:t>
      </w:r>
      <w:r w:rsidR="0052684C">
        <w:t>a</w:t>
      </w:r>
      <w:r w:rsidR="00740857">
        <w:t xml:space="preserve"> državnog proračuna, </w:t>
      </w:r>
      <w:r w:rsidR="001C5C38" w:rsidRPr="003D27AD">
        <w:t xml:space="preserve">bilo </w:t>
      </w:r>
      <w:r w:rsidR="00284AA4">
        <w:t xml:space="preserve">bi </w:t>
      </w:r>
      <w:r w:rsidR="001C5C38" w:rsidRPr="003D27AD">
        <w:t>za tužitelje očigledna nepravda</w:t>
      </w:r>
      <w:r w:rsidR="009C27BE" w:rsidRPr="003D27AD">
        <w:t xml:space="preserve">, </w:t>
      </w:r>
      <w:r w:rsidR="00032D21">
        <w:t xml:space="preserve">pa ovaj sud obvezuje primjena načela prava na pošteno suđenje kao dijela našeg pravnog sustava, </w:t>
      </w:r>
      <w:r w:rsidR="009C27BE" w:rsidRPr="003D27AD">
        <w:t xml:space="preserve">pa je </w:t>
      </w:r>
      <w:r w:rsidR="00622186" w:rsidRPr="003D27AD">
        <w:t xml:space="preserve"> </w:t>
      </w:r>
      <w:r w:rsidR="009C27BE" w:rsidRPr="003D27AD">
        <w:t>odlučeno kao u izreci.</w:t>
      </w:r>
    </w:p>
    <w:p w:rsidR="00942681" w:rsidRPr="003D27AD" w:rsidRDefault="00942681" w:rsidP="003D27AD">
      <w:pPr>
        <w:jc w:val="both"/>
      </w:pPr>
    </w:p>
    <w:p w:rsidR="00C53AE0" w:rsidRPr="003D27AD" w:rsidRDefault="000A79A6" w:rsidP="003D27AD">
      <w:pPr>
        <w:jc w:val="both"/>
      </w:pPr>
      <w:r w:rsidRPr="003D27AD">
        <w:tab/>
      </w:r>
      <w:r w:rsidR="00192F26" w:rsidRPr="003D27AD">
        <w:t>U nepobijanom dijelu (u odnosu na I. tuženika S</w:t>
      </w:r>
      <w:r w:rsidR="009B5A42">
        <w:t>.</w:t>
      </w:r>
      <w:r w:rsidR="00192F26" w:rsidRPr="003D27AD">
        <w:t xml:space="preserve"> K</w:t>
      </w:r>
      <w:r w:rsidR="009B5A42">
        <w:t>.</w:t>
      </w:r>
      <w:r w:rsidR="00192F26" w:rsidRPr="003D27AD">
        <w:t xml:space="preserve">) u </w:t>
      </w:r>
      <w:proofErr w:type="spellStart"/>
      <w:r w:rsidR="00192F26" w:rsidRPr="003D27AD">
        <w:t>toč</w:t>
      </w:r>
      <w:proofErr w:type="spellEnd"/>
      <w:r w:rsidR="00192F26" w:rsidRPr="003D27AD">
        <w:t xml:space="preserve">. I. i dijelu </w:t>
      </w:r>
      <w:proofErr w:type="spellStart"/>
      <w:r w:rsidR="00192F26" w:rsidRPr="003D27AD">
        <w:t>toč</w:t>
      </w:r>
      <w:proofErr w:type="spellEnd"/>
      <w:r w:rsidR="00192F26" w:rsidRPr="003D27AD">
        <w:t>. IV. izreke, prvostupanjska presuda ostaje neizmijenjena.</w:t>
      </w:r>
    </w:p>
    <w:p w:rsidR="000A79A6" w:rsidRPr="003D27AD" w:rsidRDefault="000A79A6" w:rsidP="003D27AD">
      <w:pPr>
        <w:jc w:val="both"/>
      </w:pPr>
      <w:r w:rsidRPr="003D27AD">
        <w:tab/>
      </w:r>
    </w:p>
    <w:p w:rsidR="000A79A6" w:rsidRPr="003D27AD" w:rsidRDefault="000A79A6" w:rsidP="003D27AD">
      <w:pPr>
        <w:jc w:val="both"/>
      </w:pPr>
      <w:r w:rsidRPr="003D27AD">
        <w:tab/>
        <w:t>Slijedom iznijetog, odlučeno je kao u izreci temeljem odredb</w:t>
      </w:r>
      <w:r w:rsidR="00AD7BF9">
        <w:t>i</w:t>
      </w:r>
      <w:r w:rsidRPr="003D27AD">
        <w:t xml:space="preserve"> čl. </w:t>
      </w:r>
      <w:smartTag w:uri="urn:schemas-microsoft-com:office:smarttags" w:element="metricconverter">
        <w:smartTagPr>
          <w:attr w:name="ProductID" w:val="166. st"/>
        </w:smartTagPr>
        <w:r w:rsidR="00AD7BF9">
          <w:t xml:space="preserve">166. </w:t>
        </w:r>
        <w:r w:rsidR="00284AA4">
          <w:t>st</w:t>
        </w:r>
      </w:smartTag>
      <w:r w:rsidR="00284AA4">
        <w:t xml:space="preserve">. 2. </w:t>
      </w:r>
      <w:r w:rsidR="00AD7BF9">
        <w:t xml:space="preserve">i </w:t>
      </w:r>
      <w:r w:rsidR="00C53AE0" w:rsidRPr="003D27AD">
        <w:t xml:space="preserve">373. </w:t>
      </w:r>
      <w:proofErr w:type="spellStart"/>
      <w:r w:rsidR="00C53AE0" w:rsidRPr="003D27AD">
        <w:t>toč</w:t>
      </w:r>
      <w:proofErr w:type="spellEnd"/>
      <w:r w:rsidR="00C53AE0" w:rsidRPr="003D27AD">
        <w:t xml:space="preserve">. 2. i 3. </w:t>
      </w:r>
      <w:r w:rsidRPr="003D27AD">
        <w:t xml:space="preserve">ZPP-a. </w:t>
      </w:r>
    </w:p>
    <w:p w:rsidR="000A79A6" w:rsidRDefault="000A79A6" w:rsidP="003D27AD">
      <w:pPr>
        <w:jc w:val="both"/>
      </w:pPr>
    </w:p>
    <w:p w:rsidR="000A79A6" w:rsidRPr="003D27AD" w:rsidRDefault="000A79A6" w:rsidP="00942681">
      <w:pPr>
        <w:jc w:val="center"/>
      </w:pPr>
      <w:r w:rsidRPr="003D27AD">
        <w:t xml:space="preserve">U Osijeku, </w:t>
      </w:r>
      <w:r w:rsidR="00184430" w:rsidRPr="003D27AD">
        <w:t xml:space="preserve">30. listopada </w:t>
      </w:r>
      <w:r w:rsidRPr="003D27AD">
        <w:t>2014. godine</w:t>
      </w:r>
    </w:p>
    <w:p w:rsidR="000A79A6" w:rsidRDefault="000A79A6" w:rsidP="000A79A6"/>
    <w:p w:rsidR="002B46CB" w:rsidRPr="000972DD" w:rsidRDefault="000A3651" w:rsidP="002B46CB">
      <w:pPr>
        <w:jc w:val="right"/>
      </w:pPr>
      <w:r>
        <w:t xml:space="preserve">                 </w:t>
      </w:r>
      <w:r w:rsidR="002B46CB" w:rsidRPr="000972DD">
        <w:t>PREDSJEDNIK VIJEĆA</w:t>
      </w:r>
      <w:r w:rsidR="002B46CB" w:rsidRPr="000972DD">
        <w:tab/>
        <w:t xml:space="preserve">  </w:t>
      </w:r>
    </w:p>
    <w:p w:rsidR="002B46CB" w:rsidRPr="000972DD" w:rsidRDefault="002B46CB" w:rsidP="002B46CB">
      <w:pPr>
        <w:jc w:val="right"/>
      </w:pPr>
      <w:r w:rsidRPr="000972DD">
        <w:t xml:space="preserve">Josip Frajlić, v. r. </w:t>
      </w:r>
    </w:p>
    <w:p w:rsidR="002B46CB" w:rsidRDefault="002B46CB" w:rsidP="002B46CB">
      <w:pPr>
        <w:jc w:val="right"/>
      </w:pPr>
    </w:p>
    <w:p w:rsidR="002C330E" w:rsidRPr="000972DD" w:rsidRDefault="002C330E" w:rsidP="002B46CB">
      <w:pPr>
        <w:jc w:val="right"/>
      </w:pPr>
      <w:bookmarkStart w:id="0" w:name="_GoBack"/>
      <w:bookmarkEnd w:id="0"/>
    </w:p>
    <w:sectPr w:rsidR="002C330E" w:rsidRPr="000972DD" w:rsidSect="007D7E88">
      <w:headerReference w:type="even" r:id="rId9"/>
      <w:headerReference w:type="default" r:id="rId10"/>
      <w:head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A53" w:rsidRDefault="00636A53">
      <w:r>
        <w:separator/>
      </w:r>
    </w:p>
  </w:endnote>
  <w:endnote w:type="continuationSeparator" w:id="0">
    <w:p w:rsidR="00636A53" w:rsidRDefault="00636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sans-serif!important">
    <w:altName w:val="Times New Roman"/>
    <w:panose1 w:val="00000000000000000000"/>
    <w:charset w:val="00"/>
    <w:family w:val="roman"/>
    <w:notTrueType/>
    <w:pitch w:val="default"/>
  </w:font>
  <w:font w:name="Helvetica">
    <w:panose1 w:val="020B05040202020302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A53" w:rsidRDefault="00636A53">
      <w:r>
        <w:separator/>
      </w:r>
    </w:p>
  </w:footnote>
  <w:footnote w:type="continuationSeparator" w:id="0">
    <w:p w:rsidR="00636A53" w:rsidRDefault="00636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CB" w:rsidRDefault="002B46CB" w:rsidP="004D42B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2B46CB" w:rsidRDefault="002B46CB">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CB" w:rsidRDefault="002B46CB" w:rsidP="004D42B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B00E6B">
      <w:rPr>
        <w:rStyle w:val="Brojstranice"/>
        <w:noProof/>
      </w:rPr>
      <w:t>7</w:t>
    </w:r>
    <w:r>
      <w:rPr>
        <w:rStyle w:val="Brojstranice"/>
      </w:rPr>
      <w:fldChar w:fldCharType="end"/>
    </w:r>
  </w:p>
  <w:p w:rsidR="002B46CB" w:rsidRDefault="002B46CB" w:rsidP="004D42B3">
    <w:pPr>
      <w:pStyle w:val="Zaglavlje"/>
      <w:jc w:val="right"/>
    </w:pPr>
    <w:proofErr w:type="spellStart"/>
    <w:r>
      <w:t>Gž</w:t>
    </w:r>
    <w:proofErr w:type="spellEnd"/>
    <w:r>
      <w:t xml:space="preserve"> x-87/2014-4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CB" w:rsidRDefault="002B46CB" w:rsidP="000C19AA">
    <w:r>
      <w:t xml:space="preserve">    </w:t>
    </w:r>
  </w:p>
  <w:p w:rsidR="002B46CB" w:rsidRDefault="002B46CB" w:rsidP="000C19AA">
    <w:r>
      <w:t xml:space="preserve"> </w:t>
    </w:r>
  </w:p>
  <w:p w:rsidR="002B46CB" w:rsidRDefault="002B46CB" w:rsidP="000C19AA">
    <w:r>
      <w:t xml:space="preserve">  </w:t>
    </w:r>
  </w:p>
  <w:p w:rsidR="002B46CB" w:rsidRDefault="002B46CB" w:rsidP="00D057FB">
    <w:pPr>
      <w:pStyle w:val="Zaglavlj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B59D2"/>
    <w:multiLevelType w:val="hybridMultilevel"/>
    <w:tmpl w:val="7320325E"/>
    <w:lvl w:ilvl="0" w:tplc="205271BA">
      <w:start w:val="1"/>
      <w:numFmt w:val="upperRoman"/>
      <w:lvlText w:val="%1."/>
      <w:lvlJc w:val="left"/>
      <w:pPr>
        <w:tabs>
          <w:tab w:val="num" w:pos="1428"/>
        </w:tabs>
        <w:ind w:left="1428" w:hanging="72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275"/>
    <w:rsid w:val="00023383"/>
    <w:rsid w:val="00025417"/>
    <w:rsid w:val="00026B1E"/>
    <w:rsid w:val="00032D21"/>
    <w:rsid w:val="00046A89"/>
    <w:rsid w:val="000554EC"/>
    <w:rsid w:val="00064DE1"/>
    <w:rsid w:val="000708F4"/>
    <w:rsid w:val="0007264A"/>
    <w:rsid w:val="0007458E"/>
    <w:rsid w:val="00074B54"/>
    <w:rsid w:val="00080CBB"/>
    <w:rsid w:val="000821B5"/>
    <w:rsid w:val="000852E8"/>
    <w:rsid w:val="000922D0"/>
    <w:rsid w:val="00092FAA"/>
    <w:rsid w:val="00094D5A"/>
    <w:rsid w:val="000A3651"/>
    <w:rsid w:val="000A79A6"/>
    <w:rsid w:val="000B2228"/>
    <w:rsid w:val="000B6F49"/>
    <w:rsid w:val="000C19AA"/>
    <w:rsid w:val="000C3020"/>
    <w:rsid w:val="000C42C8"/>
    <w:rsid w:val="000D053A"/>
    <w:rsid w:val="000D1D53"/>
    <w:rsid w:val="00101AA3"/>
    <w:rsid w:val="00101E1F"/>
    <w:rsid w:val="00111457"/>
    <w:rsid w:val="00111B62"/>
    <w:rsid w:val="001244A8"/>
    <w:rsid w:val="001257FE"/>
    <w:rsid w:val="0013491F"/>
    <w:rsid w:val="00142900"/>
    <w:rsid w:val="00143CEE"/>
    <w:rsid w:val="001520F6"/>
    <w:rsid w:val="0016064E"/>
    <w:rsid w:val="00180929"/>
    <w:rsid w:val="001837BD"/>
    <w:rsid w:val="00184430"/>
    <w:rsid w:val="00192F26"/>
    <w:rsid w:val="00195634"/>
    <w:rsid w:val="001A727B"/>
    <w:rsid w:val="001B0A2E"/>
    <w:rsid w:val="001B72FD"/>
    <w:rsid w:val="001B7D93"/>
    <w:rsid w:val="001C3338"/>
    <w:rsid w:val="001C5C38"/>
    <w:rsid w:val="001C6BC9"/>
    <w:rsid w:val="001D39A4"/>
    <w:rsid w:val="0020149D"/>
    <w:rsid w:val="00202051"/>
    <w:rsid w:val="00206B6C"/>
    <w:rsid w:val="00211D58"/>
    <w:rsid w:val="0021226E"/>
    <w:rsid w:val="00213CD9"/>
    <w:rsid w:val="002245E8"/>
    <w:rsid w:val="0023361D"/>
    <w:rsid w:val="00235742"/>
    <w:rsid w:val="002461D0"/>
    <w:rsid w:val="00246446"/>
    <w:rsid w:val="00251859"/>
    <w:rsid w:val="00273DDE"/>
    <w:rsid w:val="0027746B"/>
    <w:rsid w:val="00280A75"/>
    <w:rsid w:val="002831C4"/>
    <w:rsid w:val="00284AA4"/>
    <w:rsid w:val="002868EA"/>
    <w:rsid w:val="00287865"/>
    <w:rsid w:val="00296047"/>
    <w:rsid w:val="002A4E96"/>
    <w:rsid w:val="002B46CB"/>
    <w:rsid w:val="002B499F"/>
    <w:rsid w:val="002C0EDD"/>
    <w:rsid w:val="002C330E"/>
    <w:rsid w:val="002C420B"/>
    <w:rsid w:val="002D1F8C"/>
    <w:rsid w:val="002D2C7E"/>
    <w:rsid w:val="002D4974"/>
    <w:rsid w:val="002E1237"/>
    <w:rsid w:val="002E693E"/>
    <w:rsid w:val="002F5D2D"/>
    <w:rsid w:val="002F721C"/>
    <w:rsid w:val="002F7AC3"/>
    <w:rsid w:val="00305883"/>
    <w:rsid w:val="00310DD8"/>
    <w:rsid w:val="00322677"/>
    <w:rsid w:val="00342B83"/>
    <w:rsid w:val="00350C1C"/>
    <w:rsid w:val="00365679"/>
    <w:rsid w:val="003668B8"/>
    <w:rsid w:val="00372C7F"/>
    <w:rsid w:val="00380ACA"/>
    <w:rsid w:val="00384359"/>
    <w:rsid w:val="0039641F"/>
    <w:rsid w:val="003C4791"/>
    <w:rsid w:val="003C4C36"/>
    <w:rsid w:val="003C69E4"/>
    <w:rsid w:val="003C78D5"/>
    <w:rsid w:val="003D27AD"/>
    <w:rsid w:val="003E082A"/>
    <w:rsid w:val="003E1EE6"/>
    <w:rsid w:val="003E4776"/>
    <w:rsid w:val="003E6FEE"/>
    <w:rsid w:val="003F4459"/>
    <w:rsid w:val="00404B55"/>
    <w:rsid w:val="00415932"/>
    <w:rsid w:val="0041614D"/>
    <w:rsid w:val="00422E0B"/>
    <w:rsid w:val="00431CD9"/>
    <w:rsid w:val="00432EEA"/>
    <w:rsid w:val="0043682E"/>
    <w:rsid w:val="00436860"/>
    <w:rsid w:val="004408AC"/>
    <w:rsid w:val="00450522"/>
    <w:rsid w:val="0045073E"/>
    <w:rsid w:val="004547C4"/>
    <w:rsid w:val="00455311"/>
    <w:rsid w:val="00461EBA"/>
    <w:rsid w:val="00467CFA"/>
    <w:rsid w:val="00474723"/>
    <w:rsid w:val="004820E4"/>
    <w:rsid w:val="00485DD3"/>
    <w:rsid w:val="00494C01"/>
    <w:rsid w:val="00497603"/>
    <w:rsid w:val="004A274D"/>
    <w:rsid w:val="004A50E9"/>
    <w:rsid w:val="004B4386"/>
    <w:rsid w:val="004C1926"/>
    <w:rsid w:val="004D42B3"/>
    <w:rsid w:val="004E0462"/>
    <w:rsid w:val="004E5F2F"/>
    <w:rsid w:val="00505B40"/>
    <w:rsid w:val="005124A1"/>
    <w:rsid w:val="00517EA0"/>
    <w:rsid w:val="0052684C"/>
    <w:rsid w:val="005365C0"/>
    <w:rsid w:val="00544F09"/>
    <w:rsid w:val="00546340"/>
    <w:rsid w:val="00552988"/>
    <w:rsid w:val="00553158"/>
    <w:rsid w:val="00556F11"/>
    <w:rsid w:val="0057342A"/>
    <w:rsid w:val="005808D2"/>
    <w:rsid w:val="005829A2"/>
    <w:rsid w:val="005857F5"/>
    <w:rsid w:val="005A1891"/>
    <w:rsid w:val="005B0E4A"/>
    <w:rsid w:val="005C5A6E"/>
    <w:rsid w:val="005C76A0"/>
    <w:rsid w:val="005D48AA"/>
    <w:rsid w:val="005D6DF0"/>
    <w:rsid w:val="005D79F7"/>
    <w:rsid w:val="005E470B"/>
    <w:rsid w:val="005E76B2"/>
    <w:rsid w:val="005F0CD3"/>
    <w:rsid w:val="00601141"/>
    <w:rsid w:val="006132EE"/>
    <w:rsid w:val="00621340"/>
    <w:rsid w:val="00621B0C"/>
    <w:rsid w:val="00622186"/>
    <w:rsid w:val="0062635A"/>
    <w:rsid w:val="0062792F"/>
    <w:rsid w:val="006306D3"/>
    <w:rsid w:val="006313BF"/>
    <w:rsid w:val="0063242C"/>
    <w:rsid w:val="00636A53"/>
    <w:rsid w:val="00644BEF"/>
    <w:rsid w:val="0064725C"/>
    <w:rsid w:val="00647C09"/>
    <w:rsid w:val="00650098"/>
    <w:rsid w:val="006545FA"/>
    <w:rsid w:val="006547C0"/>
    <w:rsid w:val="00655B0C"/>
    <w:rsid w:val="006734A2"/>
    <w:rsid w:val="00682300"/>
    <w:rsid w:val="0069216C"/>
    <w:rsid w:val="006B444C"/>
    <w:rsid w:val="006C1148"/>
    <w:rsid w:val="006D1779"/>
    <w:rsid w:val="006D17D3"/>
    <w:rsid w:val="006D301F"/>
    <w:rsid w:val="006E5F42"/>
    <w:rsid w:val="006E64B2"/>
    <w:rsid w:val="006E74AB"/>
    <w:rsid w:val="006F1FD2"/>
    <w:rsid w:val="00701DDF"/>
    <w:rsid w:val="007052C5"/>
    <w:rsid w:val="00723310"/>
    <w:rsid w:val="00736406"/>
    <w:rsid w:val="00740336"/>
    <w:rsid w:val="00740857"/>
    <w:rsid w:val="0074476D"/>
    <w:rsid w:val="007457E8"/>
    <w:rsid w:val="00746973"/>
    <w:rsid w:val="007550AD"/>
    <w:rsid w:val="0075670B"/>
    <w:rsid w:val="00757799"/>
    <w:rsid w:val="00763208"/>
    <w:rsid w:val="00765E47"/>
    <w:rsid w:val="00766F8E"/>
    <w:rsid w:val="00773345"/>
    <w:rsid w:val="00776B2F"/>
    <w:rsid w:val="00782923"/>
    <w:rsid w:val="00783F19"/>
    <w:rsid w:val="00784361"/>
    <w:rsid w:val="00796B8F"/>
    <w:rsid w:val="007A0698"/>
    <w:rsid w:val="007A5E9D"/>
    <w:rsid w:val="007C220D"/>
    <w:rsid w:val="007C553D"/>
    <w:rsid w:val="007D7E88"/>
    <w:rsid w:val="007E03BA"/>
    <w:rsid w:val="007E6663"/>
    <w:rsid w:val="007E69C4"/>
    <w:rsid w:val="007E76B6"/>
    <w:rsid w:val="007E7828"/>
    <w:rsid w:val="007F5266"/>
    <w:rsid w:val="0080109D"/>
    <w:rsid w:val="00802709"/>
    <w:rsid w:val="00807258"/>
    <w:rsid w:val="00816871"/>
    <w:rsid w:val="00824957"/>
    <w:rsid w:val="0083034A"/>
    <w:rsid w:val="00835014"/>
    <w:rsid w:val="00837F22"/>
    <w:rsid w:val="00840D76"/>
    <w:rsid w:val="008643F3"/>
    <w:rsid w:val="00875F05"/>
    <w:rsid w:val="00887223"/>
    <w:rsid w:val="008914BC"/>
    <w:rsid w:val="008A745F"/>
    <w:rsid w:val="008B1896"/>
    <w:rsid w:val="008B2427"/>
    <w:rsid w:val="008B5608"/>
    <w:rsid w:val="008C276C"/>
    <w:rsid w:val="008C3EA1"/>
    <w:rsid w:val="008C3FC9"/>
    <w:rsid w:val="008D3597"/>
    <w:rsid w:val="008E06D3"/>
    <w:rsid w:val="008E2FFA"/>
    <w:rsid w:val="008E5924"/>
    <w:rsid w:val="008E6B11"/>
    <w:rsid w:val="00903DA9"/>
    <w:rsid w:val="00906388"/>
    <w:rsid w:val="00912034"/>
    <w:rsid w:val="00917609"/>
    <w:rsid w:val="0092118E"/>
    <w:rsid w:val="00923275"/>
    <w:rsid w:val="00933B04"/>
    <w:rsid w:val="00936499"/>
    <w:rsid w:val="00942681"/>
    <w:rsid w:val="00951E72"/>
    <w:rsid w:val="009537BD"/>
    <w:rsid w:val="00961DD6"/>
    <w:rsid w:val="00964B8A"/>
    <w:rsid w:val="00971CEE"/>
    <w:rsid w:val="00972781"/>
    <w:rsid w:val="00972ACA"/>
    <w:rsid w:val="00984F8E"/>
    <w:rsid w:val="009A27F9"/>
    <w:rsid w:val="009B1878"/>
    <w:rsid w:val="009B2231"/>
    <w:rsid w:val="009B5667"/>
    <w:rsid w:val="009B5A42"/>
    <w:rsid w:val="009B5D2F"/>
    <w:rsid w:val="009B678B"/>
    <w:rsid w:val="009C0673"/>
    <w:rsid w:val="009C27BE"/>
    <w:rsid w:val="009D3BB7"/>
    <w:rsid w:val="009D716E"/>
    <w:rsid w:val="009E153F"/>
    <w:rsid w:val="009E1604"/>
    <w:rsid w:val="009E7E4C"/>
    <w:rsid w:val="009F2253"/>
    <w:rsid w:val="009F74D9"/>
    <w:rsid w:val="00A018A6"/>
    <w:rsid w:val="00A126AF"/>
    <w:rsid w:val="00A13B3F"/>
    <w:rsid w:val="00A20571"/>
    <w:rsid w:val="00A429C5"/>
    <w:rsid w:val="00A4414D"/>
    <w:rsid w:val="00A503F0"/>
    <w:rsid w:val="00A53573"/>
    <w:rsid w:val="00A53A70"/>
    <w:rsid w:val="00A54080"/>
    <w:rsid w:val="00A54ABD"/>
    <w:rsid w:val="00A55E19"/>
    <w:rsid w:val="00A57D8C"/>
    <w:rsid w:val="00A608E5"/>
    <w:rsid w:val="00A63284"/>
    <w:rsid w:val="00A63687"/>
    <w:rsid w:val="00A63EF9"/>
    <w:rsid w:val="00A7565D"/>
    <w:rsid w:val="00A77F05"/>
    <w:rsid w:val="00AA718E"/>
    <w:rsid w:val="00AB1C44"/>
    <w:rsid w:val="00AB3021"/>
    <w:rsid w:val="00AB49F1"/>
    <w:rsid w:val="00AD7BF9"/>
    <w:rsid w:val="00AE3F4B"/>
    <w:rsid w:val="00AE5D2D"/>
    <w:rsid w:val="00B00270"/>
    <w:rsid w:val="00B00E6B"/>
    <w:rsid w:val="00B018DB"/>
    <w:rsid w:val="00B02CC0"/>
    <w:rsid w:val="00B032F5"/>
    <w:rsid w:val="00B05994"/>
    <w:rsid w:val="00B16B3F"/>
    <w:rsid w:val="00B2764E"/>
    <w:rsid w:val="00B4263C"/>
    <w:rsid w:val="00B4359E"/>
    <w:rsid w:val="00B5087F"/>
    <w:rsid w:val="00B6435C"/>
    <w:rsid w:val="00B66D27"/>
    <w:rsid w:val="00B71A64"/>
    <w:rsid w:val="00B85026"/>
    <w:rsid w:val="00B91A67"/>
    <w:rsid w:val="00B96429"/>
    <w:rsid w:val="00BB72AF"/>
    <w:rsid w:val="00BC0048"/>
    <w:rsid w:val="00BC0E86"/>
    <w:rsid w:val="00BD5DB3"/>
    <w:rsid w:val="00BD722D"/>
    <w:rsid w:val="00BE0EFE"/>
    <w:rsid w:val="00BF54BE"/>
    <w:rsid w:val="00BF7518"/>
    <w:rsid w:val="00C0652C"/>
    <w:rsid w:val="00C11CDF"/>
    <w:rsid w:val="00C16FB2"/>
    <w:rsid w:val="00C336E8"/>
    <w:rsid w:val="00C36FD4"/>
    <w:rsid w:val="00C50730"/>
    <w:rsid w:val="00C527D3"/>
    <w:rsid w:val="00C53AE0"/>
    <w:rsid w:val="00C626BC"/>
    <w:rsid w:val="00C66F35"/>
    <w:rsid w:val="00C734C5"/>
    <w:rsid w:val="00C73BA6"/>
    <w:rsid w:val="00C8342C"/>
    <w:rsid w:val="00C83ADF"/>
    <w:rsid w:val="00C95956"/>
    <w:rsid w:val="00C967D7"/>
    <w:rsid w:val="00CA0868"/>
    <w:rsid w:val="00CA267F"/>
    <w:rsid w:val="00CA61DB"/>
    <w:rsid w:val="00CA64A4"/>
    <w:rsid w:val="00CA7D09"/>
    <w:rsid w:val="00CB2D83"/>
    <w:rsid w:val="00CC2E6E"/>
    <w:rsid w:val="00CD683F"/>
    <w:rsid w:val="00CE0DCF"/>
    <w:rsid w:val="00CF5F22"/>
    <w:rsid w:val="00D057FB"/>
    <w:rsid w:val="00D10BA6"/>
    <w:rsid w:val="00D1156C"/>
    <w:rsid w:val="00D17352"/>
    <w:rsid w:val="00D248BD"/>
    <w:rsid w:val="00D25E45"/>
    <w:rsid w:val="00D52007"/>
    <w:rsid w:val="00D60333"/>
    <w:rsid w:val="00D6540E"/>
    <w:rsid w:val="00D654FE"/>
    <w:rsid w:val="00D66DA6"/>
    <w:rsid w:val="00D70A01"/>
    <w:rsid w:val="00D77FEC"/>
    <w:rsid w:val="00D80FE2"/>
    <w:rsid w:val="00D849CE"/>
    <w:rsid w:val="00D8595B"/>
    <w:rsid w:val="00D95185"/>
    <w:rsid w:val="00DA44A1"/>
    <w:rsid w:val="00DA7EBD"/>
    <w:rsid w:val="00DB1072"/>
    <w:rsid w:val="00DB371E"/>
    <w:rsid w:val="00DB7DB5"/>
    <w:rsid w:val="00DD060F"/>
    <w:rsid w:val="00DD08B1"/>
    <w:rsid w:val="00DD22F5"/>
    <w:rsid w:val="00DE0F67"/>
    <w:rsid w:val="00DF0B93"/>
    <w:rsid w:val="00DF2DB3"/>
    <w:rsid w:val="00E13CAA"/>
    <w:rsid w:val="00E215A7"/>
    <w:rsid w:val="00E45E5B"/>
    <w:rsid w:val="00E55C9E"/>
    <w:rsid w:val="00E56812"/>
    <w:rsid w:val="00E56C49"/>
    <w:rsid w:val="00E62681"/>
    <w:rsid w:val="00E656CA"/>
    <w:rsid w:val="00E7799B"/>
    <w:rsid w:val="00E86571"/>
    <w:rsid w:val="00E86DD7"/>
    <w:rsid w:val="00E933C7"/>
    <w:rsid w:val="00EA0288"/>
    <w:rsid w:val="00EB5707"/>
    <w:rsid w:val="00ED32FE"/>
    <w:rsid w:val="00ED7989"/>
    <w:rsid w:val="00ED7F98"/>
    <w:rsid w:val="00EE613C"/>
    <w:rsid w:val="00EF0FAA"/>
    <w:rsid w:val="00EF1C9C"/>
    <w:rsid w:val="00EF537C"/>
    <w:rsid w:val="00F1201F"/>
    <w:rsid w:val="00F149BB"/>
    <w:rsid w:val="00F14F65"/>
    <w:rsid w:val="00F1641D"/>
    <w:rsid w:val="00F201C1"/>
    <w:rsid w:val="00F20275"/>
    <w:rsid w:val="00F27632"/>
    <w:rsid w:val="00F27DE9"/>
    <w:rsid w:val="00F34E29"/>
    <w:rsid w:val="00F350EB"/>
    <w:rsid w:val="00F3617B"/>
    <w:rsid w:val="00F439F8"/>
    <w:rsid w:val="00F44400"/>
    <w:rsid w:val="00F452FB"/>
    <w:rsid w:val="00F5135A"/>
    <w:rsid w:val="00F5373D"/>
    <w:rsid w:val="00F62D78"/>
    <w:rsid w:val="00F7046A"/>
    <w:rsid w:val="00F74023"/>
    <w:rsid w:val="00F75659"/>
    <w:rsid w:val="00F811DE"/>
    <w:rsid w:val="00F8453C"/>
    <w:rsid w:val="00F9219B"/>
    <w:rsid w:val="00F939DF"/>
    <w:rsid w:val="00FA06E4"/>
    <w:rsid w:val="00FA5C2D"/>
    <w:rsid w:val="00FA65CD"/>
    <w:rsid w:val="00FA6FF1"/>
    <w:rsid w:val="00FB1720"/>
    <w:rsid w:val="00FB2A57"/>
    <w:rsid w:val="00FB47C5"/>
    <w:rsid w:val="00FC6430"/>
    <w:rsid w:val="00FD3D51"/>
    <w:rsid w:val="00FD5E3F"/>
    <w:rsid w:val="00FE55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6CA"/>
    <w:rPr>
      <w:sz w:val="24"/>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F20275"/>
    <w:pPr>
      <w:tabs>
        <w:tab w:val="center" w:pos="4536"/>
        <w:tab w:val="right" w:pos="9072"/>
      </w:tabs>
    </w:pPr>
  </w:style>
  <w:style w:type="character" w:styleId="Brojstranice">
    <w:name w:val="page number"/>
    <w:basedOn w:val="Zadanifontodlomka"/>
    <w:rsid w:val="00F20275"/>
  </w:style>
  <w:style w:type="paragraph" w:styleId="Tijeloteksta">
    <w:name w:val="Body Text"/>
    <w:basedOn w:val="Normal"/>
    <w:rsid w:val="00F20275"/>
    <w:pPr>
      <w:spacing w:after="120"/>
    </w:pPr>
  </w:style>
  <w:style w:type="paragraph" w:styleId="Tekstbalonia">
    <w:name w:val="Balloon Text"/>
    <w:basedOn w:val="Normal"/>
    <w:semiHidden/>
    <w:rsid w:val="00DD060F"/>
    <w:rPr>
      <w:rFonts w:ascii="Tahoma" w:hAnsi="Tahoma" w:cs="Tahoma"/>
      <w:sz w:val="16"/>
      <w:szCs w:val="16"/>
    </w:rPr>
  </w:style>
  <w:style w:type="table" w:styleId="Reetkatablice">
    <w:name w:val="Table Grid"/>
    <w:basedOn w:val="Obinatablica"/>
    <w:rsid w:val="00C33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rsid w:val="00D057FB"/>
    <w:pPr>
      <w:tabs>
        <w:tab w:val="center" w:pos="4320"/>
        <w:tab w:val="right" w:pos="8640"/>
      </w:tabs>
    </w:pPr>
  </w:style>
  <w:style w:type="paragraph" w:styleId="StandardWeb">
    <w:name w:val="Normal (Web)"/>
    <w:basedOn w:val="Normal"/>
    <w:rsid w:val="00D70A01"/>
    <w:pPr>
      <w:spacing w:after="135"/>
    </w:pPr>
    <w:rPr>
      <w:lang w:val="en-US"/>
    </w:rPr>
  </w:style>
  <w:style w:type="paragraph" w:customStyle="1" w:styleId="T-98-2">
    <w:name w:val="T-9/8-2"/>
    <w:rsid w:val="007550AD"/>
    <w:pPr>
      <w:widowControl w:val="0"/>
      <w:tabs>
        <w:tab w:val="left" w:pos="2153"/>
      </w:tabs>
      <w:autoSpaceDE w:val="0"/>
      <w:autoSpaceDN w:val="0"/>
      <w:adjustRightInd w:val="0"/>
      <w:spacing w:after="43"/>
      <w:ind w:firstLine="342"/>
      <w:jc w:val="both"/>
    </w:pPr>
    <w:rPr>
      <w:rFonts w:ascii="Times-NewRoman" w:hAnsi="Times-NewRoman"/>
      <w:sz w:val="19"/>
      <w:szCs w:val="19"/>
      <w:lang w:val="en-US" w:eastAsia="en-US"/>
    </w:rPr>
  </w:style>
  <w:style w:type="paragraph" w:customStyle="1" w:styleId="Clanak">
    <w:name w:val="Clanak"/>
    <w:next w:val="T-98-2"/>
    <w:rsid w:val="007550AD"/>
    <w:pPr>
      <w:widowControl w:val="0"/>
      <w:autoSpaceDE w:val="0"/>
      <w:autoSpaceDN w:val="0"/>
      <w:adjustRightInd w:val="0"/>
      <w:spacing w:before="86" w:after="43"/>
      <w:jc w:val="center"/>
    </w:pPr>
    <w:rPr>
      <w:rFonts w:ascii="Times-NewRoman" w:hAnsi="Times-NewRoman"/>
      <w:sz w:val="19"/>
      <w:szCs w:val="19"/>
      <w:lang w:val="en-US" w:eastAsia="en-US"/>
    </w:rPr>
  </w:style>
  <w:style w:type="paragraph" w:customStyle="1" w:styleId="VSVerzija">
    <w:name w:val="VS_Verzija"/>
    <w:basedOn w:val="Normal"/>
    <w:rsid w:val="004A50E9"/>
    <w:pPr>
      <w:jc w:val="both"/>
    </w:pPr>
    <w:rPr>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6CA"/>
    <w:rPr>
      <w:sz w:val="24"/>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F20275"/>
    <w:pPr>
      <w:tabs>
        <w:tab w:val="center" w:pos="4536"/>
        <w:tab w:val="right" w:pos="9072"/>
      </w:tabs>
    </w:pPr>
  </w:style>
  <w:style w:type="character" w:styleId="Brojstranice">
    <w:name w:val="page number"/>
    <w:basedOn w:val="Zadanifontodlomka"/>
    <w:rsid w:val="00F20275"/>
  </w:style>
  <w:style w:type="paragraph" w:styleId="Tijeloteksta">
    <w:name w:val="Body Text"/>
    <w:basedOn w:val="Normal"/>
    <w:rsid w:val="00F20275"/>
    <w:pPr>
      <w:spacing w:after="120"/>
    </w:pPr>
  </w:style>
  <w:style w:type="paragraph" w:styleId="Tekstbalonia">
    <w:name w:val="Balloon Text"/>
    <w:basedOn w:val="Normal"/>
    <w:semiHidden/>
    <w:rsid w:val="00DD060F"/>
    <w:rPr>
      <w:rFonts w:ascii="Tahoma" w:hAnsi="Tahoma" w:cs="Tahoma"/>
      <w:sz w:val="16"/>
      <w:szCs w:val="16"/>
    </w:rPr>
  </w:style>
  <w:style w:type="table" w:styleId="Reetkatablice">
    <w:name w:val="Table Grid"/>
    <w:basedOn w:val="Obinatablica"/>
    <w:rsid w:val="00C33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rsid w:val="00D057FB"/>
    <w:pPr>
      <w:tabs>
        <w:tab w:val="center" w:pos="4320"/>
        <w:tab w:val="right" w:pos="8640"/>
      </w:tabs>
    </w:pPr>
  </w:style>
  <w:style w:type="paragraph" w:styleId="StandardWeb">
    <w:name w:val="Normal (Web)"/>
    <w:basedOn w:val="Normal"/>
    <w:rsid w:val="00D70A01"/>
    <w:pPr>
      <w:spacing w:after="135"/>
    </w:pPr>
    <w:rPr>
      <w:lang w:val="en-US"/>
    </w:rPr>
  </w:style>
  <w:style w:type="paragraph" w:customStyle="1" w:styleId="T-98-2">
    <w:name w:val="T-9/8-2"/>
    <w:rsid w:val="007550AD"/>
    <w:pPr>
      <w:widowControl w:val="0"/>
      <w:tabs>
        <w:tab w:val="left" w:pos="2153"/>
      </w:tabs>
      <w:autoSpaceDE w:val="0"/>
      <w:autoSpaceDN w:val="0"/>
      <w:adjustRightInd w:val="0"/>
      <w:spacing w:after="43"/>
      <w:ind w:firstLine="342"/>
      <w:jc w:val="both"/>
    </w:pPr>
    <w:rPr>
      <w:rFonts w:ascii="Times-NewRoman" w:hAnsi="Times-NewRoman"/>
      <w:sz w:val="19"/>
      <w:szCs w:val="19"/>
      <w:lang w:val="en-US" w:eastAsia="en-US"/>
    </w:rPr>
  </w:style>
  <w:style w:type="paragraph" w:customStyle="1" w:styleId="Clanak">
    <w:name w:val="Clanak"/>
    <w:next w:val="T-98-2"/>
    <w:rsid w:val="007550AD"/>
    <w:pPr>
      <w:widowControl w:val="0"/>
      <w:autoSpaceDE w:val="0"/>
      <w:autoSpaceDN w:val="0"/>
      <w:adjustRightInd w:val="0"/>
      <w:spacing w:before="86" w:after="43"/>
      <w:jc w:val="center"/>
    </w:pPr>
    <w:rPr>
      <w:rFonts w:ascii="Times-NewRoman" w:hAnsi="Times-NewRoman"/>
      <w:sz w:val="19"/>
      <w:szCs w:val="19"/>
      <w:lang w:val="en-US" w:eastAsia="en-US"/>
    </w:rPr>
  </w:style>
  <w:style w:type="paragraph" w:customStyle="1" w:styleId="VSVerzija">
    <w:name w:val="VS_Verzija"/>
    <w:basedOn w:val="Normal"/>
    <w:rsid w:val="004A50E9"/>
    <w:pPr>
      <w:jc w:val="both"/>
    </w:pPr>
    <w:rPr>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18807">
      <w:bodyDiv w:val="1"/>
      <w:marLeft w:val="0"/>
      <w:marRight w:val="0"/>
      <w:marTop w:val="0"/>
      <w:marBottom w:val="0"/>
      <w:divBdr>
        <w:top w:val="none" w:sz="0" w:space="0" w:color="auto"/>
        <w:left w:val="none" w:sz="0" w:space="0" w:color="auto"/>
        <w:bottom w:val="none" w:sz="0" w:space="0" w:color="auto"/>
        <w:right w:val="none" w:sz="0" w:space="0" w:color="auto"/>
      </w:divBdr>
      <w:divsChild>
        <w:div w:id="1263876624">
          <w:marLeft w:val="0"/>
          <w:marRight w:val="0"/>
          <w:marTop w:val="0"/>
          <w:marBottom w:val="0"/>
          <w:divBdr>
            <w:top w:val="none" w:sz="0" w:space="0" w:color="auto"/>
            <w:left w:val="none" w:sz="0" w:space="0" w:color="auto"/>
            <w:bottom w:val="none" w:sz="0" w:space="0" w:color="auto"/>
            <w:right w:val="none" w:sz="0" w:space="0" w:color="auto"/>
          </w:divBdr>
          <w:divsChild>
            <w:div w:id="274139022">
              <w:marLeft w:val="-225"/>
              <w:marRight w:val="-225"/>
              <w:marTop w:val="0"/>
              <w:marBottom w:val="0"/>
              <w:divBdr>
                <w:top w:val="none" w:sz="0" w:space="0" w:color="auto"/>
                <w:left w:val="none" w:sz="0" w:space="0" w:color="auto"/>
                <w:bottom w:val="none" w:sz="0" w:space="0" w:color="auto"/>
                <w:right w:val="none" w:sz="0" w:space="0" w:color="auto"/>
              </w:divBdr>
              <w:divsChild>
                <w:div w:id="236592597">
                  <w:marLeft w:val="0"/>
                  <w:marRight w:val="0"/>
                  <w:marTop w:val="0"/>
                  <w:marBottom w:val="0"/>
                  <w:divBdr>
                    <w:top w:val="none" w:sz="0" w:space="0" w:color="auto"/>
                    <w:left w:val="none" w:sz="0" w:space="0" w:color="auto"/>
                    <w:bottom w:val="none" w:sz="0" w:space="0" w:color="auto"/>
                    <w:right w:val="none" w:sz="0" w:space="0" w:color="auto"/>
                  </w:divBdr>
                  <w:divsChild>
                    <w:div w:id="95302493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460154831">
      <w:bodyDiv w:val="1"/>
      <w:marLeft w:val="0"/>
      <w:marRight w:val="0"/>
      <w:marTop w:val="0"/>
      <w:marBottom w:val="0"/>
      <w:divBdr>
        <w:top w:val="none" w:sz="0" w:space="0" w:color="auto"/>
        <w:left w:val="none" w:sz="0" w:space="0" w:color="auto"/>
        <w:bottom w:val="none" w:sz="0" w:space="0" w:color="auto"/>
        <w:right w:val="none" w:sz="0" w:space="0" w:color="auto"/>
      </w:divBdr>
    </w:div>
    <w:div w:id="62018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3224</Words>
  <Characters>18377</Characters>
  <Application>Microsoft Office Word</Application>
  <DocSecurity>0</DocSecurity>
  <Lines>153</Lines>
  <Paragraphs>43</Paragraphs>
  <ScaleCrop>false</ScaleCrop>
  <HeadingPairs>
    <vt:vector size="2" baseType="variant">
      <vt:variant>
        <vt:lpstr>Naslov</vt:lpstr>
      </vt:variant>
      <vt:variant>
        <vt:i4>1</vt:i4>
      </vt:variant>
    </vt:vector>
  </HeadingPairs>
  <TitlesOfParts>
    <vt:vector size="1" baseType="lpstr">
      <vt:lpstr>Gž-3496/13-</vt:lpstr>
    </vt:vector>
  </TitlesOfParts>
  <Company>RH - TDU</Company>
  <LinksUpToDate>false</LinksUpToDate>
  <CharactersWithSpaces>21558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Gž-3496/13-</dc:title>
  <dc:creator>htopic</dc:creator>
  <cp:lastModifiedBy>Manda Neferanović</cp:lastModifiedBy>
  <cp:revision>2</cp:revision>
  <cp:lastPrinted>2014-11-24T11:16:00Z</cp:lastPrinted>
  <dcterms:created xsi:type="dcterms:W3CDTF">2020-07-02T06:02:00Z</dcterms:created>
  <dcterms:modified xsi:type="dcterms:W3CDTF">2020-07-02T06:02:00Z</dcterms:modified>
</cp:coreProperties>
</file>