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A7" w:rsidRDefault="007C2EA8" w:rsidP="007C2EA8">
      <w:pPr>
        <w:spacing w:after="0" w:line="240" w:lineRule="auto"/>
        <w:jc w:val="both"/>
        <w:rPr>
          <w:szCs w:val="24"/>
        </w:rPr>
      </w:pPr>
      <w:r>
        <w:rPr>
          <w:szCs w:val="24"/>
        </w:rPr>
        <w:t>Z</w:t>
      </w:r>
      <w:r w:rsidR="00F82323">
        <w:rPr>
          <w:szCs w:val="24"/>
        </w:rPr>
        <w:t xml:space="preserve">aključci </w:t>
      </w:r>
      <w:r>
        <w:rPr>
          <w:szCs w:val="24"/>
        </w:rPr>
        <w:t>sa s</w:t>
      </w:r>
      <w:r w:rsidR="00BD39A7">
        <w:rPr>
          <w:color w:val="201F1E"/>
        </w:rPr>
        <w:t>astank</w:t>
      </w:r>
      <w:r>
        <w:rPr>
          <w:color w:val="201F1E"/>
        </w:rPr>
        <w:t>a</w:t>
      </w:r>
      <w:r w:rsidR="00BD39A7">
        <w:rPr>
          <w:color w:val="201F1E"/>
        </w:rPr>
        <w:t xml:space="preserve"> predsjednika Građanskog odjela Vrhovnog suda Republike Hrvatske sa predsjednicima </w:t>
      </w:r>
      <w:r>
        <w:rPr>
          <w:color w:val="201F1E"/>
        </w:rPr>
        <w:t>G</w:t>
      </w:r>
      <w:r w:rsidR="00BD39A7">
        <w:rPr>
          <w:color w:val="201F1E"/>
        </w:rPr>
        <w:t xml:space="preserve">rađanskih odjela županijskih sudova </w:t>
      </w:r>
      <w:r>
        <w:rPr>
          <w:color w:val="201F1E"/>
        </w:rPr>
        <w:t xml:space="preserve">održanog </w:t>
      </w:r>
      <w:r w:rsidR="00BD39A7">
        <w:rPr>
          <w:color w:val="201F1E"/>
        </w:rPr>
        <w:t>27. studenog 2019.</w:t>
      </w:r>
      <w:r>
        <w:rPr>
          <w:color w:val="201F1E"/>
        </w:rPr>
        <w:t xml:space="preserve"> u Zagrebu</w:t>
      </w:r>
    </w:p>
    <w:p w:rsidR="00865FDC" w:rsidRDefault="00865FDC" w:rsidP="008C7ED2">
      <w:pPr>
        <w:spacing w:after="0" w:line="240" w:lineRule="auto"/>
        <w:rPr>
          <w:szCs w:val="24"/>
        </w:rPr>
      </w:pPr>
    </w:p>
    <w:p w:rsidR="00C250A9" w:rsidRPr="00EC7D88" w:rsidRDefault="00C250A9" w:rsidP="008C7ED2">
      <w:pPr>
        <w:spacing w:after="0" w:line="240" w:lineRule="auto"/>
        <w:rPr>
          <w:szCs w:val="24"/>
        </w:rPr>
      </w:pPr>
    </w:p>
    <w:p w:rsidR="002D6CD6" w:rsidRDefault="002D6CD6" w:rsidP="008C7ED2">
      <w:pPr>
        <w:spacing w:after="0" w:line="240" w:lineRule="auto"/>
        <w:ind w:left="2124" w:firstLine="360"/>
        <w:jc w:val="center"/>
        <w:rPr>
          <w:szCs w:val="24"/>
        </w:rPr>
      </w:pPr>
    </w:p>
    <w:p w:rsidR="00AF62AF" w:rsidRDefault="00AF62AF" w:rsidP="008C7ED2">
      <w:pPr>
        <w:pStyle w:val="Odlomakpopisa"/>
        <w:spacing w:after="0" w:line="240" w:lineRule="auto"/>
        <w:jc w:val="both"/>
      </w:pPr>
      <w:r>
        <w:t xml:space="preserve">1. Nije razumljiva izreka rješenja ukoliko ne sadrži novčani iznos tražbina kojih se potrošač oslobađa po osnovi glavnica, kamata, troškova i naknada. </w:t>
      </w:r>
    </w:p>
    <w:p w:rsidR="00AF62AF" w:rsidRDefault="00AF62AF" w:rsidP="008C7ED2">
      <w:pPr>
        <w:pStyle w:val="Odlomakpopisa"/>
        <w:spacing w:after="0" w:line="240" w:lineRule="auto"/>
        <w:jc w:val="both"/>
      </w:pPr>
    </w:p>
    <w:p w:rsidR="002C2898" w:rsidRDefault="00AF62AF" w:rsidP="008C7ED2">
      <w:pPr>
        <w:pStyle w:val="Odlomakpopisa"/>
        <w:spacing w:after="0" w:line="240" w:lineRule="auto"/>
        <w:jc w:val="both"/>
      </w:pPr>
      <w:r>
        <w:t xml:space="preserve">2. a) Presumpcija nepostojanja imovine potrošača primjenjuje se samo u situaciji kada je potrošač dao izričitu suglasnost za postupak ali nije popisao imovinu (članak 79.c st. 3. ZSP). U opisanoj situaciji ako sud utvrdi (vanjskim provjerama ili iz dokaza koje dostave vjerovnici) da </w:t>
      </w:r>
      <w:proofErr w:type="spellStart"/>
      <w:r>
        <w:t>ovršiva</w:t>
      </w:r>
      <w:proofErr w:type="spellEnd"/>
      <w:r>
        <w:t xml:space="preserve"> imovina postoji, navedenog potrošača smatrati će nepoštenim. </w:t>
      </w:r>
    </w:p>
    <w:p w:rsidR="002C2898" w:rsidRDefault="002C2898" w:rsidP="008C7ED2">
      <w:pPr>
        <w:pStyle w:val="Odlomakpopisa"/>
        <w:spacing w:after="0" w:line="240" w:lineRule="auto"/>
        <w:jc w:val="both"/>
      </w:pPr>
    </w:p>
    <w:p w:rsidR="002C2898" w:rsidRDefault="00AF62AF" w:rsidP="008C7ED2">
      <w:pPr>
        <w:pStyle w:val="Odlomakpopisa"/>
        <w:spacing w:after="0" w:line="240" w:lineRule="auto"/>
        <w:jc w:val="both"/>
      </w:pPr>
      <w:r>
        <w:t xml:space="preserve">b) U situaciji kada je potrošač dao suglasnost na postupak i dostavio popis imovine a sud utvrdi da dostavljeni podatci nisu točni (vanjskim provjerama ili iz dokaza koje dostave vjerovnici) i da postoji i druga </w:t>
      </w:r>
      <w:proofErr w:type="spellStart"/>
      <w:r>
        <w:t>ovršiva</w:t>
      </w:r>
      <w:proofErr w:type="spellEnd"/>
      <w:r>
        <w:t xml:space="preserve"> imovina i takvog će se potrošača smatrati nepoštenim. </w:t>
      </w:r>
    </w:p>
    <w:p w:rsidR="002C2898" w:rsidRDefault="002C2898" w:rsidP="008C7ED2">
      <w:pPr>
        <w:pStyle w:val="Odlomakpopisa"/>
        <w:spacing w:after="0" w:line="240" w:lineRule="auto"/>
        <w:jc w:val="both"/>
      </w:pPr>
    </w:p>
    <w:p w:rsidR="002C2898" w:rsidRDefault="00AF62AF" w:rsidP="008C7ED2">
      <w:pPr>
        <w:pStyle w:val="Odlomakpopisa"/>
        <w:spacing w:after="0" w:line="240" w:lineRule="auto"/>
        <w:jc w:val="both"/>
      </w:pPr>
      <w:r>
        <w:t xml:space="preserve">c) U situaciji kada se potrošač ne očituje na poziv FINE iz čl. 79. b ZSP-a, pa se smatra da je suglasan da se provede jednostavni postupak stečaja nad njegovom imovinom na temelju odredbe čl. 79. c st. 2. ZSP-a, ne primjenjuje se zakonska presumpcija o nepostojanju </w:t>
      </w:r>
      <w:proofErr w:type="spellStart"/>
      <w:r>
        <w:t>ovršive</w:t>
      </w:r>
      <w:proofErr w:type="spellEnd"/>
      <w:r>
        <w:t xml:space="preserve"> imovine potrošača. </w:t>
      </w:r>
    </w:p>
    <w:p w:rsidR="002C2898" w:rsidRDefault="002C2898" w:rsidP="008C7ED2">
      <w:pPr>
        <w:pStyle w:val="Odlomakpopisa"/>
        <w:spacing w:after="0" w:line="240" w:lineRule="auto"/>
        <w:jc w:val="both"/>
      </w:pPr>
    </w:p>
    <w:p w:rsidR="002C2898" w:rsidRDefault="00AF62AF" w:rsidP="008C7ED2">
      <w:pPr>
        <w:pStyle w:val="Odlomakpopisa"/>
        <w:spacing w:after="0" w:line="240" w:lineRule="auto"/>
        <w:jc w:val="both"/>
      </w:pPr>
      <w:r>
        <w:t xml:space="preserve">Sud prvog stupnja će utvrditi ima li potrošač </w:t>
      </w:r>
      <w:proofErr w:type="spellStart"/>
      <w:r>
        <w:t>ovršive</w:t>
      </w:r>
      <w:proofErr w:type="spellEnd"/>
      <w:r>
        <w:t xml:space="preserve"> imovine ili nema (vanjskim provjerama ili iz dokaza koje dostave vjerovnici) pa ako utvrdi da potrošač ima </w:t>
      </w:r>
      <w:proofErr w:type="spellStart"/>
      <w:r>
        <w:t>ovršivu</w:t>
      </w:r>
      <w:proofErr w:type="spellEnd"/>
      <w:r>
        <w:t xml:space="preserve"> imovinu čija je vrijednost manja od 10.000,00 kn, otvoriti će i zatvoriti jednostavni postupak stečaja potrošača i osloboditi potrošača od preostalih obveza. Ako je vrijednost </w:t>
      </w:r>
      <w:proofErr w:type="spellStart"/>
      <w:r>
        <w:t>ovršive</w:t>
      </w:r>
      <w:proofErr w:type="spellEnd"/>
      <w:r>
        <w:t xml:space="preserve"> imovine potrošača veća od 10.000,00 kn, sud će otvoriti postupak stečaja, imenovati povjerenika i nastaviti voditi postupak. </w:t>
      </w:r>
    </w:p>
    <w:p w:rsidR="002C2898" w:rsidRDefault="002C2898" w:rsidP="008C7ED2">
      <w:pPr>
        <w:pStyle w:val="Odlomakpopisa"/>
        <w:spacing w:after="0" w:line="240" w:lineRule="auto"/>
        <w:jc w:val="both"/>
      </w:pPr>
    </w:p>
    <w:p w:rsidR="002C2898" w:rsidRDefault="00AF62AF" w:rsidP="008C7ED2">
      <w:pPr>
        <w:pStyle w:val="Odlomakpopisa"/>
        <w:spacing w:after="0" w:line="240" w:lineRule="auto"/>
        <w:jc w:val="both"/>
      </w:pPr>
      <w:r>
        <w:t xml:space="preserve">d) Ukoliko u popisu imovine potrošač ne navede nekretnine ili ako sud utvrdi da ih ima (vanjskim provjerama ili iz dokaza koje dostave vjerovnici) to ne utječe na poštenje potrošača (čl. 79. i st. 10. ZSP-a). </w:t>
      </w:r>
    </w:p>
    <w:p w:rsidR="002C2898" w:rsidRDefault="002C2898" w:rsidP="008C7ED2">
      <w:pPr>
        <w:pStyle w:val="Odlomakpopisa"/>
        <w:spacing w:after="0" w:line="240" w:lineRule="auto"/>
        <w:jc w:val="both"/>
      </w:pPr>
    </w:p>
    <w:p w:rsidR="002C2898" w:rsidRDefault="00AF62AF" w:rsidP="008C7ED2">
      <w:pPr>
        <w:pStyle w:val="Odlomakpopisa"/>
        <w:spacing w:after="0" w:line="240" w:lineRule="auto"/>
        <w:jc w:val="both"/>
      </w:pPr>
      <w:r>
        <w:t xml:space="preserve">3. Na nepoštenje potrošača u žalbenom postupku ne pazi se po službenoj dužnosti. </w:t>
      </w:r>
    </w:p>
    <w:p w:rsidR="002C2898" w:rsidRDefault="002C2898" w:rsidP="008C7ED2">
      <w:pPr>
        <w:pStyle w:val="Odlomakpopisa"/>
        <w:spacing w:after="0" w:line="240" w:lineRule="auto"/>
        <w:jc w:val="both"/>
      </w:pPr>
    </w:p>
    <w:p w:rsidR="002C2898" w:rsidRDefault="00AF62AF" w:rsidP="008C7ED2">
      <w:pPr>
        <w:pStyle w:val="Odlomakpopisa"/>
        <w:spacing w:after="0" w:line="240" w:lineRule="auto"/>
        <w:jc w:val="both"/>
      </w:pPr>
      <w:r>
        <w:t xml:space="preserve">4. U postupku jednostavnog postupka stečaja potrošača nije dopušteno u žalbi isticati nove činjenice niti predlagati nove dokaze. </w:t>
      </w:r>
    </w:p>
    <w:p w:rsidR="002C2898" w:rsidRDefault="002C2898" w:rsidP="008C7ED2">
      <w:pPr>
        <w:pStyle w:val="Odlomakpopisa"/>
        <w:spacing w:after="0" w:line="240" w:lineRule="auto"/>
        <w:jc w:val="both"/>
      </w:pPr>
    </w:p>
    <w:p w:rsidR="002C2898" w:rsidRDefault="00AF62AF" w:rsidP="008C7ED2">
      <w:pPr>
        <w:pStyle w:val="Odlomakpopisa"/>
        <w:spacing w:after="0" w:line="240" w:lineRule="auto"/>
        <w:jc w:val="both"/>
      </w:pPr>
      <w:r>
        <w:t xml:space="preserve">5. Ukoliko žalbu podnese samo jedan vjerovnik a ostvare se razlozi za ukidanje prvostupanjskog rješenja, tada treba ukinuti cijelo rješenje i predmet vratiti na ponovan postupak. </w:t>
      </w:r>
    </w:p>
    <w:p w:rsidR="002C2898" w:rsidRDefault="002C2898" w:rsidP="008C7ED2">
      <w:pPr>
        <w:pStyle w:val="Odlomakpopisa"/>
        <w:spacing w:after="0" w:line="240" w:lineRule="auto"/>
        <w:jc w:val="both"/>
      </w:pPr>
    </w:p>
    <w:p w:rsidR="0055721A" w:rsidRDefault="00AF62AF" w:rsidP="008C7ED2">
      <w:pPr>
        <w:pStyle w:val="Odlomakpopisa"/>
        <w:spacing w:after="0" w:line="240" w:lineRule="auto"/>
        <w:jc w:val="both"/>
        <w:rPr>
          <w:szCs w:val="24"/>
        </w:rPr>
      </w:pPr>
      <w:r>
        <w:t xml:space="preserve">6. Ukoliko se u žalbenom postupku utvrdi da je potrošač nepošten, rješenje kojim je otvoren i zaključen postupak te potrošač oslobođen obveza treba ukinuti. </w:t>
      </w:r>
      <w:bookmarkStart w:id="0" w:name="_GoBack"/>
      <w:bookmarkEnd w:id="0"/>
    </w:p>
    <w:sectPr w:rsidR="0055721A" w:rsidSect="0020408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E8" w:rsidRDefault="00D760E8" w:rsidP="00204086">
      <w:pPr>
        <w:spacing w:after="0" w:line="240" w:lineRule="auto"/>
      </w:pPr>
      <w:r>
        <w:separator/>
      </w:r>
    </w:p>
  </w:endnote>
  <w:endnote w:type="continuationSeparator" w:id="0">
    <w:p w:rsidR="00D760E8" w:rsidRDefault="00D760E8" w:rsidP="0020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E8" w:rsidRDefault="00D760E8" w:rsidP="00204086">
      <w:pPr>
        <w:spacing w:after="0" w:line="240" w:lineRule="auto"/>
      </w:pPr>
      <w:r>
        <w:separator/>
      </w:r>
    </w:p>
  </w:footnote>
  <w:footnote w:type="continuationSeparator" w:id="0">
    <w:p w:rsidR="00D760E8" w:rsidRDefault="00D760E8" w:rsidP="0020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371174"/>
      <w:docPartObj>
        <w:docPartGallery w:val="Page Numbers (Top of Page)"/>
        <w:docPartUnique/>
      </w:docPartObj>
    </w:sdtPr>
    <w:sdtEndPr/>
    <w:sdtContent>
      <w:p w:rsidR="00204086" w:rsidRDefault="0020408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FF2">
          <w:rPr>
            <w:noProof/>
          </w:rPr>
          <w:t>2</w:t>
        </w:r>
        <w:r>
          <w:fldChar w:fldCharType="end"/>
        </w:r>
      </w:p>
    </w:sdtContent>
  </w:sdt>
  <w:p w:rsidR="00204086" w:rsidRDefault="0020408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4C1"/>
    <w:multiLevelType w:val="hybridMultilevel"/>
    <w:tmpl w:val="5A840AC4"/>
    <w:lvl w:ilvl="0" w:tplc="5FFCE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D3330"/>
    <w:multiLevelType w:val="hybridMultilevel"/>
    <w:tmpl w:val="C77A4ECC"/>
    <w:lvl w:ilvl="0" w:tplc="9482B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894119"/>
    <w:multiLevelType w:val="hybridMultilevel"/>
    <w:tmpl w:val="020026D0"/>
    <w:lvl w:ilvl="0" w:tplc="984E7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BD552A"/>
    <w:multiLevelType w:val="hybridMultilevel"/>
    <w:tmpl w:val="2D44D85A"/>
    <w:lvl w:ilvl="0" w:tplc="2EDE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5E490A"/>
    <w:multiLevelType w:val="hybridMultilevel"/>
    <w:tmpl w:val="FE9674FC"/>
    <w:lvl w:ilvl="0" w:tplc="1E642A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66309E"/>
    <w:multiLevelType w:val="hybridMultilevel"/>
    <w:tmpl w:val="644087A2"/>
    <w:lvl w:ilvl="0" w:tplc="34B0CA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00565F"/>
    <w:multiLevelType w:val="hybridMultilevel"/>
    <w:tmpl w:val="CCE8798E"/>
    <w:lvl w:ilvl="0" w:tplc="46383D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00A91"/>
    <w:multiLevelType w:val="hybridMultilevel"/>
    <w:tmpl w:val="11007D10"/>
    <w:lvl w:ilvl="0" w:tplc="5CDCF16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BA145F"/>
    <w:multiLevelType w:val="hybridMultilevel"/>
    <w:tmpl w:val="024A4BFE"/>
    <w:lvl w:ilvl="0" w:tplc="0702439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6413B89"/>
    <w:multiLevelType w:val="hybridMultilevel"/>
    <w:tmpl w:val="39443718"/>
    <w:lvl w:ilvl="0" w:tplc="9FDAFE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8E835B6"/>
    <w:multiLevelType w:val="hybridMultilevel"/>
    <w:tmpl w:val="02E8D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8E"/>
    <w:rsid w:val="000015EF"/>
    <w:rsid w:val="00002D71"/>
    <w:rsid w:val="000215FB"/>
    <w:rsid w:val="000852C5"/>
    <w:rsid w:val="000A479D"/>
    <w:rsid w:val="000D04B7"/>
    <w:rsid w:val="000D5C6A"/>
    <w:rsid w:val="000E47D4"/>
    <w:rsid w:val="000E5197"/>
    <w:rsid w:val="001101CE"/>
    <w:rsid w:val="00110FD7"/>
    <w:rsid w:val="00163DE9"/>
    <w:rsid w:val="00184D6A"/>
    <w:rsid w:val="0019242C"/>
    <w:rsid w:val="001E15A8"/>
    <w:rsid w:val="00204086"/>
    <w:rsid w:val="00283142"/>
    <w:rsid w:val="002962EA"/>
    <w:rsid w:val="002C2898"/>
    <w:rsid w:val="002D6CD6"/>
    <w:rsid w:val="002E51E9"/>
    <w:rsid w:val="00322133"/>
    <w:rsid w:val="00330F0C"/>
    <w:rsid w:val="0033715F"/>
    <w:rsid w:val="0035525A"/>
    <w:rsid w:val="00360964"/>
    <w:rsid w:val="003A07C2"/>
    <w:rsid w:val="00440598"/>
    <w:rsid w:val="00452C74"/>
    <w:rsid w:val="0047163B"/>
    <w:rsid w:val="00481512"/>
    <w:rsid w:val="004A4A0A"/>
    <w:rsid w:val="004A69B0"/>
    <w:rsid w:val="004E6CC3"/>
    <w:rsid w:val="00521AB9"/>
    <w:rsid w:val="005423EA"/>
    <w:rsid w:val="0055721A"/>
    <w:rsid w:val="00622779"/>
    <w:rsid w:val="006551BC"/>
    <w:rsid w:val="006824D0"/>
    <w:rsid w:val="00696840"/>
    <w:rsid w:val="00697359"/>
    <w:rsid w:val="006C7B0B"/>
    <w:rsid w:val="006D69D4"/>
    <w:rsid w:val="006E21DC"/>
    <w:rsid w:val="006F22A5"/>
    <w:rsid w:val="007156CF"/>
    <w:rsid w:val="0074580C"/>
    <w:rsid w:val="007B7115"/>
    <w:rsid w:val="007B7310"/>
    <w:rsid w:val="007C2EA8"/>
    <w:rsid w:val="008314BF"/>
    <w:rsid w:val="008378F0"/>
    <w:rsid w:val="00855583"/>
    <w:rsid w:val="00865FDC"/>
    <w:rsid w:val="008718B3"/>
    <w:rsid w:val="008933DD"/>
    <w:rsid w:val="008B79E0"/>
    <w:rsid w:val="008C4B72"/>
    <w:rsid w:val="008C7ED2"/>
    <w:rsid w:val="008F31AA"/>
    <w:rsid w:val="00911F33"/>
    <w:rsid w:val="00926A12"/>
    <w:rsid w:val="00955A4F"/>
    <w:rsid w:val="009A53F9"/>
    <w:rsid w:val="009B6655"/>
    <w:rsid w:val="009E28E0"/>
    <w:rsid w:val="00A02FA7"/>
    <w:rsid w:val="00A30D91"/>
    <w:rsid w:val="00A43F2B"/>
    <w:rsid w:val="00AD04F6"/>
    <w:rsid w:val="00AE2724"/>
    <w:rsid w:val="00AF2D93"/>
    <w:rsid w:val="00AF62AF"/>
    <w:rsid w:val="00B0780D"/>
    <w:rsid w:val="00B1551D"/>
    <w:rsid w:val="00B32ADE"/>
    <w:rsid w:val="00B678BD"/>
    <w:rsid w:val="00BB63C5"/>
    <w:rsid w:val="00BC6D36"/>
    <w:rsid w:val="00BD39A7"/>
    <w:rsid w:val="00BE486D"/>
    <w:rsid w:val="00C17517"/>
    <w:rsid w:val="00C250A9"/>
    <w:rsid w:val="00C632AA"/>
    <w:rsid w:val="00C77208"/>
    <w:rsid w:val="00CA47A1"/>
    <w:rsid w:val="00CD6FF2"/>
    <w:rsid w:val="00CD739E"/>
    <w:rsid w:val="00CF118E"/>
    <w:rsid w:val="00CF3445"/>
    <w:rsid w:val="00D03729"/>
    <w:rsid w:val="00D07BC0"/>
    <w:rsid w:val="00D11AF7"/>
    <w:rsid w:val="00D623C1"/>
    <w:rsid w:val="00D760E8"/>
    <w:rsid w:val="00D95337"/>
    <w:rsid w:val="00DE6753"/>
    <w:rsid w:val="00DF335C"/>
    <w:rsid w:val="00DF3FDF"/>
    <w:rsid w:val="00E20628"/>
    <w:rsid w:val="00E37D1F"/>
    <w:rsid w:val="00E801A7"/>
    <w:rsid w:val="00EB6FA1"/>
    <w:rsid w:val="00EC7D88"/>
    <w:rsid w:val="00ED3DE4"/>
    <w:rsid w:val="00EE39D9"/>
    <w:rsid w:val="00EF148A"/>
    <w:rsid w:val="00F244F9"/>
    <w:rsid w:val="00F60F9A"/>
    <w:rsid w:val="00F731CB"/>
    <w:rsid w:val="00F75516"/>
    <w:rsid w:val="00F82323"/>
    <w:rsid w:val="00FC7D6F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19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4086"/>
  </w:style>
  <w:style w:type="paragraph" w:styleId="Podnoje">
    <w:name w:val="footer"/>
    <w:basedOn w:val="Normal"/>
    <w:link w:val="PodnojeChar"/>
    <w:uiPriority w:val="99"/>
    <w:unhideWhenUsed/>
    <w:rsid w:val="0020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4086"/>
  </w:style>
  <w:style w:type="paragraph" w:styleId="StandardWeb">
    <w:name w:val="Normal (Web)"/>
    <w:basedOn w:val="Normal"/>
    <w:uiPriority w:val="99"/>
    <w:unhideWhenUsed/>
    <w:rsid w:val="008C7ED2"/>
    <w:pPr>
      <w:spacing w:before="100" w:beforeAutospacing="1" w:after="100" w:afterAutospacing="1" w:line="240" w:lineRule="auto"/>
    </w:pPr>
    <w:rPr>
      <w:rFonts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19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4086"/>
  </w:style>
  <w:style w:type="paragraph" w:styleId="Podnoje">
    <w:name w:val="footer"/>
    <w:basedOn w:val="Normal"/>
    <w:link w:val="PodnojeChar"/>
    <w:uiPriority w:val="99"/>
    <w:unhideWhenUsed/>
    <w:rsid w:val="0020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4086"/>
  </w:style>
  <w:style w:type="paragraph" w:styleId="StandardWeb">
    <w:name w:val="Normal (Web)"/>
    <w:basedOn w:val="Normal"/>
    <w:uiPriority w:val="99"/>
    <w:unhideWhenUsed/>
    <w:rsid w:val="008C7ED2"/>
    <w:pPr>
      <w:spacing w:before="100" w:beforeAutospacing="1" w:after="100" w:afterAutospacing="1" w:line="240" w:lineRule="auto"/>
    </w:pPr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Umiljenović</dc:creator>
  <cp:lastModifiedBy>Sanja Zagrajski</cp:lastModifiedBy>
  <cp:revision>2</cp:revision>
  <cp:lastPrinted>2019-11-21T08:22:00Z</cp:lastPrinted>
  <dcterms:created xsi:type="dcterms:W3CDTF">2020-05-21T07:11:00Z</dcterms:created>
  <dcterms:modified xsi:type="dcterms:W3CDTF">2020-05-21T07:11:00Z</dcterms:modified>
</cp:coreProperties>
</file>