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37452F">
        <w:tblPrEx>
          <w:tblCellMar>
            <w:top w:w="0" w:type="dxa"/>
            <w:bottom w:w="0" w:type="dxa"/>
          </w:tblCellMar>
        </w:tblPrEx>
        <w:trPr>
          <w:tblCellSpacing w:w="60" w:type="dxa"/>
        </w:trPr>
        <w:tc>
          <w:tcPr>
            <w:tcW w:w="1200" w:type="pct"/>
            <w:shd w:val="clear" w:color="auto" w:fill="E7F0F9"/>
          </w:tcPr>
          <w:p w:rsidR="0037452F" w:rsidRDefault="003E7DFE">
            <w:pPr>
              <w:spacing w:after="0" w:line="240" w:lineRule="auto"/>
            </w:pPr>
            <w:bookmarkStart w:id="0" w:name="_GoBack"/>
            <w:bookmarkEnd w:id="0"/>
            <w:r>
              <w:rPr>
                <w:b/>
              </w:rPr>
              <w:t>RKP broj</w:t>
            </w:r>
          </w:p>
        </w:tc>
        <w:tc>
          <w:tcPr>
            <w:tcW w:w="0" w:type="auto"/>
            <w:shd w:val="clear" w:color="auto" w:fill="E7F0F9"/>
          </w:tcPr>
          <w:p w:rsidR="0037452F" w:rsidRDefault="003E7DFE">
            <w:pPr>
              <w:spacing w:after="0" w:line="240" w:lineRule="auto"/>
            </w:pPr>
            <w:r>
              <w:t>3390</w:t>
            </w:r>
          </w:p>
        </w:tc>
      </w:tr>
      <w:tr w:rsidR="0037452F">
        <w:tblPrEx>
          <w:tblCellMar>
            <w:top w:w="0" w:type="dxa"/>
            <w:bottom w:w="0" w:type="dxa"/>
          </w:tblCellMar>
        </w:tblPrEx>
        <w:trPr>
          <w:tblCellSpacing w:w="60" w:type="dxa"/>
        </w:trPr>
        <w:tc>
          <w:tcPr>
            <w:tcW w:w="1200" w:type="pct"/>
            <w:shd w:val="clear" w:color="auto" w:fill="E7F0F9"/>
          </w:tcPr>
          <w:p w:rsidR="0037452F" w:rsidRDefault="003E7DFE">
            <w:pPr>
              <w:spacing w:after="0" w:line="240" w:lineRule="auto"/>
            </w:pPr>
            <w:r>
              <w:rPr>
                <w:b/>
              </w:rPr>
              <w:t>Naziv obveznika</w:t>
            </w:r>
          </w:p>
        </w:tc>
        <w:tc>
          <w:tcPr>
            <w:tcW w:w="0" w:type="auto"/>
            <w:shd w:val="clear" w:color="auto" w:fill="E7F0F9"/>
          </w:tcPr>
          <w:p w:rsidR="0037452F" w:rsidRDefault="003E7DFE">
            <w:pPr>
              <w:spacing w:after="0" w:line="240" w:lineRule="auto"/>
            </w:pPr>
            <w:r>
              <w:t>ŽUPANIJSKI SUD U DUBROVNIKU</w:t>
            </w:r>
          </w:p>
        </w:tc>
      </w:tr>
      <w:tr w:rsidR="0037452F">
        <w:tblPrEx>
          <w:tblCellMar>
            <w:top w:w="0" w:type="dxa"/>
            <w:bottom w:w="0" w:type="dxa"/>
          </w:tblCellMar>
        </w:tblPrEx>
        <w:trPr>
          <w:tblCellSpacing w:w="60" w:type="dxa"/>
        </w:trPr>
        <w:tc>
          <w:tcPr>
            <w:tcW w:w="1200" w:type="pct"/>
            <w:shd w:val="clear" w:color="auto" w:fill="E7F0F9"/>
          </w:tcPr>
          <w:p w:rsidR="0037452F" w:rsidRDefault="003E7DFE">
            <w:pPr>
              <w:spacing w:after="0" w:line="240" w:lineRule="auto"/>
            </w:pPr>
            <w:r>
              <w:rPr>
                <w:b/>
              </w:rPr>
              <w:t>Razina</w:t>
            </w:r>
          </w:p>
        </w:tc>
        <w:tc>
          <w:tcPr>
            <w:tcW w:w="0" w:type="auto"/>
            <w:shd w:val="clear" w:color="auto" w:fill="E7F0F9"/>
          </w:tcPr>
          <w:p w:rsidR="0037452F" w:rsidRDefault="003E7DFE">
            <w:pPr>
              <w:spacing w:after="0" w:line="240" w:lineRule="auto"/>
            </w:pPr>
            <w:r>
              <w:t>11</w:t>
            </w:r>
          </w:p>
        </w:tc>
      </w:tr>
    </w:tbl>
    <w:p w:rsidR="0037452F" w:rsidRDefault="003E7DFE">
      <w:r>
        <w:br/>
      </w:r>
    </w:p>
    <w:p w:rsidR="0037452F" w:rsidRDefault="003E7DFE">
      <w:pPr>
        <w:spacing w:line="240" w:lineRule="auto"/>
        <w:jc w:val="center"/>
      </w:pPr>
      <w:r>
        <w:rPr>
          <w:b/>
          <w:sz w:val="28"/>
        </w:rPr>
        <w:t>BILJEŠKE UZ FINANCIJSKE IZVJEŠTAJE</w:t>
      </w:r>
    </w:p>
    <w:p w:rsidR="0037452F" w:rsidRDefault="003E7DFE">
      <w:pPr>
        <w:spacing w:line="240" w:lineRule="auto"/>
        <w:jc w:val="center"/>
      </w:pPr>
      <w:r>
        <w:rPr>
          <w:b/>
          <w:sz w:val="28"/>
        </w:rPr>
        <w:t>ZA RAZDOBLJE</w:t>
      </w:r>
    </w:p>
    <w:p w:rsidR="0037452F" w:rsidRDefault="003E7DFE">
      <w:pPr>
        <w:spacing w:line="240" w:lineRule="auto"/>
        <w:jc w:val="center"/>
      </w:pPr>
      <w:r>
        <w:rPr>
          <w:b/>
          <w:sz w:val="28"/>
        </w:rPr>
        <w:t>I - XII 2025.</w:t>
      </w:r>
    </w:p>
    <w:p w:rsidR="0037452F" w:rsidRDefault="0037452F"/>
    <w:p w:rsidR="0037452F" w:rsidRDefault="003E7DFE">
      <w:pPr>
        <w:keepNext/>
        <w:spacing w:line="240" w:lineRule="auto"/>
        <w:jc w:val="center"/>
      </w:pPr>
      <w:r>
        <w:rPr>
          <w:b/>
          <w:sz w:val="28"/>
        </w:rPr>
        <w:t>Izvještaj o prihodima i rashodima, primicima i izdacima</w:t>
      </w:r>
    </w:p>
    <w:p w:rsidR="0037452F" w:rsidRDefault="003E7DFE">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6</w:t>
            </w:r>
          </w:p>
        </w:tc>
        <w:tc>
          <w:tcPr>
            <w:tcW w:w="3180" w:type="dxa"/>
            <w:tcMar>
              <w:top w:w="0" w:type="dxa"/>
              <w:bottom w:w="0" w:type="dxa"/>
            </w:tcMar>
            <w:vAlign w:val="center"/>
          </w:tcPr>
          <w:p w:rsidR="0037452F" w:rsidRDefault="003E7DFE">
            <w:pPr>
              <w:keepNext/>
              <w:keepLines/>
              <w:spacing w:after="0" w:line="240" w:lineRule="auto"/>
            </w:pPr>
            <w:r>
              <w:rPr>
                <w:sz w:val="18"/>
              </w:rPr>
              <w:t>PRIHODI POSLOVANJA (šifre 61+62+63+64+65+66+67+68)</w:t>
            </w:r>
          </w:p>
        </w:tc>
        <w:tc>
          <w:tcPr>
            <w:tcW w:w="700" w:type="dxa"/>
            <w:tcMar>
              <w:top w:w="0" w:type="dxa"/>
              <w:bottom w:w="0" w:type="dxa"/>
            </w:tcMar>
            <w:vAlign w:val="center"/>
          </w:tcPr>
          <w:p w:rsidR="0037452F" w:rsidRDefault="003E7DFE">
            <w:pPr>
              <w:keepNext/>
              <w:keepLines/>
              <w:spacing w:after="0" w:line="240" w:lineRule="auto"/>
            </w:pPr>
            <w:r>
              <w:rPr>
                <w:sz w:val="18"/>
              </w:rPr>
              <w:t>6</w:t>
            </w:r>
          </w:p>
        </w:tc>
        <w:tc>
          <w:tcPr>
            <w:tcW w:w="1860" w:type="dxa"/>
            <w:tcMar>
              <w:top w:w="0" w:type="dxa"/>
              <w:bottom w:w="0" w:type="dxa"/>
            </w:tcMar>
            <w:vAlign w:val="center"/>
          </w:tcPr>
          <w:p w:rsidR="0037452F" w:rsidRDefault="003E7DFE">
            <w:pPr>
              <w:keepNext/>
              <w:keepLines/>
              <w:spacing w:after="0" w:line="240" w:lineRule="auto"/>
              <w:jc w:val="right"/>
            </w:pPr>
            <w:r>
              <w:rPr>
                <w:sz w:val="18"/>
              </w:rPr>
              <w:t>1.529.209,56</w:t>
            </w:r>
          </w:p>
        </w:tc>
        <w:tc>
          <w:tcPr>
            <w:tcW w:w="1860" w:type="dxa"/>
            <w:tcMar>
              <w:top w:w="0" w:type="dxa"/>
              <w:bottom w:w="0" w:type="dxa"/>
            </w:tcMar>
            <w:vAlign w:val="center"/>
          </w:tcPr>
          <w:p w:rsidR="0037452F" w:rsidRDefault="003E7DFE">
            <w:pPr>
              <w:keepNext/>
              <w:keepLines/>
              <w:spacing w:after="0" w:line="240" w:lineRule="auto"/>
              <w:jc w:val="right"/>
            </w:pPr>
            <w:r>
              <w:rPr>
                <w:sz w:val="18"/>
              </w:rPr>
              <w:t>1.896.083,24</w:t>
            </w:r>
          </w:p>
        </w:tc>
        <w:tc>
          <w:tcPr>
            <w:tcW w:w="700" w:type="dxa"/>
            <w:tcMar>
              <w:top w:w="0" w:type="dxa"/>
              <w:bottom w:w="0" w:type="dxa"/>
            </w:tcMar>
            <w:vAlign w:val="center"/>
          </w:tcPr>
          <w:p w:rsidR="0037452F" w:rsidRDefault="003E7DFE">
            <w:pPr>
              <w:keepNext/>
              <w:keepLines/>
              <w:spacing w:after="0" w:line="240" w:lineRule="auto"/>
              <w:jc w:val="right"/>
            </w:pPr>
            <w:r>
              <w:rPr>
                <w:sz w:val="18"/>
              </w:rPr>
              <w:t>124,0</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3</w:t>
            </w:r>
          </w:p>
        </w:tc>
        <w:tc>
          <w:tcPr>
            <w:tcW w:w="3180" w:type="dxa"/>
            <w:tcMar>
              <w:top w:w="0" w:type="dxa"/>
              <w:bottom w:w="0" w:type="dxa"/>
            </w:tcMar>
            <w:vAlign w:val="center"/>
          </w:tcPr>
          <w:p w:rsidR="0037452F" w:rsidRDefault="003E7DFE">
            <w:pPr>
              <w:keepNext/>
              <w:keepLines/>
              <w:spacing w:after="0" w:line="240" w:lineRule="auto"/>
            </w:pPr>
            <w:r>
              <w:rPr>
                <w:sz w:val="18"/>
              </w:rPr>
              <w:t>RASHODI POSLOVANJA (šifre 31+32+34+35+36+37+38)</w:t>
            </w:r>
          </w:p>
        </w:tc>
        <w:tc>
          <w:tcPr>
            <w:tcW w:w="700" w:type="dxa"/>
            <w:tcMar>
              <w:top w:w="0" w:type="dxa"/>
              <w:bottom w:w="0" w:type="dxa"/>
            </w:tcMar>
            <w:vAlign w:val="center"/>
          </w:tcPr>
          <w:p w:rsidR="0037452F" w:rsidRDefault="003E7DFE">
            <w:pPr>
              <w:keepNext/>
              <w:keepLines/>
              <w:spacing w:after="0" w:line="240" w:lineRule="auto"/>
            </w:pPr>
            <w:r>
              <w:rPr>
                <w:sz w:val="18"/>
              </w:rPr>
              <w:t>3</w:t>
            </w:r>
          </w:p>
        </w:tc>
        <w:tc>
          <w:tcPr>
            <w:tcW w:w="1860" w:type="dxa"/>
            <w:tcMar>
              <w:top w:w="0" w:type="dxa"/>
              <w:bottom w:w="0" w:type="dxa"/>
            </w:tcMar>
            <w:vAlign w:val="center"/>
          </w:tcPr>
          <w:p w:rsidR="0037452F" w:rsidRDefault="003E7DFE">
            <w:pPr>
              <w:keepNext/>
              <w:keepLines/>
              <w:spacing w:after="0" w:line="240" w:lineRule="auto"/>
              <w:jc w:val="right"/>
            </w:pPr>
            <w:r>
              <w:rPr>
                <w:sz w:val="18"/>
              </w:rPr>
              <w:t>1.409.199,38</w:t>
            </w:r>
          </w:p>
        </w:tc>
        <w:tc>
          <w:tcPr>
            <w:tcW w:w="1860" w:type="dxa"/>
            <w:tcMar>
              <w:top w:w="0" w:type="dxa"/>
              <w:bottom w:w="0" w:type="dxa"/>
            </w:tcMar>
            <w:vAlign w:val="center"/>
          </w:tcPr>
          <w:p w:rsidR="0037452F" w:rsidRDefault="003E7DFE">
            <w:pPr>
              <w:keepNext/>
              <w:keepLines/>
              <w:spacing w:after="0" w:line="240" w:lineRule="auto"/>
              <w:jc w:val="right"/>
            </w:pPr>
            <w:r>
              <w:rPr>
                <w:sz w:val="18"/>
              </w:rPr>
              <w:t>1.988.083,67</w:t>
            </w:r>
          </w:p>
        </w:tc>
        <w:tc>
          <w:tcPr>
            <w:tcW w:w="700" w:type="dxa"/>
            <w:tcMar>
              <w:top w:w="0" w:type="dxa"/>
              <w:bottom w:w="0" w:type="dxa"/>
            </w:tcMar>
            <w:vAlign w:val="center"/>
          </w:tcPr>
          <w:p w:rsidR="0037452F" w:rsidRDefault="003E7DFE">
            <w:pPr>
              <w:keepNext/>
              <w:keepLines/>
              <w:spacing w:after="0" w:line="240" w:lineRule="auto"/>
              <w:jc w:val="right"/>
            </w:pPr>
            <w:r>
              <w:rPr>
                <w:sz w:val="18"/>
              </w:rPr>
              <w:t>141,1</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7452F">
            <w:pPr>
              <w:keepNext/>
              <w:keepLines/>
              <w:spacing w:after="0" w:line="240" w:lineRule="auto"/>
            </w:pPr>
          </w:p>
        </w:tc>
        <w:tc>
          <w:tcPr>
            <w:tcW w:w="3180" w:type="dxa"/>
            <w:tcMar>
              <w:top w:w="0" w:type="dxa"/>
              <w:bottom w:w="0" w:type="dxa"/>
            </w:tcMar>
            <w:vAlign w:val="center"/>
          </w:tcPr>
          <w:p w:rsidR="0037452F" w:rsidRDefault="003E7DFE">
            <w:pPr>
              <w:keepNext/>
              <w:keepLines/>
              <w:spacing w:after="0" w:line="240" w:lineRule="auto"/>
            </w:pPr>
            <w:r>
              <w:rPr>
                <w:b/>
                <w:sz w:val="18"/>
              </w:rPr>
              <w:t>MANJAK PRIHODA POSLOVANJA (šifre Z005-6)</w:t>
            </w:r>
          </w:p>
        </w:tc>
        <w:tc>
          <w:tcPr>
            <w:tcW w:w="700" w:type="dxa"/>
            <w:tcMar>
              <w:top w:w="0" w:type="dxa"/>
              <w:bottom w:w="0" w:type="dxa"/>
            </w:tcMar>
            <w:vAlign w:val="center"/>
          </w:tcPr>
          <w:p w:rsidR="0037452F" w:rsidRDefault="003E7DFE">
            <w:pPr>
              <w:keepNext/>
              <w:keepLines/>
              <w:spacing w:after="0" w:line="240" w:lineRule="auto"/>
            </w:pPr>
            <w:r>
              <w:rPr>
                <w:b/>
                <w:sz w:val="18"/>
              </w:rPr>
              <w:t>Y001</w:t>
            </w:r>
          </w:p>
        </w:tc>
        <w:tc>
          <w:tcPr>
            <w:tcW w:w="1860" w:type="dxa"/>
            <w:tcMar>
              <w:top w:w="0" w:type="dxa"/>
              <w:bottom w:w="0" w:type="dxa"/>
            </w:tcMar>
            <w:vAlign w:val="center"/>
          </w:tcPr>
          <w:p w:rsidR="0037452F" w:rsidRDefault="003E7DFE">
            <w:pPr>
              <w:keepNext/>
              <w:keepLines/>
              <w:spacing w:after="0" w:line="240" w:lineRule="auto"/>
              <w:jc w:val="right"/>
            </w:pPr>
            <w:r>
              <w:rPr>
                <w:b/>
                <w:sz w:val="18"/>
              </w:rPr>
              <w:t>0,00</w:t>
            </w:r>
          </w:p>
        </w:tc>
        <w:tc>
          <w:tcPr>
            <w:tcW w:w="1860" w:type="dxa"/>
            <w:tcMar>
              <w:top w:w="0" w:type="dxa"/>
              <w:bottom w:w="0" w:type="dxa"/>
            </w:tcMar>
            <w:vAlign w:val="center"/>
          </w:tcPr>
          <w:p w:rsidR="0037452F" w:rsidRDefault="003E7DFE">
            <w:pPr>
              <w:keepNext/>
              <w:keepLines/>
              <w:spacing w:after="0" w:line="240" w:lineRule="auto"/>
              <w:jc w:val="right"/>
            </w:pPr>
            <w:r>
              <w:rPr>
                <w:b/>
                <w:sz w:val="18"/>
              </w:rPr>
              <w:t>92.000,43</w:t>
            </w:r>
          </w:p>
        </w:tc>
        <w:tc>
          <w:tcPr>
            <w:tcW w:w="700" w:type="dxa"/>
            <w:tcMar>
              <w:top w:w="0" w:type="dxa"/>
              <w:bottom w:w="0" w:type="dxa"/>
            </w:tcMar>
            <w:vAlign w:val="center"/>
          </w:tcPr>
          <w:p w:rsidR="0037452F" w:rsidRDefault="003E7DFE">
            <w:pPr>
              <w:keepNext/>
              <w:keepLines/>
              <w:spacing w:after="0" w:line="240" w:lineRule="auto"/>
              <w:jc w:val="right"/>
            </w:pPr>
            <w:r>
              <w:rPr>
                <w:b/>
                <w:sz w:val="18"/>
              </w:rPr>
              <w:t>-</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7</w:t>
            </w:r>
          </w:p>
        </w:tc>
        <w:tc>
          <w:tcPr>
            <w:tcW w:w="3180" w:type="dxa"/>
            <w:tcMar>
              <w:top w:w="0" w:type="dxa"/>
              <w:bottom w:w="0" w:type="dxa"/>
            </w:tcMar>
            <w:vAlign w:val="center"/>
          </w:tcPr>
          <w:p w:rsidR="0037452F" w:rsidRDefault="003E7DFE">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37452F" w:rsidRDefault="003E7DFE">
            <w:pPr>
              <w:keepNext/>
              <w:keepLines/>
              <w:spacing w:after="0" w:line="240" w:lineRule="auto"/>
            </w:pPr>
            <w:r>
              <w:rPr>
                <w:sz w:val="18"/>
              </w:rPr>
              <w:t>7</w:t>
            </w:r>
          </w:p>
        </w:tc>
        <w:tc>
          <w:tcPr>
            <w:tcW w:w="1860" w:type="dxa"/>
            <w:tcMar>
              <w:top w:w="0" w:type="dxa"/>
              <w:bottom w:w="0" w:type="dxa"/>
            </w:tcMar>
            <w:vAlign w:val="center"/>
          </w:tcPr>
          <w:p w:rsidR="0037452F" w:rsidRDefault="003E7DFE">
            <w:pPr>
              <w:keepNext/>
              <w:keepLines/>
              <w:spacing w:after="0" w:line="240" w:lineRule="auto"/>
              <w:jc w:val="right"/>
            </w:pPr>
            <w:r>
              <w:rPr>
                <w:sz w:val="18"/>
              </w:rPr>
              <w:t>0,00</w:t>
            </w:r>
          </w:p>
        </w:tc>
        <w:tc>
          <w:tcPr>
            <w:tcW w:w="1860" w:type="dxa"/>
            <w:tcMar>
              <w:top w:w="0" w:type="dxa"/>
              <w:bottom w:w="0" w:type="dxa"/>
            </w:tcMar>
            <w:vAlign w:val="center"/>
          </w:tcPr>
          <w:p w:rsidR="0037452F" w:rsidRDefault="003E7DFE">
            <w:pPr>
              <w:keepNext/>
              <w:keepLines/>
              <w:spacing w:after="0" w:line="240" w:lineRule="auto"/>
              <w:jc w:val="right"/>
            </w:pPr>
            <w:r>
              <w:rPr>
                <w:sz w:val="18"/>
              </w:rPr>
              <w:t>0,00</w:t>
            </w:r>
          </w:p>
        </w:tc>
        <w:tc>
          <w:tcPr>
            <w:tcW w:w="700" w:type="dxa"/>
            <w:tcMar>
              <w:top w:w="0" w:type="dxa"/>
              <w:bottom w:w="0" w:type="dxa"/>
            </w:tcMar>
            <w:vAlign w:val="center"/>
          </w:tcPr>
          <w:p w:rsidR="0037452F" w:rsidRDefault="003E7DFE">
            <w:pPr>
              <w:keepNext/>
              <w:keepLines/>
              <w:spacing w:after="0" w:line="240" w:lineRule="auto"/>
              <w:jc w:val="right"/>
            </w:pPr>
            <w:r>
              <w:rPr>
                <w:sz w:val="18"/>
              </w:rPr>
              <w:t>-</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4</w:t>
            </w:r>
          </w:p>
        </w:tc>
        <w:tc>
          <w:tcPr>
            <w:tcW w:w="3180" w:type="dxa"/>
            <w:tcMar>
              <w:top w:w="0" w:type="dxa"/>
              <w:bottom w:w="0" w:type="dxa"/>
            </w:tcMar>
            <w:vAlign w:val="center"/>
          </w:tcPr>
          <w:p w:rsidR="0037452F" w:rsidRDefault="003E7DFE">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37452F" w:rsidRDefault="003E7DFE">
            <w:pPr>
              <w:keepNext/>
              <w:keepLines/>
              <w:spacing w:after="0" w:line="240" w:lineRule="auto"/>
            </w:pPr>
            <w:r>
              <w:rPr>
                <w:sz w:val="18"/>
              </w:rPr>
              <w:t>4</w:t>
            </w:r>
          </w:p>
        </w:tc>
        <w:tc>
          <w:tcPr>
            <w:tcW w:w="1860" w:type="dxa"/>
            <w:tcMar>
              <w:top w:w="0" w:type="dxa"/>
              <w:bottom w:w="0" w:type="dxa"/>
            </w:tcMar>
            <w:vAlign w:val="center"/>
          </w:tcPr>
          <w:p w:rsidR="0037452F" w:rsidRDefault="003E7DFE">
            <w:pPr>
              <w:keepNext/>
              <w:keepLines/>
              <w:spacing w:after="0" w:line="240" w:lineRule="auto"/>
              <w:jc w:val="right"/>
            </w:pPr>
            <w:r>
              <w:rPr>
                <w:sz w:val="18"/>
              </w:rPr>
              <w:t>107.635,54</w:t>
            </w:r>
          </w:p>
        </w:tc>
        <w:tc>
          <w:tcPr>
            <w:tcW w:w="1860" w:type="dxa"/>
            <w:tcMar>
              <w:top w:w="0" w:type="dxa"/>
              <w:bottom w:w="0" w:type="dxa"/>
            </w:tcMar>
            <w:vAlign w:val="center"/>
          </w:tcPr>
          <w:p w:rsidR="0037452F" w:rsidRDefault="003E7DFE">
            <w:pPr>
              <w:keepNext/>
              <w:keepLines/>
              <w:spacing w:after="0" w:line="240" w:lineRule="auto"/>
              <w:jc w:val="right"/>
            </w:pPr>
            <w:r>
              <w:rPr>
                <w:sz w:val="18"/>
              </w:rPr>
              <w:t>49.676,92</w:t>
            </w:r>
          </w:p>
        </w:tc>
        <w:tc>
          <w:tcPr>
            <w:tcW w:w="700" w:type="dxa"/>
            <w:tcMar>
              <w:top w:w="0" w:type="dxa"/>
              <w:bottom w:w="0" w:type="dxa"/>
            </w:tcMar>
            <w:vAlign w:val="center"/>
          </w:tcPr>
          <w:p w:rsidR="0037452F" w:rsidRDefault="003E7DFE">
            <w:pPr>
              <w:keepNext/>
              <w:keepLines/>
              <w:spacing w:after="0" w:line="240" w:lineRule="auto"/>
              <w:jc w:val="right"/>
            </w:pPr>
            <w:r>
              <w:rPr>
                <w:sz w:val="18"/>
              </w:rPr>
              <w:t>46,2</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7452F">
            <w:pPr>
              <w:keepNext/>
              <w:keepLines/>
              <w:spacing w:after="0" w:line="240" w:lineRule="auto"/>
            </w:pPr>
          </w:p>
        </w:tc>
        <w:tc>
          <w:tcPr>
            <w:tcW w:w="3180" w:type="dxa"/>
            <w:tcMar>
              <w:top w:w="0" w:type="dxa"/>
              <w:bottom w:w="0" w:type="dxa"/>
            </w:tcMar>
            <w:vAlign w:val="center"/>
          </w:tcPr>
          <w:p w:rsidR="0037452F" w:rsidRDefault="003E7DFE">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37452F" w:rsidRDefault="003E7DFE">
            <w:pPr>
              <w:keepNext/>
              <w:keepLines/>
              <w:spacing w:after="0" w:line="240" w:lineRule="auto"/>
            </w:pPr>
            <w:r>
              <w:rPr>
                <w:b/>
                <w:sz w:val="18"/>
              </w:rPr>
              <w:t>Y002</w:t>
            </w:r>
          </w:p>
        </w:tc>
        <w:tc>
          <w:tcPr>
            <w:tcW w:w="1860" w:type="dxa"/>
            <w:tcMar>
              <w:top w:w="0" w:type="dxa"/>
              <w:bottom w:w="0" w:type="dxa"/>
            </w:tcMar>
            <w:vAlign w:val="center"/>
          </w:tcPr>
          <w:p w:rsidR="0037452F" w:rsidRDefault="003E7DFE">
            <w:pPr>
              <w:keepNext/>
              <w:keepLines/>
              <w:spacing w:after="0" w:line="240" w:lineRule="auto"/>
              <w:jc w:val="right"/>
            </w:pPr>
            <w:r>
              <w:rPr>
                <w:b/>
                <w:sz w:val="18"/>
              </w:rPr>
              <w:t>107.635,54</w:t>
            </w:r>
          </w:p>
        </w:tc>
        <w:tc>
          <w:tcPr>
            <w:tcW w:w="1860" w:type="dxa"/>
            <w:tcMar>
              <w:top w:w="0" w:type="dxa"/>
              <w:bottom w:w="0" w:type="dxa"/>
            </w:tcMar>
            <w:vAlign w:val="center"/>
          </w:tcPr>
          <w:p w:rsidR="0037452F" w:rsidRDefault="003E7DFE">
            <w:pPr>
              <w:keepNext/>
              <w:keepLines/>
              <w:spacing w:after="0" w:line="240" w:lineRule="auto"/>
              <w:jc w:val="right"/>
            </w:pPr>
            <w:r>
              <w:rPr>
                <w:b/>
                <w:sz w:val="18"/>
              </w:rPr>
              <w:t>49.676,92</w:t>
            </w:r>
          </w:p>
        </w:tc>
        <w:tc>
          <w:tcPr>
            <w:tcW w:w="700" w:type="dxa"/>
            <w:tcMar>
              <w:top w:w="0" w:type="dxa"/>
              <w:bottom w:w="0" w:type="dxa"/>
            </w:tcMar>
            <w:vAlign w:val="center"/>
          </w:tcPr>
          <w:p w:rsidR="0037452F" w:rsidRDefault="003E7DFE">
            <w:pPr>
              <w:keepNext/>
              <w:keepLines/>
              <w:spacing w:after="0" w:line="240" w:lineRule="auto"/>
              <w:jc w:val="right"/>
            </w:pPr>
            <w:r>
              <w:rPr>
                <w:b/>
                <w:sz w:val="18"/>
              </w:rPr>
              <w:t>46,2</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8</w:t>
            </w:r>
          </w:p>
        </w:tc>
        <w:tc>
          <w:tcPr>
            <w:tcW w:w="3180" w:type="dxa"/>
            <w:tcMar>
              <w:top w:w="0" w:type="dxa"/>
              <w:bottom w:w="0" w:type="dxa"/>
            </w:tcMar>
            <w:vAlign w:val="center"/>
          </w:tcPr>
          <w:p w:rsidR="0037452F" w:rsidRDefault="003E7DFE">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37452F" w:rsidRDefault="003E7DFE">
            <w:pPr>
              <w:keepNext/>
              <w:keepLines/>
              <w:spacing w:after="0" w:line="240" w:lineRule="auto"/>
            </w:pPr>
            <w:r>
              <w:rPr>
                <w:sz w:val="18"/>
              </w:rPr>
              <w:t>8</w:t>
            </w:r>
          </w:p>
        </w:tc>
        <w:tc>
          <w:tcPr>
            <w:tcW w:w="1860" w:type="dxa"/>
            <w:tcMar>
              <w:top w:w="0" w:type="dxa"/>
              <w:bottom w:w="0" w:type="dxa"/>
            </w:tcMar>
            <w:vAlign w:val="center"/>
          </w:tcPr>
          <w:p w:rsidR="0037452F" w:rsidRDefault="003E7DFE">
            <w:pPr>
              <w:keepNext/>
              <w:keepLines/>
              <w:spacing w:after="0" w:line="240" w:lineRule="auto"/>
              <w:jc w:val="right"/>
            </w:pPr>
            <w:r>
              <w:rPr>
                <w:sz w:val="18"/>
              </w:rPr>
              <w:t>0,00</w:t>
            </w:r>
          </w:p>
        </w:tc>
        <w:tc>
          <w:tcPr>
            <w:tcW w:w="1860" w:type="dxa"/>
            <w:tcMar>
              <w:top w:w="0" w:type="dxa"/>
              <w:bottom w:w="0" w:type="dxa"/>
            </w:tcMar>
            <w:vAlign w:val="center"/>
          </w:tcPr>
          <w:p w:rsidR="0037452F" w:rsidRDefault="003E7DFE">
            <w:pPr>
              <w:keepNext/>
              <w:keepLines/>
              <w:spacing w:after="0" w:line="240" w:lineRule="auto"/>
              <w:jc w:val="right"/>
            </w:pPr>
            <w:r>
              <w:rPr>
                <w:sz w:val="18"/>
              </w:rPr>
              <w:t>0,00</w:t>
            </w:r>
          </w:p>
        </w:tc>
        <w:tc>
          <w:tcPr>
            <w:tcW w:w="700" w:type="dxa"/>
            <w:tcMar>
              <w:top w:w="0" w:type="dxa"/>
              <w:bottom w:w="0" w:type="dxa"/>
            </w:tcMar>
            <w:vAlign w:val="center"/>
          </w:tcPr>
          <w:p w:rsidR="0037452F" w:rsidRDefault="003E7DFE">
            <w:pPr>
              <w:keepNext/>
              <w:keepLines/>
              <w:spacing w:after="0" w:line="240" w:lineRule="auto"/>
              <w:jc w:val="right"/>
            </w:pPr>
            <w:r>
              <w:rPr>
                <w:sz w:val="18"/>
              </w:rPr>
              <w:t>-</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5</w:t>
            </w:r>
          </w:p>
        </w:tc>
        <w:tc>
          <w:tcPr>
            <w:tcW w:w="3180" w:type="dxa"/>
            <w:tcMar>
              <w:top w:w="0" w:type="dxa"/>
              <w:bottom w:w="0" w:type="dxa"/>
            </w:tcMar>
            <w:vAlign w:val="center"/>
          </w:tcPr>
          <w:p w:rsidR="0037452F" w:rsidRDefault="003E7DFE">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37452F" w:rsidRDefault="003E7DFE">
            <w:pPr>
              <w:keepNext/>
              <w:keepLines/>
              <w:spacing w:after="0" w:line="240" w:lineRule="auto"/>
            </w:pPr>
            <w:r>
              <w:rPr>
                <w:sz w:val="18"/>
              </w:rPr>
              <w:t>5</w:t>
            </w:r>
          </w:p>
        </w:tc>
        <w:tc>
          <w:tcPr>
            <w:tcW w:w="1860" w:type="dxa"/>
            <w:tcMar>
              <w:top w:w="0" w:type="dxa"/>
              <w:bottom w:w="0" w:type="dxa"/>
            </w:tcMar>
            <w:vAlign w:val="center"/>
          </w:tcPr>
          <w:p w:rsidR="0037452F" w:rsidRDefault="003E7DFE">
            <w:pPr>
              <w:keepNext/>
              <w:keepLines/>
              <w:spacing w:after="0" w:line="240" w:lineRule="auto"/>
              <w:jc w:val="right"/>
            </w:pPr>
            <w:r>
              <w:rPr>
                <w:sz w:val="18"/>
              </w:rPr>
              <w:t>1.917,50</w:t>
            </w:r>
          </w:p>
        </w:tc>
        <w:tc>
          <w:tcPr>
            <w:tcW w:w="1860" w:type="dxa"/>
            <w:tcMar>
              <w:top w:w="0" w:type="dxa"/>
              <w:bottom w:w="0" w:type="dxa"/>
            </w:tcMar>
            <w:vAlign w:val="center"/>
          </w:tcPr>
          <w:p w:rsidR="0037452F" w:rsidRDefault="003E7DFE">
            <w:pPr>
              <w:keepNext/>
              <w:keepLines/>
              <w:spacing w:after="0" w:line="240" w:lineRule="auto"/>
              <w:jc w:val="right"/>
            </w:pPr>
            <w:r>
              <w:rPr>
                <w:sz w:val="18"/>
              </w:rPr>
              <w:t>0,00</w:t>
            </w:r>
          </w:p>
        </w:tc>
        <w:tc>
          <w:tcPr>
            <w:tcW w:w="700" w:type="dxa"/>
            <w:tcMar>
              <w:top w:w="0" w:type="dxa"/>
              <w:bottom w:w="0" w:type="dxa"/>
            </w:tcMar>
            <w:vAlign w:val="center"/>
          </w:tcPr>
          <w:p w:rsidR="0037452F" w:rsidRDefault="003E7DFE">
            <w:pPr>
              <w:keepNext/>
              <w:keepLines/>
              <w:spacing w:after="0" w:line="240" w:lineRule="auto"/>
              <w:jc w:val="right"/>
            </w:pPr>
            <w:r>
              <w:rPr>
                <w:sz w:val="18"/>
              </w:rPr>
              <w:t>0</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7452F">
            <w:pPr>
              <w:keepNext/>
              <w:keepLines/>
              <w:spacing w:after="0" w:line="240" w:lineRule="auto"/>
            </w:pPr>
          </w:p>
        </w:tc>
        <w:tc>
          <w:tcPr>
            <w:tcW w:w="3180" w:type="dxa"/>
            <w:tcMar>
              <w:top w:w="0" w:type="dxa"/>
              <w:bottom w:w="0" w:type="dxa"/>
            </w:tcMar>
            <w:vAlign w:val="center"/>
          </w:tcPr>
          <w:p w:rsidR="0037452F" w:rsidRDefault="003E7DFE">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37452F" w:rsidRDefault="003E7DFE">
            <w:pPr>
              <w:keepNext/>
              <w:keepLines/>
              <w:spacing w:after="0" w:line="240" w:lineRule="auto"/>
            </w:pPr>
            <w:r>
              <w:rPr>
                <w:b/>
                <w:sz w:val="18"/>
              </w:rPr>
              <w:t>X003, Y003</w:t>
            </w:r>
          </w:p>
        </w:tc>
        <w:tc>
          <w:tcPr>
            <w:tcW w:w="1860" w:type="dxa"/>
            <w:tcMar>
              <w:top w:w="0" w:type="dxa"/>
              <w:bottom w:w="0" w:type="dxa"/>
            </w:tcMar>
            <w:vAlign w:val="center"/>
          </w:tcPr>
          <w:p w:rsidR="0037452F" w:rsidRDefault="003E7DFE">
            <w:pPr>
              <w:keepNext/>
              <w:keepLines/>
              <w:spacing w:after="0" w:line="240" w:lineRule="auto"/>
              <w:jc w:val="right"/>
            </w:pPr>
            <w:r>
              <w:rPr>
                <w:b/>
                <w:sz w:val="18"/>
              </w:rPr>
              <w:t>1.917,50</w:t>
            </w:r>
          </w:p>
        </w:tc>
        <w:tc>
          <w:tcPr>
            <w:tcW w:w="1860" w:type="dxa"/>
            <w:tcMar>
              <w:top w:w="0" w:type="dxa"/>
              <w:bottom w:w="0" w:type="dxa"/>
            </w:tcMar>
            <w:vAlign w:val="center"/>
          </w:tcPr>
          <w:p w:rsidR="0037452F" w:rsidRDefault="003E7DFE">
            <w:pPr>
              <w:keepNext/>
              <w:keepLines/>
              <w:spacing w:after="0" w:line="240" w:lineRule="auto"/>
              <w:jc w:val="right"/>
            </w:pPr>
            <w:r>
              <w:rPr>
                <w:b/>
                <w:sz w:val="18"/>
              </w:rPr>
              <w:t>0,00</w:t>
            </w:r>
          </w:p>
        </w:tc>
        <w:tc>
          <w:tcPr>
            <w:tcW w:w="700" w:type="dxa"/>
            <w:tcMar>
              <w:top w:w="0" w:type="dxa"/>
              <w:bottom w:w="0" w:type="dxa"/>
            </w:tcMar>
            <w:vAlign w:val="center"/>
          </w:tcPr>
          <w:p w:rsidR="0037452F" w:rsidRDefault="003E7DFE">
            <w:pPr>
              <w:keepNext/>
              <w:keepLines/>
              <w:spacing w:after="0" w:line="240" w:lineRule="auto"/>
              <w:jc w:val="right"/>
            </w:pPr>
            <w:r>
              <w:rPr>
                <w:b/>
                <w:sz w:val="18"/>
              </w:rPr>
              <w:t>0</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7452F">
            <w:pPr>
              <w:keepNext/>
              <w:keepLines/>
              <w:spacing w:after="0" w:line="240" w:lineRule="auto"/>
            </w:pPr>
          </w:p>
        </w:tc>
        <w:tc>
          <w:tcPr>
            <w:tcW w:w="3180" w:type="dxa"/>
            <w:tcMar>
              <w:top w:w="0" w:type="dxa"/>
              <w:bottom w:w="0" w:type="dxa"/>
            </w:tcMar>
            <w:vAlign w:val="center"/>
          </w:tcPr>
          <w:p w:rsidR="0037452F" w:rsidRDefault="003E7DFE">
            <w:pPr>
              <w:keepNext/>
              <w:keepLines/>
              <w:spacing w:after="0" w:line="240" w:lineRule="auto"/>
            </w:pPr>
            <w:r>
              <w:rPr>
                <w:b/>
                <w:sz w:val="18"/>
              </w:rPr>
              <w:t>MANJAK PRIHODA I PRIMITAKA (šifre Y345-X678)</w:t>
            </w:r>
          </w:p>
        </w:tc>
        <w:tc>
          <w:tcPr>
            <w:tcW w:w="700" w:type="dxa"/>
            <w:tcMar>
              <w:top w:w="0" w:type="dxa"/>
              <w:bottom w:w="0" w:type="dxa"/>
            </w:tcMar>
            <w:vAlign w:val="center"/>
          </w:tcPr>
          <w:p w:rsidR="0037452F" w:rsidRDefault="003E7DFE">
            <w:pPr>
              <w:keepNext/>
              <w:keepLines/>
              <w:spacing w:after="0" w:line="240" w:lineRule="auto"/>
            </w:pPr>
            <w:r>
              <w:rPr>
                <w:b/>
                <w:sz w:val="18"/>
              </w:rPr>
              <w:t>Y005</w:t>
            </w:r>
          </w:p>
        </w:tc>
        <w:tc>
          <w:tcPr>
            <w:tcW w:w="1860" w:type="dxa"/>
            <w:tcMar>
              <w:top w:w="0" w:type="dxa"/>
              <w:bottom w:w="0" w:type="dxa"/>
            </w:tcMar>
            <w:vAlign w:val="center"/>
          </w:tcPr>
          <w:p w:rsidR="0037452F" w:rsidRDefault="003E7DFE">
            <w:pPr>
              <w:keepNext/>
              <w:keepLines/>
              <w:spacing w:after="0" w:line="240" w:lineRule="auto"/>
              <w:jc w:val="right"/>
            </w:pPr>
            <w:r>
              <w:rPr>
                <w:b/>
                <w:sz w:val="18"/>
              </w:rPr>
              <w:t>0,00</w:t>
            </w:r>
          </w:p>
        </w:tc>
        <w:tc>
          <w:tcPr>
            <w:tcW w:w="1860" w:type="dxa"/>
            <w:tcMar>
              <w:top w:w="0" w:type="dxa"/>
              <w:bottom w:w="0" w:type="dxa"/>
            </w:tcMar>
            <w:vAlign w:val="center"/>
          </w:tcPr>
          <w:p w:rsidR="0037452F" w:rsidRDefault="003E7DFE">
            <w:pPr>
              <w:keepNext/>
              <w:keepLines/>
              <w:spacing w:after="0" w:line="240" w:lineRule="auto"/>
              <w:jc w:val="right"/>
            </w:pPr>
            <w:r>
              <w:rPr>
                <w:b/>
                <w:sz w:val="18"/>
              </w:rPr>
              <w:t>141.677,35</w:t>
            </w:r>
          </w:p>
        </w:tc>
        <w:tc>
          <w:tcPr>
            <w:tcW w:w="700" w:type="dxa"/>
            <w:tcMar>
              <w:top w:w="0" w:type="dxa"/>
              <w:bottom w:w="0" w:type="dxa"/>
            </w:tcMar>
            <w:vAlign w:val="center"/>
          </w:tcPr>
          <w:p w:rsidR="0037452F" w:rsidRDefault="003E7DFE">
            <w:pPr>
              <w:keepNext/>
              <w:keepLines/>
              <w:spacing w:after="0" w:line="240" w:lineRule="auto"/>
              <w:jc w:val="right"/>
            </w:pPr>
            <w:r>
              <w:rPr>
                <w:b/>
                <w:sz w:val="18"/>
              </w:rPr>
              <w:t>-</w:t>
            </w:r>
          </w:p>
        </w:tc>
      </w:tr>
    </w:tbl>
    <w:p w:rsidR="0037452F" w:rsidRDefault="0037452F">
      <w:pPr>
        <w:spacing w:after="0"/>
      </w:pPr>
    </w:p>
    <w:p w:rsidR="0037452F" w:rsidRDefault="003E7DFE">
      <w:r>
        <w:t>Obrazac PR-RAS sastavljen za razdoblje 01.01.2025-31.12.2025 uključuje prihode i primitke, rashode i izdatke Županijskog suda u Dubrovniku. Podatci za popunjavanje financijskih izvještaja dobivaju se iz glavne knjige. Iskazani manjak prihoda i primitaka na</w:t>
      </w:r>
      <w:r>
        <w:t>jvećim dijelom rezultat je evidentiranja poslovnih događaja koji su nastupili odredbama novog Pravilnika o proračunskom računovodstvu.</w:t>
      </w:r>
    </w:p>
    <w:p w:rsidR="0037452F" w:rsidRDefault="003E7DFE">
      <w:r>
        <w:lastRenderedPageBreak/>
        <w:br/>
      </w:r>
    </w:p>
    <w:p w:rsidR="0037452F" w:rsidRDefault="003E7DFE">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w:t>
            </w:r>
            <w:r>
              <w:rPr>
                <w:b/>
                <w:sz w:val="18"/>
              </w:rPr>
              <w:t>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6</w:t>
            </w:r>
          </w:p>
        </w:tc>
        <w:tc>
          <w:tcPr>
            <w:tcW w:w="3180" w:type="dxa"/>
            <w:tcMar>
              <w:top w:w="0" w:type="dxa"/>
              <w:bottom w:w="0" w:type="dxa"/>
            </w:tcMar>
            <w:vAlign w:val="center"/>
          </w:tcPr>
          <w:p w:rsidR="0037452F" w:rsidRDefault="003E7DFE">
            <w:pPr>
              <w:keepNext/>
              <w:keepLines/>
              <w:spacing w:after="0" w:line="240" w:lineRule="auto"/>
            </w:pPr>
            <w:r>
              <w:rPr>
                <w:sz w:val="18"/>
              </w:rPr>
              <w:t>PRIHODI POSLOVANJA (šifre 61+62+63+64+65+66+67+68)</w:t>
            </w:r>
          </w:p>
        </w:tc>
        <w:tc>
          <w:tcPr>
            <w:tcW w:w="700" w:type="dxa"/>
            <w:tcMar>
              <w:top w:w="0" w:type="dxa"/>
              <w:bottom w:w="0" w:type="dxa"/>
            </w:tcMar>
            <w:vAlign w:val="center"/>
          </w:tcPr>
          <w:p w:rsidR="0037452F" w:rsidRDefault="003E7DFE">
            <w:pPr>
              <w:keepNext/>
              <w:keepLines/>
              <w:spacing w:after="0" w:line="240" w:lineRule="auto"/>
            </w:pPr>
            <w:r>
              <w:rPr>
                <w:sz w:val="18"/>
              </w:rPr>
              <w:t>6</w:t>
            </w:r>
          </w:p>
        </w:tc>
        <w:tc>
          <w:tcPr>
            <w:tcW w:w="1860" w:type="dxa"/>
            <w:tcMar>
              <w:top w:w="0" w:type="dxa"/>
              <w:bottom w:w="0" w:type="dxa"/>
            </w:tcMar>
            <w:vAlign w:val="center"/>
          </w:tcPr>
          <w:p w:rsidR="0037452F" w:rsidRDefault="003E7DFE">
            <w:pPr>
              <w:keepNext/>
              <w:keepLines/>
              <w:spacing w:after="0" w:line="240" w:lineRule="auto"/>
              <w:jc w:val="right"/>
            </w:pPr>
            <w:r>
              <w:rPr>
                <w:sz w:val="18"/>
              </w:rPr>
              <w:t>1.529.209,56</w:t>
            </w:r>
          </w:p>
        </w:tc>
        <w:tc>
          <w:tcPr>
            <w:tcW w:w="1860" w:type="dxa"/>
            <w:tcMar>
              <w:top w:w="0" w:type="dxa"/>
              <w:bottom w:w="0" w:type="dxa"/>
            </w:tcMar>
            <w:vAlign w:val="center"/>
          </w:tcPr>
          <w:p w:rsidR="0037452F" w:rsidRDefault="003E7DFE">
            <w:pPr>
              <w:keepNext/>
              <w:keepLines/>
              <w:spacing w:after="0" w:line="240" w:lineRule="auto"/>
              <w:jc w:val="right"/>
            </w:pPr>
            <w:r>
              <w:rPr>
                <w:sz w:val="18"/>
              </w:rPr>
              <w:t>1.896.083,24</w:t>
            </w:r>
          </w:p>
        </w:tc>
        <w:tc>
          <w:tcPr>
            <w:tcW w:w="700" w:type="dxa"/>
            <w:tcMar>
              <w:top w:w="0" w:type="dxa"/>
              <w:bottom w:w="0" w:type="dxa"/>
            </w:tcMar>
            <w:vAlign w:val="center"/>
          </w:tcPr>
          <w:p w:rsidR="0037452F" w:rsidRDefault="003E7DFE">
            <w:pPr>
              <w:keepNext/>
              <w:keepLines/>
              <w:spacing w:after="0" w:line="240" w:lineRule="auto"/>
              <w:jc w:val="right"/>
            </w:pPr>
            <w:r>
              <w:rPr>
                <w:sz w:val="18"/>
              </w:rPr>
              <w:t>124,0</w:t>
            </w:r>
          </w:p>
        </w:tc>
      </w:tr>
    </w:tbl>
    <w:p w:rsidR="0037452F" w:rsidRDefault="0037452F">
      <w:pPr>
        <w:spacing w:after="0"/>
      </w:pPr>
    </w:p>
    <w:p w:rsidR="0037452F" w:rsidRDefault="003E7DFE">
      <w:r>
        <w:t>Županijski sud u Dubrovniku ostvaruje opće prihode i primitke iz nadležnog proračuna skupina 67 izvor 11,vlastitih sredstava skupina 66 izvor 31 i kamata na depozite skupina 64 izvor 43. U odnosu na ostvarenje u prethodnom izvještajnom razdoblju vidljivo j</w:t>
      </w:r>
      <w:r>
        <w:t>e povećanje od 24 % koje se najvećim dijelom odnosi na porast prihoda iz nadležnog proračuna za financiranje rashoda poslovanja. U daljnjim bilješkama detaljno će biti obrazložena pojedina odstupanja.</w:t>
      </w:r>
    </w:p>
    <w:p w:rsidR="0037452F" w:rsidRDefault="0037452F"/>
    <w:p w:rsidR="0037452F" w:rsidRDefault="003E7DFE">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6413</w:t>
            </w:r>
          </w:p>
        </w:tc>
        <w:tc>
          <w:tcPr>
            <w:tcW w:w="3180" w:type="dxa"/>
            <w:tcMar>
              <w:top w:w="0" w:type="dxa"/>
              <w:bottom w:w="0" w:type="dxa"/>
            </w:tcMar>
            <w:vAlign w:val="center"/>
          </w:tcPr>
          <w:p w:rsidR="0037452F" w:rsidRDefault="003E7DFE">
            <w:pPr>
              <w:keepNext/>
              <w:keepLines/>
              <w:spacing w:after="0" w:line="240" w:lineRule="auto"/>
            </w:pPr>
            <w:r>
              <w:rPr>
                <w:sz w:val="18"/>
              </w:rPr>
              <w:t>Kamate na oročena sredstva i depozite po viđenju</w:t>
            </w:r>
          </w:p>
        </w:tc>
        <w:tc>
          <w:tcPr>
            <w:tcW w:w="700" w:type="dxa"/>
            <w:tcMar>
              <w:top w:w="0" w:type="dxa"/>
              <w:bottom w:w="0" w:type="dxa"/>
            </w:tcMar>
            <w:vAlign w:val="center"/>
          </w:tcPr>
          <w:p w:rsidR="0037452F" w:rsidRDefault="003E7DFE">
            <w:pPr>
              <w:keepNext/>
              <w:keepLines/>
              <w:spacing w:after="0" w:line="240" w:lineRule="auto"/>
            </w:pPr>
            <w:r>
              <w:rPr>
                <w:sz w:val="18"/>
              </w:rPr>
              <w:t>6413</w:t>
            </w:r>
          </w:p>
        </w:tc>
        <w:tc>
          <w:tcPr>
            <w:tcW w:w="1860" w:type="dxa"/>
            <w:tcMar>
              <w:top w:w="0" w:type="dxa"/>
              <w:bottom w:w="0" w:type="dxa"/>
            </w:tcMar>
            <w:vAlign w:val="center"/>
          </w:tcPr>
          <w:p w:rsidR="0037452F" w:rsidRDefault="003E7DFE">
            <w:pPr>
              <w:keepNext/>
              <w:keepLines/>
              <w:spacing w:after="0" w:line="240" w:lineRule="auto"/>
              <w:jc w:val="right"/>
            </w:pPr>
            <w:r>
              <w:rPr>
                <w:sz w:val="18"/>
              </w:rPr>
              <w:t>0,06</w:t>
            </w:r>
          </w:p>
        </w:tc>
        <w:tc>
          <w:tcPr>
            <w:tcW w:w="1860" w:type="dxa"/>
            <w:tcMar>
              <w:top w:w="0" w:type="dxa"/>
              <w:bottom w:w="0" w:type="dxa"/>
            </w:tcMar>
            <w:vAlign w:val="center"/>
          </w:tcPr>
          <w:p w:rsidR="0037452F" w:rsidRDefault="003E7DFE">
            <w:pPr>
              <w:keepNext/>
              <w:keepLines/>
              <w:spacing w:after="0" w:line="240" w:lineRule="auto"/>
              <w:jc w:val="right"/>
            </w:pPr>
            <w:r>
              <w:rPr>
                <w:sz w:val="18"/>
              </w:rPr>
              <w:t>0,54</w:t>
            </w:r>
          </w:p>
        </w:tc>
        <w:tc>
          <w:tcPr>
            <w:tcW w:w="700" w:type="dxa"/>
            <w:tcMar>
              <w:top w:w="0" w:type="dxa"/>
              <w:bottom w:w="0" w:type="dxa"/>
            </w:tcMar>
            <w:vAlign w:val="center"/>
          </w:tcPr>
          <w:p w:rsidR="0037452F" w:rsidRDefault="003E7DFE">
            <w:pPr>
              <w:keepNext/>
              <w:keepLines/>
              <w:spacing w:after="0" w:line="240" w:lineRule="auto"/>
              <w:jc w:val="right"/>
            </w:pPr>
            <w:r>
              <w:rPr>
                <w:sz w:val="18"/>
              </w:rPr>
              <w:t>900</w:t>
            </w:r>
          </w:p>
        </w:tc>
      </w:tr>
    </w:tbl>
    <w:p w:rsidR="0037452F" w:rsidRDefault="0037452F">
      <w:pPr>
        <w:spacing w:after="0"/>
      </w:pPr>
    </w:p>
    <w:p w:rsidR="0037452F" w:rsidRDefault="003E7DFE">
      <w:r>
        <w:t>Račun 6413 odnosi se na uplatu pasivne kamate za sredstva na redovnom računu. </w:t>
      </w:r>
    </w:p>
    <w:p w:rsidR="0037452F" w:rsidRDefault="0037452F"/>
    <w:p w:rsidR="0037452F" w:rsidRDefault="003E7DFE">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6615</w:t>
            </w:r>
          </w:p>
        </w:tc>
        <w:tc>
          <w:tcPr>
            <w:tcW w:w="3180" w:type="dxa"/>
            <w:tcMar>
              <w:top w:w="0" w:type="dxa"/>
              <w:bottom w:w="0" w:type="dxa"/>
            </w:tcMar>
            <w:vAlign w:val="center"/>
          </w:tcPr>
          <w:p w:rsidR="0037452F" w:rsidRDefault="003E7DFE">
            <w:pPr>
              <w:keepNext/>
              <w:keepLines/>
              <w:spacing w:after="0" w:line="240" w:lineRule="auto"/>
            </w:pPr>
            <w:r>
              <w:rPr>
                <w:sz w:val="18"/>
              </w:rPr>
              <w:t xml:space="preserve">Prihodi </w:t>
            </w:r>
            <w:r>
              <w:rPr>
                <w:sz w:val="18"/>
              </w:rPr>
              <w:t>od pruženih usluga</w:t>
            </w:r>
          </w:p>
        </w:tc>
        <w:tc>
          <w:tcPr>
            <w:tcW w:w="700" w:type="dxa"/>
            <w:tcMar>
              <w:top w:w="0" w:type="dxa"/>
              <w:bottom w:w="0" w:type="dxa"/>
            </w:tcMar>
            <w:vAlign w:val="center"/>
          </w:tcPr>
          <w:p w:rsidR="0037452F" w:rsidRDefault="003E7DFE">
            <w:pPr>
              <w:keepNext/>
              <w:keepLines/>
              <w:spacing w:after="0" w:line="240" w:lineRule="auto"/>
            </w:pPr>
            <w:r>
              <w:rPr>
                <w:sz w:val="18"/>
              </w:rPr>
              <w:t>6615</w:t>
            </w:r>
          </w:p>
        </w:tc>
        <w:tc>
          <w:tcPr>
            <w:tcW w:w="1860" w:type="dxa"/>
            <w:tcMar>
              <w:top w:w="0" w:type="dxa"/>
              <w:bottom w:w="0" w:type="dxa"/>
            </w:tcMar>
            <w:vAlign w:val="center"/>
          </w:tcPr>
          <w:p w:rsidR="0037452F" w:rsidRDefault="003E7DFE">
            <w:pPr>
              <w:keepNext/>
              <w:keepLines/>
              <w:spacing w:after="0" w:line="240" w:lineRule="auto"/>
              <w:jc w:val="right"/>
            </w:pPr>
            <w:r>
              <w:rPr>
                <w:sz w:val="18"/>
              </w:rPr>
              <w:t>2.813,76</w:t>
            </w:r>
          </w:p>
        </w:tc>
        <w:tc>
          <w:tcPr>
            <w:tcW w:w="1860" w:type="dxa"/>
            <w:tcMar>
              <w:top w:w="0" w:type="dxa"/>
              <w:bottom w:w="0" w:type="dxa"/>
            </w:tcMar>
            <w:vAlign w:val="center"/>
          </w:tcPr>
          <w:p w:rsidR="0037452F" w:rsidRDefault="003E7DFE">
            <w:pPr>
              <w:keepNext/>
              <w:keepLines/>
              <w:spacing w:after="0" w:line="240" w:lineRule="auto"/>
              <w:jc w:val="right"/>
            </w:pPr>
            <w:r>
              <w:rPr>
                <w:sz w:val="18"/>
              </w:rPr>
              <w:t>2.679,89</w:t>
            </w:r>
          </w:p>
        </w:tc>
        <w:tc>
          <w:tcPr>
            <w:tcW w:w="700" w:type="dxa"/>
            <w:tcMar>
              <w:top w:w="0" w:type="dxa"/>
              <w:bottom w:w="0" w:type="dxa"/>
            </w:tcMar>
            <w:vAlign w:val="center"/>
          </w:tcPr>
          <w:p w:rsidR="0037452F" w:rsidRDefault="003E7DFE">
            <w:pPr>
              <w:keepNext/>
              <w:keepLines/>
              <w:spacing w:after="0" w:line="240" w:lineRule="auto"/>
              <w:jc w:val="right"/>
            </w:pPr>
            <w:r>
              <w:rPr>
                <w:sz w:val="18"/>
              </w:rPr>
              <w:t>95,2</w:t>
            </w:r>
          </w:p>
        </w:tc>
      </w:tr>
    </w:tbl>
    <w:p w:rsidR="0037452F" w:rsidRDefault="0037452F">
      <w:pPr>
        <w:spacing w:after="0"/>
      </w:pPr>
    </w:p>
    <w:p w:rsidR="0037452F" w:rsidRDefault="003E7DFE">
      <w:r>
        <w:t>Račun 6615 odnosi se na prihod od naknade za prijepis i presliku spisa, koja se odnosi na manji dio ovog prihoda,  te uslugu najma prostora. U odnosu na prethodno razdoblje bilježi se smanjenje s osnove preslike spisa.</w:t>
      </w:r>
    </w:p>
    <w:p w:rsidR="0037452F" w:rsidRDefault="0037452F"/>
    <w:p w:rsidR="0037452F" w:rsidRDefault="003E7DFE">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w:t>
            </w:r>
            <w:r>
              <w:rPr>
                <w:b/>
                <w:sz w:val="18"/>
              </w:rPr>
              <w:t xml:space="preserve">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6711</w:t>
            </w:r>
          </w:p>
        </w:tc>
        <w:tc>
          <w:tcPr>
            <w:tcW w:w="3180" w:type="dxa"/>
            <w:tcMar>
              <w:top w:w="0" w:type="dxa"/>
              <w:bottom w:w="0" w:type="dxa"/>
            </w:tcMar>
            <w:vAlign w:val="center"/>
          </w:tcPr>
          <w:p w:rsidR="0037452F" w:rsidRDefault="003E7DFE">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37452F" w:rsidRDefault="003E7DFE">
            <w:pPr>
              <w:keepNext/>
              <w:keepLines/>
              <w:spacing w:after="0" w:line="240" w:lineRule="auto"/>
            </w:pPr>
            <w:r>
              <w:rPr>
                <w:sz w:val="18"/>
              </w:rPr>
              <w:t>6711</w:t>
            </w:r>
          </w:p>
        </w:tc>
        <w:tc>
          <w:tcPr>
            <w:tcW w:w="1860" w:type="dxa"/>
            <w:tcMar>
              <w:top w:w="0" w:type="dxa"/>
              <w:bottom w:w="0" w:type="dxa"/>
            </w:tcMar>
            <w:vAlign w:val="center"/>
          </w:tcPr>
          <w:p w:rsidR="0037452F" w:rsidRDefault="003E7DFE">
            <w:pPr>
              <w:keepNext/>
              <w:keepLines/>
              <w:spacing w:after="0" w:line="240" w:lineRule="auto"/>
              <w:jc w:val="right"/>
            </w:pPr>
            <w:r>
              <w:rPr>
                <w:sz w:val="18"/>
              </w:rPr>
              <w:t>1.410.608,24</w:t>
            </w:r>
          </w:p>
        </w:tc>
        <w:tc>
          <w:tcPr>
            <w:tcW w:w="1860" w:type="dxa"/>
            <w:tcMar>
              <w:top w:w="0" w:type="dxa"/>
              <w:bottom w:w="0" w:type="dxa"/>
            </w:tcMar>
            <w:vAlign w:val="center"/>
          </w:tcPr>
          <w:p w:rsidR="0037452F" w:rsidRDefault="003E7DFE">
            <w:pPr>
              <w:keepNext/>
              <w:keepLines/>
              <w:spacing w:after="0" w:line="240" w:lineRule="auto"/>
              <w:jc w:val="right"/>
            </w:pPr>
            <w:r>
              <w:rPr>
                <w:sz w:val="18"/>
              </w:rPr>
              <w:t>1.844.724,64</w:t>
            </w:r>
          </w:p>
        </w:tc>
        <w:tc>
          <w:tcPr>
            <w:tcW w:w="700" w:type="dxa"/>
            <w:tcMar>
              <w:top w:w="0" w:type="dxa"/>
              <w:bottom w:w="0" w:type="dxa"/>
            </w:tcMar>
            <w:vAlign w:val="center"/>
          </w:tcPr>
          <w:p w:rsidR="0037452F" w:rsidRDefault="003E7DFE">
            <w:pPr>
              <w:keepNext/>
              <w:keepLines/>
              <w:spacing w:after="0" w:line="240" w:lineRule="auto"/>
              <w:jc w:val="right"/>
            </w:pPr>
            <w:r>
              <w:rPr>
                <w:sz w:val="18"/>
              </w:rPr>
              <w:t>130,8</w:t>
            </w:r>
          </w:p>
        </w:tc>
      </w:tr>
    </w:tbl>
    <w:p w:rsidR="0037452F" w:rsidRDefault="0037452F">
      <w:pPr>
        <w:spacing w:after="0"/>
      </w:pPr>
    </w:p>
    <w:p w:rsidR="0037452F" w:rsidRDefault="003E7DFE">
      <w:r>
        <w:lastRenderedPageBreak/>
        <w:t>Prihodi iz nadležnog proračuna za financiranje rashoda poslovanja bilježe povećanje od 30,8 % te se najvećim dijelom odnose na pokriće rashoda za zaposlene slijedom zakonskih izmjena i novih zapošljavanja u odnosu na prethodno referentno razdoblje. Na stav</w:t>
      </w:r>
      <w:r>
        <w:t>kama rashoda dati će se detaljan uvid u razloge povećanja.</w:t>
      </w:r>
    </w:p>
    <w:p w:rsidR="0037452F" w:rsidRDefault="0037452F"/>
    <w:p w:rsidR="0037452F" w:rsidRDefault="003E7DFE">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6712</w:t>
            </w:r>
          </w:p>
        </w:tc>
        <w:tc>
          <w:tcPr>
            <w:tcW w:w="3180" w:type="dxa"/>
            <w:tcMar>
              <w:top w:w="0" w:type="dxa"/>
              <w:bottom w:w="0" w:type="dxa"/>
            </w:tcMar>
            <w:vAlign w:val="center"/>
          </w:tcPr>
          <w:p w:rsidR="0037452F" w:rsidRDefault="003E7DFE">
            <w:pPr>
              <w:keepNext/>
              <w:keepLines/>
              <w:spacing w:after="0" w:line="240" w:lineRule="auto"/>
            </w:pPr>
            <w:r>
              <w:rPr>
                <w:sz w:val="18"/>
              </w:rPr>
              <w:t xml:space="preserve">Prihodi iz nadležnog </w:t>
            </w:r>
            <w:r>
              <w:rPr>
                <w:sz w:val="18"/>
              </w:rPr>
              <w:t>proračuna za financiranje rashoda za nabavu nefinancijske imovine</w:t>
            </w:r>
          </w:p>
        </w:tc>
        <w:tc>
          <w:tcPr>
            <w:tcW w:w="700" w:type="dxa"/>
            <w:tcMar>
              <w:top w:w="0" w:type="dxa"/>
              <w:bottom w:w="0" w:type="dxa"/>
            </w:tcMar>
            <w:vAlign w:val="center"/>
          </w:tcPr>
          <w:p w:rsidR="0037452F" w:rsidRDefault="003E7DFE">
            <w:pPr>
              <w:keepNext/>
              <w:keepLines/>
              <w:spacing w:after="0" w:line="240" w:lineRule="auto"/>
            </w:pPr>
            <w:r>
              <w:rPr>
                <w:sz w:val="18"/>
              </w:rPr>
              <w:t>6712</w:t>
            </w:r>
          </w:p>
        </w:tc>
        <w:tc>
          <w:tcPr>
            <w:tcW w:w="1860" w:type="dxa"/>
            <w:tcMar>
              <w:top w:w="0" w:type="dxa"/>
              <w:bottom w:w="0" w:type="dxa"/>
            </w:tcMar>
            <w:vAlign w:val="center"/>
          </w:tcPr>
          <w:p w:rsidR="0037452F" w:rsidRDefault="003E7DFE">
            <w:pPr>
              <w:keepNext/>
              <w:keepLines/>
              <w:spacing w:after="0" w:line="240" w:lineRule="auto"/>
              <w:jc w:val="right"/>
            </w:pPr>
            <w:r>
              <w:rPr>
                <w:sz w:val="18"/>
              </w:rPr>
              <w:t>115.787,50</w:t>
            </w:r>
          </w:p>
        </w:tc>
        <w:tc>
          <w:tcPr>
            <w:tcW w:w="1860" w:type="dxa"/>
            <w:tcMar>
              <w:top w:w="0" w:type="dxa"/>
              <w:bottom w:w="0" w:type="dxa"/>
            </w:tcMar>
            <w:vAlign w:val="center"/>
          </w:tcPr>
          <w:p w:rsidR="0037452F" w:rsidRDefault="003E7DFE">
            <w:pPr>
              <w:keepNext/>
              <w:keepLines/>
              <w:spacing w:after="0" w:line="240" w:lineRule="auto"/>
              <w:jc w:val="right"/>
            </w:pPr>
            <w:r>
              <w:rPr>
                <w:sz w:val="18"/>
              </w:rPr>
              <w:t>48.678,17</w:t>
            </w:r>
          </w:p>
        </w:tc>
        <w:tc>
          <w:tcPr>
            <w:tcW w:w="700" w:type="dxa"/>
            <w:tcMar>
              <w:top w:w="0" w:type="dxa"/>
              <w:bottom w:w="0" w:type="dxa"/>
            </w:tcMar>
            <w:vAlign w:val="center"/>
          </w:tcPr>
          <w:p w:rsidR="0037452F" w:rsidRDefault="003E7DFE">
            <w:pPr>
              <w:keepNext/>
              <w:keepLines/>
              <w:spacing w:after="0" w:line="240" w:lineRule="auto"/>
              <w:jc w:val="right"/>
            </w:pPr>
            <w:r>
              <w:rPr>
                <w:sz w:val="18"/>
              </w:rPr>
              <w:t>42,0</w:t>
            </w:r>
          </w:p>
        </w:tc>
      </w:tr>
    </w:tbl>
    <w:p w:rsidR="0037452F" w:rsidRDefault="0037452F">
      <w:pPr>
        <w:spacing w:after="0"/>
      </w:pPr>
    </w:p>
    <w:p w:rsidR="0037452F" w:rsidRDefault="003E7DFE">
      <w:r>
        <w:t xml:space="preserve">Na računu 6712 smanjenje  u odnosu na prethodno razdoblje je nastalo slijedom smanjenja dodatnih ulaganja u građevinske objekte. U prethodnom razdoblju na računu 6712 iskazan je i prihod za otplatu financijskog </w:t>
      </w:r>
      <w:proofErr w:type="spellStart"/>
      <w:r>
        <w:t>leasinga</w:t>
      </w:r>
      <w:proofErr w:type="spellEnd"/>
      <w:r>
        <w:t xml:space="preserve"> kojeg u ovom izvještajnom razdoblje </w:t>
      </w:r>
      <w:r>
        <w:t>nije bilo. Iskazani prihod u ovom izvještajnom razdoblju odnose se na pokriće rashoda za sanaciju ureda suca, nabavu kamera za održavanje ročišta, mobilnog uređaja za istražni centar, laptopa za informatički odjel te izmjenu sustava rasvjete sukladno ekolo</w:t>
      </w:r>
      <w:r>
        <w:t>škim normama.</w:t>
      </w:r>
    </w:p>
    <w:p w:rsidR="0037452F" w:rsidRDefault="0037452F"/>
    <w:p w:rsidR="0037452F" w:rsidRDefault="003E7DFE">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3</w:t>
            </w:r>
          </w:p>
        </w:tc>
        <w:tc>
          <w:tcPr>
            <w:tcW w:w="3180" w:type="dxa"/>
            <w:tcMar>
              <w:top w:w="0" w:type="dxa"/>
              <w:bottom w:w="0" w:type="dxa"/>
            </w:tcMar>
            <w:vAlign w:val="center"/>
          </w:tcPr>
          <w:p w:rsidR="0037452F" w:rsidRDefault="003E7DFE">
            <w:pPr>
              <w:keepNext/>
              <w:keepLines/>
              <w:spacing w:after="0" w:line="240" w:lineRule="auto"/>
            </w:pPr>
            <w:r>
              <w:rPr>
                <w:sz w:val="18"/>
              </w:rPr>
              <w:t>RASHODI POSLOVANJA (šifre 31+32+34+35+36+37+38)</w:t>
            </w:r>
          </w:p>
        </w:tc>
        <w:tc>
          <w:tcPr>
            <w:tcW w:w="700" w:type="dxa"/>
            <w:tcMar>
              <w:top w:w="0" w:type="dxa"/>
              <w:bottom w:w="0" w:type="dxa"/>
            </w:tcMar>
            <w:vAlign w:val="center"/>
          </w:tcPr>
          <w:p w:rsidR="0037452F" w:rsidRDefault="003E7DFE">
            <w:pPr>
              <w:keepNext/>
              <w:keepLines/>
              <w:spacing w:after="0" w:line="240" w:lineRule="auto"/>
            </w:pPr>
            <w:r>
              <w:rPr>
                <w:sz w:val="18"/>
              </w:rPr>
              <w:t>3</w:t>
            </w:r>
          </w:p>
        </w:tc>
        <w:tc>
          <w:tcPr>
            <w:tcW w:w="1860" w:type="dxa"/>
            <w:tcMar>
              <w:top w:w="0" w:type="dxa"/>
              <w:bottom w:w="0" w:type="dxa"/>
            </w:tcMar>
            <w:vAlign w:val="center"/>
          </w:tcPr>
          <w:p w:rsidR="0037452F" w:rsidRDefault="003E7DFE">
            <w:pPr>
              <w:keepNext/>
              <w:keepLines/>
              <w:spacing w:after="0" w:line="240" w:lineRule="auto"/>
              <w:jc w:val="right"/>
            </w:pPr>
            <w:r>
              <w:rPr>
                <w:sz w:val="18"/>
              </w:rPr>
              <w:t>1.409.199,38</w:t>
            </w:r>
          </w:p>
        </w:tc>
        <w:tc>
          <w:tcPr>
            <w:tcW w:w="1860" w:type="dxa"/>
            <w:tcMar>
              <w:top w:w="0" w:type="dxa"/>
              <w:bottom w:w="0" w:type="dxa"/>
            </w:tcMar>
            <w:vAlign w:val="center"/>
          </w:tcPr>
          <w:p w:rsidR="0037452F" w:rsidRDefault="003E7DFE">
            <w:pPr>
              <w:keepNext/>
              <w:keepLines/>
              <w:spacing w:after="0" w:line="240" w:lineRule="auto"/>
              <w:jc w:val="right"/>
            </w:pPr>
            <w:r>
              <w:rPr>
                <w:sz w:val="18"/>
              </w:rPr>
              <w:t>1.988.083,67</w:t>
            </w:r>
          </w:p>
        </w:tc>
        <w:tc>
          <w:tcPr>
            <w:tcW w:w="700" w:type="dxa"/>
            <w:tcMar>
              <w:top w:w="0" w:type="dxa"/>
              <w:bottom w:w="0" w:type="dxa"/>
            </w:tcMar>
            <w:vAlign w:val="center"/>
          </w:tcPr>
          <w:p w:rsidR="0037452F" w:rsidRDefault="003E7DFE">
            <w:pPr>
              <w:keepNext/>
              <w:keepLines/>
              <w:spacing w:after="0" w:line="240" w:lineRule="auto"/>
              <w:jc w:val="right"/>
            </w:pPr>
            <w:r>
              <w:rPr>
                <w:sz w:val="18"/>
              </w:rPr>
              <w:t>141,1</w:t>
            </w:r>
          </w:p>
        </w:tc>
      </w:tr>
    </w:tbl>
    <w:p w:rsidR="0037452F" w:rsidRDefault="0037452F">
      <w:pPr>
        <w:spacing w:after="0"/>
      </w:pPr>
    </w:p>
    <w:p w:rsidR="0037452F" w:rsidRDefault="003E7DFE">
      <w:r>
        <w:t>U odnosu na prethodno izvještajno razdoblje račun 3 rashodi poslovanja bilježe povećanje od 41,1 %. Najznačajniji dio rashoda odnosi se na rashode za zaposlene, naknade troškova zaposlenima, usluge tekućeg i investicijskog održavanja i rashode za intelektu</w:t>
      </w:r>
      <w:r>
        <w:t>alne usluge. Povećanje je najvećim dijelom rezultat izmjene evidentiranja poslovnih događaja u odnosu na prethodno razdoblje što će biti detaljno objašnjeno kroz obrazloženje slijedećih šifri.</w:t>
      </w:r>
    </w:p>
    <w:p w:rsidR="0037452F" w:rsidRDefault="0037452F"/>
    <w:p w:rsidR="0037452F" w:rsidRDefault="003E7DFE">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3111</w:t>
            </w:r>
          </w:p>
        </w:tc>
        <w:tc>
          <w:tcPr>
            <w:tcW w:w="3180" w:type="dxa"/>
            <w:tcMar>
              <w:top w:w="0" w:type="dxa"/>
              <w:bottom w:w="0" w:type="dxa"/>
            </w:tcMar>
            <w:vAlign w:val="center"/>
          </w:tcPr>
          <w:p w:rsidR="0037452F" w:rsidRDefault="003E7DFE">
            <w:pPr>
              <w:keepNext/>
              <w:keepLines/>
              <w:spacing w:after="0" w:line="240" w:lineRule="auto"/>
            </w:pPr>
            <w:r>
              <w:rPr>
                <w:sz w:val="18"/>
              </w:rPr>
              <w:t>Plaće za redovan rad</w:t>
            </w:r>
          </w:p>
        </w:tc>
        <w:tc>
          <w:tcPr>
            <w:tcW w:w="700" w:type="dxa"/>
            <w:tcMar>
              <w:top w:w="0" w:type="dxa"/>
              <w:bottom w:w="0" w:type="dxa"/>
            </w:tcMar>
            <w:vAlign w:val="center"/>
          </w:tcPr>
          <w:p w:rsidR="0037452F" w:rsidRDefault="003E7DFE">
            <w:pPr>
              <w:keepNext/>
              <w:keepLines/>
              <w:spacing w:after="0" w:line="240" w:lineRule="auto"/>
            </w:pPr>
            <w:r>
              <w:rPr>
                <w:sz w:val="18"/>
              </w:rPr>
              <w:t>3111</w:t>
            </w:r>
          </w:p>
        </w:tc>
        <w:tc>
          <w:tcPr>
            <w:tcW w:w="1860" w:type="dxa"/>
            <w:tcMar>
              <w:top w:w="0" w:type="dxa"/>
              <w:bottom w:w="0" w:type="dxa"/>
            </w:tcMar>
            <w:vAlign w:val="center"/>
          </w:tcPr>
          <w:p w:rsidR="0037452F" w:rsidRDefault="003E7DFE">
            <w:pPr>
              <w:keepNext/>
              <w:keepLines/>
              <w:spacing w:after="0" w:line="240" w:lineRule="auto"/>
              <w:jc w:val="right"/>
            </w:pPr>
            <w:r>
              <w:rPr>
                <w:sz w:val="18"/>
              </w:rPr>
              <w:t>1.014.054,06</w:t>
            </w:r>
          </w:p>
        </w:tc>
        <w:tc>
          <w:tcPr>
            <w:tcW w:w="1860" w:type="dxa"/>
            <w:tcMar>
              <w:top w:w="0" w:type="dxa"/>
              <w:bottom w:w="0" w:type="dxa"/>
            </w:tcMar>
            <w:vAlign w:val="center"/>
          </w:tcPr>
          <w:p w:rsidR="0037452F" w:rsidRDefault="003E7DFE">
            <w:pPr>
              <w:keepNext/>
              <w:keepLines/>
              <w:spacing w:after="0" w:line="240" w:lineRule="auto"/>
              <w:jc w:val="right"/>
            </w:pPr>
            <w:r>
              <w:rPr>
                <w:sz w:val="18"/>
              </w:rPr>
              <w:t>1.458.442,86</w:t>
            </w:r>
          </w:p>
        </w:tc>
        <w:tc>
          <w:tcPr>
            <w:tcW w:w="700" w:type="dxa"/>
            <w:tcMar>
              <w:top w:w="0" w:type="dxa"/>
              <w:bottom w:w="0" w:type="dxa"/>
            </w:tcMar>
            <w:vAlign w:val="center"/>
          </w:tcPr>
          <w:p w:rsidR="0037452F" w:rsidRDefault="003E7DFE">
            <w:pPr>
              <w:keepNext/>
              <w:keepLines/>
              <w:spacing w:after="0" w:line="240" w:lineRule="auto"/>
              <w:jc w:val="right"/>
            </w:pPr>
            <w:r>
              <w:rPr>
                <w:sz w:val="18"/>
              </w:rPr>
              <w:t>143,8</w:t>
            </w:r>
          </w:p>
        </w:tc>
      </w:tr>
    </w:tbl>
    <w:p w:rsidR="0037452F" w:rsidRDefault="0037452F">
      <w:pPr>
        <w:spacing w:after="0"/>
      </w:pPr>
    </w:p>
    <w:p w:rsidR="0037452F" w:rsidRDefault="003E7DFE">
      <w:r>
        <w:t>Ukidanjem podskupine računa 193 kontinuirani rashodi budućih razdoblja te prijenosom na rashode zaduženjem odgovarajućih računa razreda 3 na računu 31 evidentiran je jedan rashod više u odnosu na referentno razdoblje prethodne godine. Osnovica za izračun p</w:t>
      </w:r>
      <w:r>
        <w:t xml:space="preserve">laća uvećana je za 3% za mjesec veljaču, te ponovno 3% za mjesec rujan. Izmjenama Zakona o plaći i drugim materijalnim pravima pravosudnih dužnosnika uvećane su i plaće dužnosnika u odnosu na </w:t>
      </w:r>
      <w:r>
        <w:lastRenderedPageBreak/>
        <w:t>prethodno referentno razdoblje te su i imenovana dva nova dužnos</w:t>
      </w:r>
      <w:r>
        <w:t>nika uz napomenu da je jedan dužnosnik stekao uvjete za starosnu mirovinu, zaposlen službenik na radnom mjestu zapisničara i sudska savjetnica se vratila s rodiljinog dopusta.</w:t>
      </w:r>
    </w:p>
    <w:p w:rsidR="0037452F" w:rsidRDefault="0037452F"/>
    <w:p w:rsidR="0037452F" w:rsidRDefault="003E7DFE">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w:t>
            </w:r>
            <w:r>
              <w:rPr>
                <w:b/>
                <w:sz w:val="18"/>
              </w:rPr>
              <w:t>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3113</w:t>
            </w:r>
          </w:p>
        </w:tc>
        <w:tc>
          <w:tcPr>
            <w:tcW w:w="3180" w:type="dxa"/>
            <w:tcMar>
              <w:top w:w="0" w:type="dxa"/>
              <w:bottom w:w="0" w:type="dxa"/>
            </w:tcMar>
            <w:vAlign w:val="center"/>
          </w:tcPr>
          <w:p w:rsidR="0037452F" w:rsidRDefault="003E7DFE">
            <w:pPr>
              <w:keepNext/>
              <w:keepLines/>
              <w:spacing w:after="0" w:line="240" w:lineRule="auto"/>
            </w:pPr>
            <w:r>
              <w:rPr>
                <w:sz w:val="18"/>
              </w:rPr>
              <w:t>Plaće za prekovremeni rad</w:t>
            </w:r>
          </w:p>
        </w:tc>
        <w:tc>
          <w:tcPr>
            <w:tcW w:w="700" w:type="dxa"/>
            <w:tcMar>
              <w:top w:w="0" w:type="dxa"/>
              <w:bottom w:w="0" w:type="dxa"/>
            </w:tcMar>
            <w:vAlign w:val="center"/>
          </w:tcPr>
          <w:p w:rsidR="0037452F" w:rsidRDefault="003E7DFE">
            <w:pPr>
              <w:keepNext/>
              <w:keepLines/>
              <w:spacing w:after="0" w:line="240" w:lineRule="auto"/>
            </w:pPr>
            <w:r>
              <w:rPr>
                <w:sz w:val="18"/>
              </w:rPr>
              <w:t>3113</w:t>
            </w:r>
          </w:p>
        </w:tc>
        <w:tc>
          <w:tcPr>
            <w:tcW w:w="1860" w:type="dxa"/>
            <w:tcMar>
              <w:top w:w="0" w:type="dxa"/>
              <w:bottom w:w="0" w:type="dxa"/>
            </w:tcMar>
            <w:vAlign w:val="center"/>
          </w:tcPr>
          <w:p w:rsidR="0037452F" w:rsidRDefault="003E7DFE">
            <w:pPr>
              <w:keepNext/>
              <w:keepLines/>
              <w:spacing w:after="0" w:line="240" w:lineRule="auto"/>
              <w:jc w:val="right"/>
            </w:pPr>
            <w:r>
              <w:rPr>
                <w:sz w:val="18"/>
              </w:rPr>
              <w:t>6.943,21</w:t>
            </w:r>
          </w:p>
        </w:tc>
        <w:tc>
          <w:tcPr>
            <w:tcW w:w="1860" w:type="dxa"/>
            <w:tcMar>
              <w:top w:w="0" w:type="dxa"/>
              <w:bottom w:w="0" w:type="dxa"/>
            </w:tcMar>
            <w:vAlign w:val="center"/>
          </w:tcPr>
          <w:p w:rsidR="0037452F" w:rsidRDefault="003E7DFE">
            <w:pPr>
              <w:keepNext/>
              <w:keepLines/>
              <w:spacing w:after="0" w:line="240" w:lineRule="auto"/>
              <w:jc w:val="right"/>
            </w:pPr>
            <w:r>
              <w:rPr>
                <w:sz w:val="18"/>
              </w:rPr>
              <w:t>7.395,29</w:t>
            </w:r>
          </w:p>
        </w:tc>
        <w:tc>
          <w:tcPr>
            <w:tcW w:w="700" w:type="dxa"/>
            <w:tcMar>
              <w:top w:w="0" w:type="dxa"/>
              <w:bottom w:w="0" w:type="dxa"/>
            </w:tcMar>
            <w:vAlign w:val="center"/>
          </w:tcPr>
          <w:p w:rsidR="0037452F" w:rsidRDefault="003E7DFE">
            <w:pPr>
              <w:keepNext/>
              <w:keepLines/>
              <w:spacing w:after="0" w:line="240" w:lineRule="auto"/>
              <w:jc w:val="right"/>
            </w:pPr>
            <w:r>
              <w:rPr>
                <w:sz w:val="18"/>
              </w:rPr>
              <w:t>106,5</w:t>
            </w:r>
          </w:p>
        </w:tc>
      </w:tr>
    </w:tbl>
    <w:p w:rsidR="0037452F" w:rsidRDefault="0037452F">
      <w:pPr>
        <w:spacing w:after="0"/>
      </w:pPr>
    </w:p>
    <w:p w:rsidR="0037452F" w:rsidRDefault="003E7DFE">
      <w:r>
        <w:t>Uvećanje se odnosi na povećanje vrijednosti prekovremenog rada pravosudnih dužnosnika.</w:t>
      </w:r>
    </w:p>
    <w:p w:rsidR="0037452F" w:rsidRDefault="0037452F"/>
    <w:p w:rsidR="0037452F" w:rsidRDefault="003E7DFE">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312</w:t>
            </w:r>
          </w:p>
        </w:tc>
        <w:tc>
          <w:tcPr>
            <w:tcW w:w="3180" w:type="dxa"/>
            <w:tcMar>
              <w:top w:w="0" w:type="dxa"/>
              <w:bottom w:w="0" w:type="dxa"/>
            </w:tcMar>
            <w:vAlign w:val="center"/>
          </w:tcPr>
          <w:p w:rsidR="0037452F" w:rsidRDefault="003E7DFE">
            <w:pPr>
              <w:keepNext/>
              <w:keepLines/>
              <w:spacing w:after="0" w:line="240" w:lineRule="auto"/>
            </w:pPr>
            <w:r>
              <w:rPr>
                <w:sz w:val="18"/>
              </w:rPr>
              <w:t>Ostali rashodi za zaposlene</w:t>
            </w:r>
          </w:p>
        </w:tc>
        <w:tc>
          <w:tcPr>
            <w:tcW w:w="700" w:type="dxa"/>
            <w:tcMar>
              <w:top w:w="0" w:type="dxa"/>
              <w:bottom w:w="0" w:type="dxa"/>
            </w:tcMar>
            <w:vAlign w:val="center"/>
          </w:tcPr>
          <w:p w:rsidR="0037452F" w:rsidRDefault="003E7DFE">
            <w:pPr>
              <w:keepNext/>
              <w:keepLines/>
              <w:spacing w:after="0" w:line="240" w:lineRule="auto"/>
            </w:pPr>
            <w:r>
              <w:rPr>
                <w:sz w:val="18"/>
              </w:rPr>
              <w:t>312</w:t>
            </w:r>
          </w:p>
        </w:tc>
        <w:tc>
          <w:tcPr>
            <w:tcW w:w="1860" w:type="dxa"/>
            <w:tcMar>
              <w:top w:w="0" w:type="dxa"/>
              <w:bottom w:w="0" w:type="dxa"/>
            </w:tcMar>
            <w:vAlign w:val="center"/>
          </w:tcPr>
          <w:p w:rsidR="0037452F" w:rsidRDefault="003E7DFE">
            <w:pPr>
              <w:keepNext/>
              <w:keepLines/>
              <w:spacing w:after="0" w:line="240" w:lineRule="auto"/>
              <w:jc w:val="right"/>
            </w:pPr>
            <w:r>
              <w:rPr>
                <w:sz w:val="18"/>
              </w:rPr>
              <w:t>19.106,13</w:t>
            </w:r>
          </w:p>
        </w:tc>
        <w:tc>
          <w:tcPr>
            <w:tcW w:w="1860" w:type="dxa"/>
            <w:tcMar>
              <w:top w:w="0" w:type="dxa"/>
              <w:bottom w:w="0" w:type="dxa"/>
            </w:tcMar>
            <w:vAlign w:val="center"/>
          </w:tcPr>
          <w:p w:rsidR="0037452F" w:rsidRDefault="003E7DFE">
            <w:pPr>
              <w:keepNext/>
              <w:keepLines/>
              <w:spacing w:after="0" w:line="240" w:lineRule="auto"/>
              <w:jc w:val="right"/>
            </w:pPr>
            <w:r>
              <w:rPr>
                <w:sz w:val="18"/>
              </w:rPr>
              <w:t>24.620,93</w:t>
            </w:r>
          </w:p>
        </w:tc>
        <w:tc>
          <w:tcPr>
            <w:tcW w:w="700" w:type="dxa"/>
            <w:tcMar>
              <w:top w:w="0" w:type="dxa"/>
              <w:bottom w:w="0" w:type="dxa"/>
            </w:tcMar>
            <w:vAlign w:val="center"/>
          </w:tcPr>
          <w:p w:rsidR="0037452F" w:rsidRDefault="003E7DFE">
            <w:pPr>
              <w:keepNext/>
              <w:keepLines/>
              <w:spacing w:after="0" w:line="240" w:lineRule="auto"/>
              <w:jc w:val="right"/>
            </w:pPr>
            <w:r>
              <w:rPr>
                <w:sz w:val="18"/>
              </w:rPr>
              <w:t>128,9</w:t>
            </w:r>
          </w:p>
        </w:tc>
      </w:tr>
    </w:tbl>
    <w:p w:rsidR="0037452F" w:rsidRDefault="0037452F">
      <w:pPr>
        <w:spacing w:after="0"/>
      </w:pPr>
    </w:p>
    <w:p w:rsidR="0037452F" w:rsidRDefault="003E7DFE">
      <w:r>
        <w:t>Uvećanje je nastalo kao rezultat izmjene Zakona o plaći i drugim materijalnim pravima pravosudnih dužnosnika čime su stekli pravo na nagradu za uskršnje blagdane. Povećan je i broj zaposlenih čime je iznos regresa u odnosu na prethodno razdoblje zabilježio</w:t>
      </w:r>
      <w:r>
        <w:t xml:space="preserve"> povećanje.</w:t>
      </w:r>
    </w:p>
    <w:p w:rsidR="0037452F" w:rsidRDefault="0037452F"/>
    <w:p w:rsidR="0037452F" w:rsidRDefault="003E7DFE">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313</w:t>
            </w:r>
          </w:p>
        </w:tc>
        <w:tc>
          <w:tcPr>
            <w:tcW w:w="3180" w:type="dxa"/>
            <w:tcMar>
              <w:top w:w="0" w:type="dxa"/>
              <w:bottom w:w="0" w:type="dxa"/>
            </w:tcMar>
            <w:vAlign w:val="center"/>
          </w:tcPr>
          <w:p w:rsidR="0037452F" w:rsidRDefault="003E7DFE">
            <w:pPr>
              <w:keepNext/>
              <w:keepLines/>
              <w:spacing w:after="0" w:line="240" w:lineRule="auto"/>
            </w:pPr>
            <w:r>
              <w:rPr>
                <w:sz w:val="18"/>
              </w:rPr>
              <w:t>Doprinosi na plaće (šifre 3131 do 3133)</w:t>
            </w:r>
          </w:p>
        </w:tc>
        <w:tc>
          <w:tcPr>
            <w:tcW w:w="700" w:type="dxa"/>
            <w:tcMar>
              <w:top w:w="0" w:type="dxa"/>
              <w:bottom w:w="0" w:type="dxa"/>
            </w:tcMar>
            <w:vAlign w:val="center"/>
          </w:tcPr>
          <w:p w:rsidR="0037452F" w:rsidRDefault="003E7DFE">
            <w:pPr>
              <w:keepNext/>
              <w:keepLines/>
              <w:spacing w:after="0" w:line="240" w:lineRule="auto"/>
            </w:pPr>
            <w:r>
              <w:rPr>
                <w:sz w:val="18"/>
              </w:rPr>
              <w:t>313</w:t>
            </w:r>
          </w:p>
        </w:tc>
        <w:tc>
          <w:tcPr>
            <w:tcW w:w="1860" w:type="dxa"/>
            <w:tcMar>
              <w:top w:w="0" w:type="dxa"/>
              <w:bottom w:w="0" w:type="dxa"/>
            </w:tcMar>
            <w:vAlign w:val="center"/>
          </w:tcPr>
          <w:p w:rsidR="0037452F" w:rsidRDefault="003E7DFE">
            <w:pPr>
              <w:keepNext/>
              <w:keepLines/>
              <w:spacing w:after="0" w:line="240" w:lineRule="auto"/>
              <w:jc w:val="right"/>
            </w:pPr>
            <w:r>
              <w:rPr>
                <w:sz w:val="18"/>
              </w:rPr>
              <w:t>168.464,47</w:t>
            </w:r>
          </w:p>
        </w:tc>
        <w:tc>
          <w:tcPr>
            <w:tcW w:w="1860" w:type="dxa"/>
            <w:tcMar>
              <w:top w:w="0" w:type="dxa"/>
              <w:bottom w:w="0" w:type="dxa"/>
            </w:tcMar>
            <w:vAlign w:val="center"/>
          </w:tcPr>
          <w:p w:rsidR="0037452F" w:rsidRDefault="003E7DFE">
            <w:pPr>
              <w:keepNext/>
              <w:keepLines/>
              <w:spacing w:after="0" w:line="240" w:lineRule="auto"/>
              <w:jc w:val="right"/>
            </w:pPr>
            <w:r>
              <w:rPr>
                <w:sz w:val="18"/>
              </w:rPr>
              <w:t>241.863,11</w:t>
            </w:r>
          </w:p>
        </w:tc>
        <w:tc>
          <w:tcPr>
            <w:tcW w:w="700" w:type="dxa"/>
            <w:tcMar>
              <w:top w:w="0" w:type="dxa"/>
              <w:bottom w:w="0" w:type="dxa"/>
            </w:tcMar>
            <w:vAlign w:val="center"/>
          </w:tcPr>
          <w:p w:rsidR="0037452F" w:rsidRDefault="003E7DFE">
            <w:pPr>
              <w:keepNext/>
              <w:keepLines/>
              <w:spacing w:after="0" w:line="240" w:lineRule="auto"/>
              <w:jc w:val="right"/>
            </w:pPr>
            <w:r>
              <w:rPr>
                <w:sz w:val="18"/>
              </w:rPr>
              <w:t>143,6</w:t>
            </w:r>
          </w:p>
        </w:tc>
      </w:tr>
    </w:tbl>
    <w:p w:rsidR="0037452F" w:rsidRDefault="0037452F">
      <w:pPr>
        <w:spacing w:after="0"/>
      </w:pPr>
    </w:p>
    <w:p w:rsidR="0037452F" w:rsidRDefault="003E7DFE">
      <w:r>
        <w:t>Slijedom navedenih izmjena na šifri 3111 bilježimo i porast na doprinosima na plaće.</w:t>
      </w:r>
    </w:p>
    <w:p w:rsidR="0037452F" w:rsidRDefault="0037452F"/>
    <w:p w:rsidR="0037452F" w:rsidRDefault="003E7DFE">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3211</w:t>
            </w:r>
          </w:p>
        </w:tc>
        <w:tc>
          <w:tcPr>
            <w:tcW w:w="3180" w:type="dxa"/>
            <w:tcMar>
              <w:top w:w="0" w:type="dxa"/>
              <w:bottom w:w="0" w:type="dxa"/>
            </w:tcMar>
            <w:vAlign w:val="center"/>
          </w:tcPr>
          <w:p w:rsidR="0037452F" w:rsidRDefault="003E7DFE">
            <w:pPr>
              <w:keepNext/>
              <w:keepLines/>
              <w:spacing w:after="0" w:line="240" w:lineRule="auto"/>
            </w:pPr>
            <w:r>
              <w:rPr>
                <w:sz w:val="18"/>
              </w:rPr>
              <w:t>Službena putovanja</w:t>
            </w:r>
          </w:p>
        </w:tc>
        <w:tc>
          <w:tcPr>
            <w:tcW w:w="700" w:type="dxa"/>
            <w:tcMar>
              <w:top w:w="0" w:type="dxa"/>
              <w:bottom w:w="0" w:type="dxa"/>
            </w:tcMar>
            <w:vAlign w:val="center"/>
          </w:tcPr>
          <w:p w:rsidR="0037452F" w:rsidRDefault="003E7DFE">
            <w:pPr>
              <w:keepNext/>
              <w:keepLines/>
              <w:spacing w:after="0" w:line="240" w:lineRule="auto"/>
            </w:pPr>
            <w:r>
              <w:rPr>
                <w:sz w:val="18"/>
              </w:rPr>
              <w:t>3211</w:t>
            </w:r>
          </w:p>
        </w:tc>
        <w:tc>
          <w:tcPr>
            <w:tcW w:w="1860" w:type="dxa"/>
            <w:tcMar>
              <w:top w:w="0" w:type="dxa"/>
              <w:bottom w:w="0" w:type="dxa"/>
            </w:tcMar>
            <w:vAlign w:val="center"/>
          </w:tcPr>
          <w:p w:rsidR="0037452F" w:rsidRDefault="003E7DFE">
            <w:pPr>
              <w:keepNext/>
              <w:keepLines/>
              <w:spacing w:after="0" w:line="240" w:lineRule="auto"/>
              <w:jc w:val="right"/>
            </w:pPr>
            <w:r>
              <w:rPr>
                <w:sz w:val="18"/>
              </w:rPr>
              <w:t>5.734,36</w:t>
            </w:r>
          </w:p>
        </w:tc>
        <w:tc>
          <w:tcPr>
            <w:tcW w:w="1860" w:type="dxa"/>
            <w:tcMar>
              <w:top w:w="0" w:type="dxa"/>
              <w:bottom w:w="0" w:type="dxa"/>
            </w:tcMar>
            <w:vAlign w:val="center"/>
          </w:tcPr>
          <w:p w:rsidR="0037452F" w:rsidRDefault="003E7DFE">
            <w:pPr>
              <w:keepNext/>
              <w:keepLines/>
              <w:spacing w:after="0" w:line="240" w:lineRule="auto"/>
              <w:jc w:val="right"/>
            </w:pPr>
            <w:r>
              <w:rPr>
                <w:sz w:val="18"/>
              </w:rPr>
              <w:t>9.963,48</w:t>
            </w:r>
          </w:p>
        </w:tc>
        <w:tc>
          <w:tcPr>
            <w:tcW w:w="700" w:type="dxa"/>
            <w:tcMar>
              <w:top w:w="0" w:type="dxa"/>
              <w:bottom w:w="0" w:type="dxa"/>
            </w:tcMar>
            <w:vAlign w:val="center"/>
          </w:tcPr>
          <w:p w:rsidR="0037452F" w:rsidRDefault="003E7DFE">
            <w:pPr>
              <w:keepNext/>
              <w:keepLines/>
              <w:spacing w:after="0" w:line="240" w:lineRule="auto"/>
              <w:jc w:val="right"/>
            </w:pPr>
            <w:r>
              <w:rPr>
                <w:sz w:val="18"/>
              </w:rPr>
              <w:t>173,8</w:t>
            </w:r>
          </w:p>
        </w:tc>
      </w:tr>
    </w:tbl>
    <w:p w:rsidR="0037452F" w:rsidRDefault="0037452F">
      <w:pPr>
        <w:spacing w:after="0"/>
      </w:pPr>
    </w:p>
    <w:p w:rsidR="0037452F" w:rsidRDefault="003E7DFE">
      <w:r>
        <w:t>Povećanje na računu 3211 odnosi se na povećan broj službenih putovanja i sastanaka čelnika tijela u MPUDT. Uslijed inflacije bilježi se i povećanje cijene naknade za hotelski smještaj kao i cijene javnog prijevoza.</w:t>
      </w:r>
    </w:p>
    <w:p w:rsidR="0037452F" w:rsidRDefault="0037452F"/>
    <w:p w:rsidR="0037452F" w:rsidRDefault="003E7DFE">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w:t>
            </w:r>
            <w:r>
              <w:rPr>
                <w:b/>
                <w:sz w:val="18"/>
              </w:rPr>
              <w: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3212</w:t>
            </w:r>
          </w:p>
        </w:tc>
        <w:tc>
          <w:tcPr>
            <w:tcW w:w="3180" w:type="dxa"/>
            <w:tcMar>
              <w:top w:w="0" w:type="dxa"/>
              <w:bottom w:w="0" w:type="dxa"/>
            </w:tcMar>
            <w:vAlign w:val="center"/>
          </w:tcPr>
          <w:p w:rsidR="0037452F" w:rsidRDefault="003E7DFE">
            <w:pPr>
              <w:keepNext/>
              <w:keepLines/>
              <w:spacing w:after="0" w:line="240" w:lineRule="auto"/>
            </w:pPr>
            <w:r>
              <w:rPr>
                <w:sz w:val="18"/>
              </w:rPr>
              <w:t>Naknade za prijevoz, za rad na terenu i odvojeni život</w:t>
            </w:r>
          </w:p>
        </w:tc>
        <w:tc>
          <w:tcPr>
            <w:tcW w:w="700" w:type="dxa"/>
            <w:tcMar>
              <w:top w:w="0" w:type="dxa"/>
              <w:bottom w:w="0" w:type="dxa"/>
            </w:tcMar>
            <w:vAlign w:val="center"/>
          </w:tcPr>
          <w:p w:rsidR="0037452F" w:rsidRDefault="003E7DFE">
            <w:pPr>
              <w:keepNext/>
              <w:keepLines/>
              <w:spacing w:after="0" w:line="240" w:lineRule="auto"/>
            </w:pPr>
            <w:r>
              <w:rPr>
                <w:sz w:val="18"/>
              </w:rPr>
              <w:t>3212</w:t>
            </w:r>
          </w:p>
        </w:tc>
        <w:tc>
          <w:tcPr>
            <w:tcW w:w="1860" w:type="dxa"/>
            <w:tcMar>
              <w:top w:w="0" w:type="dxa"/>
              <w:bottom w:w="0" w:type="dxa"/>
            </w:tcMar>
            <w:vAlign w:val="center"/>
          </w:tcPr>
          <w:p w:rsidR="0037452F" w:rsidRDefault="003E7DFE">
            <w:pPr>
              <w:keepNext/>
              <w:keepLines/>
              <w:spacing w:after="0" w:line="240" w:lineRule="auto"/>
              <w:jc w:val="right"/>
            </w:pPr>
            <w:r>
              <w:rPr>
                <w:sz w:val="18"/>
              </w:rPr>
              <w:t>12.773,69</w:t>
            </w:r>
          </w:p>
        </w:tc>
        <w:tc>
          <w:tcPr>
            <w:tcW w:w="1860" w:type="dxa"/>
            <w:tcMar>
              <w:top w:w="0" w:type="dxa"/>
              <w:bottom w:w="0" w:type="dxa"/>
            </w:tcMar>
            <w:vAlign w:val="center"/>
          </w:tcPr>
          <w:p w:rsidR="0037452F" w:rsidRDefault="003E7DFE">
            <w:pPr>
              <w:keepNext/>
              <w:keepLines/>
              <w:spacing w:after="0" w:line="240" w:lineRule="auto"/>
              <w:jc w:val="right"/>
            </w:pPr>
            <w:r>
              <w:rPr>
                <w:sz w:val="18"/>
              </w:rPr>
              <w:t>17.295,73</w:t>
            </w:r>
          </w:p>
        </w:tc>
        <w:tc>
          <w:tcPr>
            <w:tcW w:w="700" w:type="dxa"/>
            <w:tcMar>
              <w:top w:w="0" w:type="dxa"/>
              <w:bottom w:w="0" w:type="dxa"/>
            </w:tcMar>
            <w:vAlign w:val="center"/>
          </w:tcPr>
          <w:p w:rsidR="0037452F" w:rsidRDefault="003E7DFE">
            <w:pPr>
              <w:keepNext/>
              <w:keepLines/>
              <w:spacing w:after="0" w:line="240" w:lineRule="auto"/>
              <w:jc w:val="right"/>
            </w:pPr>
            <w:r>
              <w:rPr>
                <w:sz w:val="18"/>
              </w:rPr>
              <w:t>135,4</w:t>
            </w:r>
          </w:p>
        </w:tc>
      </w:tr>
    </w:tbl>
    <w:p w:rsidR="0037452F" w:rsidRDefault="0037452F">
      <w:pPr>
        <w:spacing w:after="0"/>
      </w:pPr>
    </w:p>
    <w:p w:rsidR="0037452F" w:rsidRDefault="003E7DFE">
      <w:r>
        <w:t>Stupanjem odredbi novog Pravilnika o proračunskom računovodstvu u ostvarenom izvještajnom razdoblju bilježimo jedan rashod više u odnosu na referentno razdoblje.</w:t>
      </w:r>
    </w:p>
    <w:p w:rsidR="0037452F" w:rsidRDefault="0037452F"/>
    <w:p w:rsidR="0037452F" w:rsidRDefault="003E7DFE">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prethod</w:t>
            </w:r>
            <w:r>
              <w:rPr>
                <w:b/>
                <w:sz w:val="18"/>
              </w:rPr>
              <w:t>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3213</w:t>
            </w:r>
          </w:p>
        </w:tc>
        <w:tc>
          <w:tcPr>
            <w:tcW w:w="3180" w:type="dxa"/>
            <w:tcMar>
              <w:top w:w="0" w:type="dxa"/>
              <w:bottom w:w="0" w:type="dxa"/>
            </w:tcMar>
            <w:vAlign w:val="center"/>
          </w:tcPr>
          <w:p w:rsidR="0037452F" w:rsidRDefault="003E7DFE">
            <w:pPr>
              <w:keepNext/>
              <w:keepLines/>
              <w:spacing w:after="0" w:line="240" w:lineRule="auto"/>
            </w:pPr>
            <w:r>
              <w:rPr>
                <w:sz w:val="18"/>
              </w:rPr>
              <w:t>Stručno usavršavanje zaposlenika</w:t>
            </w:r>
          </w:p>
        </w:tc>
        <w:tc>
          <w:tcPr>
            <w:tcW w:w="700" w:type="dxa"/>
            <w:tcMar>
              <w:top w:w="0" w:type="dxa"/>
              <w:bottom w:w="0" w:type="dxa"/>
            </w:tcMar>
            <w:vAlign w:val="center"/>
          </w:tcPr>
          <w:p w:rsidR="0037452F" w:rsidRDefault="003E7DFE">
            <w:pPr>
              <w:keepNext/>
              <w:keepLines/>
              <w:spacing w:after="0" w:line="240" w:lineRule="auto"/>
            </w:pPr>
            <w:r>
              <w:rPr>
                <w:sz w:val="18"/>
              </w:rPr>
              <w:t>3213</w:t>
            </w:r>
          </w:p>
        </w:tc>
        <w:tc>
          <w:tcPr>
            <w:tcW w:w="1860" w:type="dxa"/>
            <w:tcMar>
              <w:top w:w="0" w:type="dxa"/>
              <w:bottom w:w="0" w:type="dxa"/>
            </w:tcMar>
            <w:vAlign w:val="center"/>
          </w:tcPr>
          <w:p w:rsidR="0037452F" w:rsidRDefault="003E7DFE">
            <w:pPr>
              <w:keepNext/>
              <w:keepLines/>
              <w:spacing w:after="0" w:line="240" w:lineRule="auto"/>
              <w:jc w:val="right"/>
            </w:pPr>
            <w:r>
              <w:rPr>
                <w:sz w:val="18"/>
              </w:rPr>
              <w:t>1.428,50</w:t>
            </w:r>
          </w:p>
        </w:tc>
        <w:tc>
          <w:tcPr>
            <w:tcW w:w="1860" w:type="dxa"/>
            <w:tcMar>
              <w:top w:w="0" w:type="dxa"/>
              <w:bottom w:w="0" w:type="dxa"/>
            </w:tcMar>
            <w:vAlign w:val="center"/>
          </w:tcPr>
          <w:p w:rsidR="0037452F" w:rsidRDefault="003E7DFE">
            <w:pPr>
              <w:keepNext/>
              <w:keepLines/>
              <w:spacing w:after="0" w:line="240" w:lineRule="auto"/>
              <w:jc w:val="right"/>
            </w:pPr>
            <w:r>
              <w:rPr>
                <w:sz w:val="18"/>
              </w:rPr>
              <w:t>2.879,52</w:t>
            </w:r>
          </w:p>
        </w:tc>
        <w:tc>
          <w:tcPr>
            <w:tcW w:w="700" w:type="dxa"/>
            <w:tcMar>
              <w:top w:w="0" w:type="dxa"/>
              <w:bottom w:w="0" w:type="dxa"/>
            </w:tcMar>
            <w:vAlign w:val="center"/>
          </w:tcPr>
          <w:p w:rsidR="0037452F" w:rsidRDefault="003E7DFE">
            <w:pPr>
              <w:keepNext/>
              <w:keepLines/>
              <w:spacing w:after="0" w:line="240" w:lineRule="auto"/>
              <w:jc w:val="right"/>
            </w:pPr>
            <w:r>
              <w:rPr>
                <w:sz w:val="18"/>
              </w:rPr>
              <w:t>201,6</w:t>
            </w:r>
          </w:p>
        </w:tc>
      </w:tr>
    </w:tbl>
    <w:p w:rsidR="0037452F" w:rsidRDefault="0037452F">
      <w:pPr>
        <w:spacing w:after="0"/>
      </w:pPr>
    </w:p>
    <w:p w:rsidR="0037452F" w:rsidRDefault="003E7DFE">
      <w:r>
        <w:t>Račun 3213 bilježi povećanje slijedom povećanog broja radionica za koje se plaća kotizacija te obveze polaganja ispita i edukacije u Državnom arhivu za poslove s arhivskim i dokumentarnim gradivom.</w:t>
      </w:r>
    </w:p>
    <w:p w:rsidR="0037452F" w:rsidRDefault="0037452F"/>
    <w:p w:rsidR="0037452F" w:rsidRDefault="003E7DFE">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w:t>
            </w:r>
            <w:r>
              <w:rPr>
                <w:b/>
                <w:sz w:val="18"/>
              </w:rPr>
              <w:t>eno u 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3221</w:t>
            </w:r>
          </w:p>
        </w:tc>
        <w:tc>
          <w:tcPr>
            <w:tcW w:w="3180" w:type="dxa"/>
            <w:tcMar>
              <w:top w:w="0" w:type="dxa"/>
              <w:bottom w:w="0" w:type="dxa"/>
            </w:tcMar>
            <w:vAlign w:val="center"/>
          </w:tcPr>
          <w:p w:rsidR="0037452F" w:rsidRDefault="003E7DFE">
            <w:pPr>
              <w:keepNext/>
              <w:keepLines/>
              <w:spacing w:after="0" w:line="240" w:lineRule="auto"/>
            </w:pPr>
            <w:r>
              <w:rPr>
                <w:sz w:val="18"/>
              </w:rPr>
              <w:t>Uredski materijal i ostali materijalni rashodi</w:t>
            </w:r>
          </w:p>
        </w:tc>
        <w:tc>
          <w:tcPr>
            <w:tcW w:w="700" w:type="dxa"/>
            <w:tcMar>
              <w:top w:w="0" w:type="dxa"/>
              <w:bottom w:w="0" w:type="dxa"/>
            </w:tcMar>
            <w:vAlign w:val="center"/>
          </w:tcPr>
          <w:p w:rsidR="0037452F" w:rsidRDefault="003E7DFE">
            <w:pPr>
              <w:keepNext/>
              <w:keepLines/>
              <w:spacing w:after="0" w:line="240" w:lineRule="auto"/>
            </w:pPr>
            <w:r>
              <w:rPr>
                <w:sz w:val="18"/>
              </w:rPr>
              <w:t>3221</w:t>
            </w:r>
          </w:p>
        </w:tc>
        <w:tc>
          <w:tcPr>
            <w:tcW w:w="1860" w:type="dxa"/>
            <w:tcMar>
              <w:top w:w="0" w:type="dxa"/>
              <w:bottom w:w="0" w:type="dxa"/>
            </w:tcMar>
            <w:vAlign w:val="center"/>
          </w:tcPr>
          <w:p w:rsidR="0037452F" w:rsidRDefault="003E7DFE">
            <w:pPr>
              <w:keepNext/>
              <w:keepLines/>
              <w:spacing w:after="0" w:line="240" w:lineRule="auto"/>
              <w:jc w:val="right"/>
            </w:pPr>
            <w:r>
              <w:rPr>
                <w:sz w:val="18"/>
              </w:rPr>
              <w:t>11.483,39</w:t>
            </w:r>
          </w:p>
        </w:tc>
        <w:tc>
          <w:tcPr>
            <w:tcW w:w="1860" w:type="dxa"/>
            <w:tcMar>
              <w:top w:w="0" w:type="dxa"/>
              <w:bottom w:w="0" w:type="dxa"/>
            </w:tcMar>
            <w:vAlign w:val="center"/>
          </w:tcPr>
          <w:p w:rsidR="0037452F" w:rsidRDefault="003E7DFE">
            <w:pPr>
              <w:keepNext/>
              <w:keepLines/>
              <w:spacing w:after="0" w:line="240" w:lineRule="auto"/>
              <w:jc w:val="right"/>
            </w:pPr>
            <w:r>
              <w:rPr>
                <w:sz w:val="18"/>
              </w:rPr>
              <w:t>13.634,30</w:t>
            </w:r>
          </w:p>
        </w:tc>
        <w:tc>
          <w:tcPr>
            <w:tcW w:w="700" w:type="dxa"/>
            <w:tcMar>
              <w:top w:w="0" w:type="dxa"/>
              <w:bottom w:w="0" w:type="dxa"/>
            </w:tcMar>
            <w:vAlign w:val="center"/>
          </w:tcPr>
          <w:p w:rsidR="0037452F" w:rsidRDefault="003E7DFE">
            <w:pPr>
              <w:keepNext/>
              <w:keepLines/>
              <w:spacing w:after="0" w:line="240" w:lineRule="auto"/>
              <w:jc w:val="right"/>
            </w:pPr>
            <w:r>
              <w:rPr>
                <w:sz w:val="18"/>
              </w:rPr>
              <w:t>118,7</w:t>
            </w:r>
          </w:p>
        </w:tc>
      </w:tr>
    </w:tbl>
    <w:p w:rsidR="0037452F" w:rsidRDefault="0037452F">
      <w:pPr>
        <w:spacing w:after="0"/>
      </w:pPr>
    </w:p>
    <w:p w:rsidR="0037452F" w:rsidRDefault="003E7DFE">
      <w:r>
        <w:t>Povećanje se odnosi na potpisivanje novog ugovora za stručnu literaturu.</w:t>
      </w:r>
    </w:p>
    <w:p w:rsidR="0037452F" w:rsidRDefault="0037452F"/>
    <w:p w:rsidR="0037452F" w:rsidRDefault="003E7DFE">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3224</w:t>
            </w:r>
          </w:p>
        </w:tc>
        <w:tc>
          <w:tcPr>
            <w:tcW w:w="3180" w:type="dxa"/>
            <w:tcMar>
              <w:top w:w="0" w:type="dxa"/>
              <w:bottom w:w="0" w:type="dxa"/>
            </w:tcMar>
            <w:vAlign w:val="center"/>
          </w:tcPr>
          <w:p w:rsidR="0037452F" w:rsidRDefault="003E7DFE">
            <w:pPr>
              <w:keepNext/>
              <w:keepLines/>
              <w:spacing w:after="0" w:line="240" w:lineRule="auto"/>
            </w:pPr>
            <w:r>
              <w:rPr>
                <w:sz w:val="18"/>
              </w:rPr>
              <w:t xml:space="preserve">Materijal i </w:t>
            </w:r>
            <w:r>
              <w:rPr>
                <w:sz w:val="18"/>
              </w:rPr>
              <w:t>dijelovi za tekuće i investicijsko održavanje</w:t>
            </w:r>
          </w:p>
        </w:tc>
        <w:tc>
          <w:tcPr>
            <w:tcW w:w="700" w:type="dxa"/>
            <w:tcMar>
              <w:top w:w="0" w:type="dxa"/>
              <w:bottom w:w="0" w:type="dxa"/>
            </w:tcMar>
            <w:vAlign w:val="center"/>
          </w:tcPr>
          <w:p w:rsidR="0037452F" w:rsidRDefault="003E7DFE">
            <w:pPr>
              <w:keepNext/>
              <w:keepLines/>
              <w:spacing w:after="0" w:line="240" w:lineRule="auto"/>
            </w:pPr>
            <w:r>
              <w:rPr>
                <w:sz w:val="18"/>
              </w:rPr>
              <w:t>3224</w:t>
            </w:r>
          </w:p>
        </w:tc>
        <w:tc>
          <w:tcPr>
            <w:tcW w:w="1860" w:type="dxa"/>
            <w:tcMar>
              <w:top w:w="0" w:type="dxa"/>
              <w:bottom w:w="0" w:type="dxa"/>
            </w:tcMar>
            <w:vAlign w:val="center"/>
          </w:tcPr>
          <w:p w:rsidR="0037452F" w:rsidRDefault="003E7DFE">
            <w:pPr>
              <w:keepNext/>
              <w:keepLines/>
              <w:spacing w:after="0" w:line="240" w:lineRule="auto"/>
              <w:jc w:val="right"/>
            </w:pPr>
            <w:r>
              <w:rPr>
                <w:sz w:val="18"/>
              </w:rPr>
              <w:t>791,06</w:t>
            </w:r>
          </w:p>
        </w:tc>
        <w:tc>
          <w:tcPr>
            <w:tcW w:w="1860" w:type="dxa"/>
            <w:tcMar>
              <w:top w:w="0" w:type="dxa"/>
              <w:bottom w:w="0" w:type="dxa"/>
            </w:tcMar>
            <w:vAlign w:val="center"/>
          </w:tcPr>
          <w:p w:rsidR="0037452F" w:rsidRDefault="003E7DFE">
            <w:pPr>
              <w:keepNext/>
              <w:keepLines/>
              <w:spacing w:after="0" w:line="240" w:lineRule="auto"/>
              <w:jc w:val="right"/>
            </w:pPr>
            <w:r>
              <w:rPr>
                <w:sz w:val="18"/>
              </w:rPr>
              <w:t>1.226,78</w:t>
            </w:r>
          </w:p>
        </w:tc>
        <w:tc>
          <w:tcPr>
            <w:tcW w:w="700" w:type="dxa"/>
            <w:tcMar>
              <w:top w:w="0" w:type="dxa"/>
              <w:bottom w:w="0" w:type="dxa"/>
            </w:tcMar>
            <w:vAlign w:val="center"/>
          </w:tcPr>
          <w:p w:rsidR="0037452F" w:rsidRDefault="003E7DFE">
            <w:pPr>
              <w:keepNext/>
              <w:keepLines/>
              <w:spacing w:after="0" w:line="240" w:lineRule="auto"/>
              <w:jc w:val="right"/>
            </w:pPr>
            <w:r>
              <w:rPr>
                <w:sz w:val="18"/>
              </w:rPr>
              <w:t>155,1</w:t>
            </w:r>
          </w:p>
        </w:tc>
      </w:tr>
    </w:tbl>
    <w:p w:rsidR="0037452F" w:rsidRDefault="0037452F">
      <w:pPr>
        <w:spacing w:after="0"/>
      </w:pPr>
    </w:p>
    <w:p w:rsidR="0037452F" w:rsidRDefault="003E7DFE">
      <w:r>
        <w:t>Povećanje na šifri 3224 odnosi se na nabavu dijelova za rampu na ulazu u zgradu suda, ostali rashodi vezani za račun 3224 su na razini prethodnih razdoblja.</w:t>
      </w:r>
    </w:p>
    <w:p w:rsidR="0037452F" w:rsidRDefault="0037452F"/>
    <w:p w:rsidR="0037452F" w:rsidRDefault="003E7DFE">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3225</w:t>
            </w:r>
          </w:p>
        </w:tc>
        <w:tc>
          <w:tcPr>
            <w:tcW w:w="3180" w:type="dxa"/>
            <w:tcMar>
              <w:top w:w="0" w:type="dxa"/>
              <w:bottom w:w="0" w:type="dxa"/>
            </w:tcMar>
            <w:vAlign w:val="center"/>
          </w:tcPr>
          <w:p w:rsidR="0037452F" w:rsidRDefault="003E7DFE">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37452F" w:rsidRDefault="003E7DFE">
            <w:pPr>
              <w:keepNext/>
              <w:keepLines/>
              <w:spacing w:after="0" w:line="240" w:lineRule="auto"/>
            </w:pPr>
            <w:r>
              <w:rPr>
                <w:sz w:val="18"/>
              </w:rPr>
              <w:t>3225</w:t>
            </w:r>
          </w:p>
        </w:tc>
        <w:tc>
          <w:tcPr>
            <w:tcW w:w="1860" w:type="dxa"/>
            <w:tcMar>
              <w:top w:w="0" w:type="dxa"/>
              <w:bottom w:w="0" w:type="dxa"/>
            </w:tcMar>
            <w:vAlign w:val="center"/>
          </w:tcPr>
          <w:p w:rsidR="0037452F" w:rsidRDefault="003E7DFE">
            <w:pPr>
              <w:keepNext/>
              <w:keepLines/>
              <w:spacing w:after="0" w:line="240" w:lineRule="auto"/>
              <w:jc w:val="right"/>
            </w:pPr>
            <w:r>
              <w:rPr>
                <w:sz w:val="18"/>
              </w:rPr>
              <w:t>640,34</w:t>
            </w:r>
          </w:p>
        </w:tc>
        <w:tc>
          <w:tcPr>
            <w:tcW w:w="1860" w:type="dxa"/>
            <w:tcMar>
              <w:top w:w="0" w:type="dxa"/>
              <w:bottom w:w="0" w:type="dxa"/>
            </w:tcMar>
            <w:vAlign w:val="center"/>
          </w:tcPr>
          <w:p w:rsidR="0037452F" w:rsidRDefault="003E7DFE">
            <w:pPr>
              <w:keepNext/>
              <w:keepLines/>
              <w:spacing w:after="0" w:line="240" w:lineRule="auto"/>
              <w:jc w:val="right"/>
            </w:pPr>
            <w:r>
              <w:rPr>
                <w:sz w:val="18"/>
              </w:rPr>
              <w:t>453,72</w:t>
            </w:r>
          </w:p>
        </w:tc>
        <w:tc>
          <w:tcPr>
            <w:tcW w:w="700" w:type="dxa"/>
            <w:tcMar>
              <w:top w:w="0" w:type="dxa"/>
              <w:bottom w:w="0" w:type="dxa"/>
            </w:tcMar>
            <w:vAlign w:val="center"/>
          </w:tcPr>
          <w:p w:rsidR="0037452F" w:rsidRDefault="003E7DFE">
            <w:pPr>
              <w:keepNext/>
              <w:keepLines/>
              <w:spacing w:after="0" w:line="240" w:lineRule="auto"/>
              <w:jc w:val="right"/>
            </w:pPr>
            <w:r>
              <w:rPr>
                <w:sz w:val="18"/>
              </w:rPr>
              <w:t>70,9</w:t>
            </w:r>
          </w:p>
        </w:tc>
      </w:tr>
    </w:tbl>
    <w:p w:rsidR="0037452F" w:rsidRDefault="0037452F">
      <w:pPr>
        <w:spacing w:after="0"/>
      </w:pPr>
    </w:p>
    <w:p w:rsidR="0037452F" w:rsidRDefault="003E7DFE">
      <w:r>
        <w:t>Smanjenje potrebe za nabavom sitnog inventara. U prethodnom razdoblju kupljene su zimske auto gume te navedenog troška nije bilo u tekućem razdoblju.</w:t>
      </w:r>
    </w:p>
    <w:p w:rsidR="0037452F" w:rsidRDefault="0037452F"/>
    <w:p w:rsidR="0037452F" w:rsidRDefault="003E7DFE">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w:t>
            </w:r>
            <w:r>
              <w:rPr>
                <w:b/>
                <w:sz w:val="18"/>
              </w:rPr>
              <w:t>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3231</w:t>
            </w:r>
          </w:p>
        </w:tc>
        <w:tc>
          <w:tcPr>
            <w:tcW w:w="3180" w:type="dxa"/>
            <w:tcMar>
              <w:top w:w="0" w:type="dxa"/>
              <w:bottom w:w="0" w:type="dxa"/>
            </w:tcMar>
            <w:vAlign w:val="center"/>
          </w:tcPr>
          <w:p w:rsidR="0037452F" w:rsidRDefault="003E7DFE">
            <w:pPr>
              <w:keepNext/>
              <w:keepLines/>
              <w:spacing w:after="0" w:line="240" w:lineRule="auto"/>
            </w:pPr>
            <w:r>
              <w:rPr>
                <w:sz w:val="18"/>
              </w:rPr>
              <w:t>Usluge telefona, interneta, pošte i prijevoza</w:t>
            </w:r>
          </w:p>
        </w:tc>
        <w:tc>
          <w:tcPr>
            <w:tcW w:w="700" w:type="dxa"/>
            <w:tcMar>
              <w:top w:w="0" w:type="dxa"/>
              <w:bottom w:w="0" w:type="dxa"/>
            </w:tcMar>
            <w:vAlign w:val="center"/>
          </w:tcPr>
          <w:p w:rsidR="0037452F" w:rsidRDefault="003E7DFE">
            <w:pPr>
              <w:keepNext/>
              <w:keepLines/>
              <w:spacing w:after="0" w:line="240" w:lineRule="auto"/>
            </w:pPr>
            <w:r>
              <w:rPr>
                <w:sz w:val="18"/>
              </w:rPr>
              <w:t>3231</w:t>
            </w:r>
          </w:p>
        </w:tc>
        <w:tc>
          <w:tcPr>
            <w:tcW w:w="1860" w:type="dxa"/>
            <w:tcMar>
              <w:top w:w="0" w:type="dxa"/>
              <w:bottom w:w="0" w:type="dxa"/>
            </w:tcMar>
            <w:vAlign w:val="center"/>
          </w:tcPr>
          <w:p w:rsidR="0037452F" w:rsidRDefault="003E7DFE">
            <w:pPr>
              <w:keepNext/>
              <w:keepLines/>
              <w:spacing w:after="0" w:line="240" w:lineRule="auto"/>
              <w:jc w:val="right"/>
            </w:pPr>
            <w:r>
              <w:rPr>
                <w:sz w:val="18"/>
              </w:rPr>
              <w:t>21.321,38</w:t>
            </w:r>
          </w:p>
        </w:tc>
        <w:tc>
          <w:tcPr>
            <w:tcW w:w="1860" w:type="dxa"/>
            <w:tcMar>
              <w:top w:w="0" w:type="dxa"/>
              <w:bottom w:w="0" w:type="dxa"/>
            </w:tcMar>
            <w:vAlign w:val="center"/>
          </w:tcPr>
          <w:p w:rsidR="0037452F" w:rsidRDefault="003E7DFE">
            <w:pPr>
              <w:keepNext/>
              <w:keepLines/>
              <w:spacing w:after="0" w:line="240" w:lineRule="auto"/>
              <w:jc w:val="right"/>
            </w:pPr>
            <w:r>
              <w:rPr>
                <w:sz w:val="18"/>
              </w:rPr>
              <w:t>24.731,88</w:t>
            </w:r>
          </w:p>
        </w:tc>
        <w:tc>
          <w:tcPr>
            <w:tcW w:w="700" w:type="dxa"/>
            <w:tcMar>
              <w:top w:w="0" w:type="dxa"/>
              <w:bottom w:w="0" w:type="dxa"/>
            </w:tcMar>
            <w:vAlign w:val="center"/>
          </w:tcPr>
          <w:p w:rsidR="0037452F" w:rsidRDefault="003E7DFE">
            <w:pPr>
              <w:keepNext/>
              <w:keepLines/>
              <w:spacing w:after="0" w:line="240" w:lineRule="auto"/>
              <w:jc w:val="right"/>
            </w:pPr>
            <w:r>
              <w:rPr>
                <w:sz w:val="18"/>
              </w:rPr>
              <w:t>116,0</w:t>
            </w:r>
          </w:p>
        </w:tc>
      </w:tr>
    </w:tbl>
    <w:p w:rsidR="0037452F" w:rsidRDefault="0037452F">
      <w:pPr>
        <w:spacing w:after="0"/>
      </w:pPr>
    </w:p>
    <w:p w:rsidR="0037452F" w:rsidRDefault="003E7DFE">
      <w:r>
        <w:t>Povećanje na računu 3231 nastalo je slijedom povećanja cijena fiksnih i mobilnih tarifa-usklađivanje s prosječnom godišnjom stopom inflacije.</w:t>
      </w:r>
    </w:p>
    <w:p w:rsidR="0037452F" w:rsidRDefault="0037452F"/>
    <w:p w:rsidR="0037452F" w:rsidRDefault="003E7DFE">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Ostvareno </w:t>
            </w:r>
            <w:r>
              <w:rPr>
                <w:b/>
                <w:sz w:val="18"/>
              </w:rPr>
              <w:t>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3232</w:t>
            </w:r>
          </w:p>
        </w:tc>
        <w:tc>
          <w:tcPr>
            <w:tcW w:w="3180" w:type="dxa"/>
            <w:tcMar>
              <w:top w:w="0" w:type="dxa"/>
              <w:bottom w:w="0" w:type="dxa"/>
            </w:tcMar>
            <w:vAlign w:val="center"/>
          </w:tcPr>
          <w:p w:rsidR="0037452F" w:rsidRDefault="003E7DFE">
            <w:pPr>
              <w:keepNext/>
              <w:keepLines/>
              <w:spacing w:after="0" w:line="240" w:lineRule="auto"/>
            </w:pPr>
            <w:r>
              <w:rPr>
                <w:sz w:val="18"/>
              </w:rPr>
              <w:t>Usluge tekućeg i investicijskog održavanja</w:t>
            </w:r>
          </w:p>
        </w:tc>
        <w:tc>
          <w:tcPr>
            <w:tcW w:w="700" w:type="dxa"/>
            <w:tcMar>
              <w:top w:w="0" w:type="dxa"/>
              <w:bottom w:w="0" w:type="dxa"/>
            </w:tcMar>
            <w:vAlign w:val="center"/>
          </w:tcPr>
          <w:p w:rsidR="0037452F" w:rsidRDefault="003E7DFE">
            <w:pPr>
              <w:keepNext/>
              <w:keepLines/>
              <w:spacing w:after="0" w:line="240" w:lineRule="auto"/>
            </w:pPr>
            <w:r>
              <w:rPr>
                <w:sz w:val="18"/>
              </w:rPr>
              <w:t>3232</w:t>
            </w:r>
          </w:p>
        </w:tc>
        <w:tc>
          <w:tcPr>
            <w:tcW w:w="1860" w:type="dxa"/>
            <w:tcMar>
              <w:top w:w="0" w:type="dxa"/>
              <w:bottom w:w="0" w:type="dxa"/>
            </w:tcMar>
            <w:vAlign w:val="center"/>
          </w:tcPr>
          <w:p w:rsidR="0037452F" w:rsidRDefault="003E7DFE">
            <w:pPr>
              <w:keepNext/>
              <w:keepLines/>
              <w:spacing w:after="0" w:line="240" w:lineRule="auto"/>
              <w:jc w:val="right"/>
            </w:pPr>
            <w:r>
              <w:rPr>
                <w:sz w:val="18"/>
              </w:rPr>
              <w:t>12.840,44</w:t>
            </w:r>
          </w:p>
        </w:tc>
        <w:tc>
          <w:tcPr>
            <w:tcW w:w="1860" w:type="dxa"/>
            <w:tcMar>
              <w:top w:w="0" w:type="dxa"/>
              <w:bottom w:w="0" w:type="dxa"/>
            </w:tcMar>
            <w:vAlign w:val="center"/>
          </w:tcPr>
          <w:p w:rsidR="0037452F" w:rsidRDefault="003E7DFE">
            <w:pPr>
              <w:keepNext/>
              <w:keepLines/>
              <w:spacing w:after="0" w:line="240" w:lineRule="auto"/>
              <w:jc w:val="right"/>
            </w:pPr>
            <w:r>
              <w:rPr>
                <w:sz w:val="18"/>
              </w:rPr>
              <w:t>17.466,95</w:t>
            </w:r>
          </w:p>
        </w:tc>
        <w:tc>
          <w:tcPr>
            <w:tcW w:w="700" w:type="dxa"/>
            <w:tcMar>
              <w:top w:w="0" w:type="dxa"/>
              <w:bottom w:w="0" w:type="dxa"/>
            </w:tcMar>
            <w:vAlign w:val="center"/>
          </w:tcPr>
          <w:p w:rsidR="0037452F" w:rsidRDefault="003E7DFE">
            <w:pPr>
              <w:keepNext/>
              <w:keepLines/>
              <w:spacing w:after="0" w:line="240" w:lineRule="auto"/>
              <w:jc w:val="right"/>
            </w:pPr>
            <w:r>
              <w:rPr>
                <w:sz w:val="18"/>
              </w:rPr>
              <w:t>136,0</w:t>
            </w:r>
          </w:p>
        </w:tc>
      </w:tr>
    </w:tbl>
    <w:p w:rsidR="0037452F" w:rsidRDefault="0037452F">
      <w:pPr>
        <w:spacing w:after="0"/>
      </w:pPr>
    </w:p>
    <w:p w:rsidR="0037452F" w:rsidRDefault="003E7DFE">
      <w:r>
        <w:t>Iskazano povećanje od 36% rezultat je kontinuirano povećanih potreba za održavanjem građevine.</w:t>
      </w:r>
    </w:p>
    <w:p w:rsidR="0037452F" w:rsidRDefault="0037452F"/>
    <w:p w:rsidR="0037452F" w:rsidRDefault="003E7DFE">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xml:space="preserve">. </w:t>
            </w:r>
            <w:r>
              <w:rPr>
                <w:b/>
                <w:sz w:val="18"/>
              </w:rPr>
              <w:t>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3233</w:t>
            </w:r>
          </w:p>
        </w:tc>
        <w:tc>
          <w:tcPr>
            <w:tcW w:w="3180" w:type="dxa"/>
            <w:tcMar>
              <w:top w:w="0" w:type="dxa"/>
              <w:bottom w:w="0" w:type="dxa"/>
            </w:tcMar>
            <w:vAlign w:val="center"/>
          </w:tcPr>
          <w:p w:rsidR="0037452F" w:rsidRDefault="003E7DFE">
            <w:pPr>
              <w:keepNext/>
              <w:keepLines/>
              <w:spacing w:after="0" w:line="240" w:lineRule="auto"/>
            </w:pPr>
            <w:r>
              <w:rPr>
                <w:sz w:val="18"/>
              </w:rPr>
              <w:t>Usluge promidžbe i informiranja</w:t>
            </w:r>
          </w:p>
        </w:tc>
        <w:tc>
          <w:tcPr>
            <w:tcW w:w="700" w:type="dxa"/>
            <w:tcMar>
              <w:top w:w="0" w:type="dxa"/>
              <w:bottom w:w="0" w:type="dxa"/>
            </w:tcMar>
            <w:vAlign w:val="center"/>
          </w:tcPr>
          <w:p w:rsidR="0037452F" w:rsidRDefault="003E7DFE">
            <w:pPr>
              <w:keepNext/>
              <w:keepLines/>
              <w:spacing w:after="0" w:line="240" w:lineRule="auto"/>
            </w:pPr>
            <w:r>
              <w:rPr>
                <w:sz w:val="18"/>
              </w:rPr>
              <w:t>3233</w:t>
            </w:r>
          </w:p>
        </w:tc>
        <w:tc>
          <w:tcPr>
            <w:tcW w:w="1860" w:type="dxa"/>
            <w:tcMar>
              <w:top w:w="0" w:type="dxa"/>
              <w:bottom w:w="0" w:type="dxa"/>
            </w:tcMar>
            <w:vAlign w:val="center"/>
          </w:tcPr>
          <w:p w:rsidR="0037452F" w:rsidRDefault="003E7DFE">
            <w:pPr>
              <w:keepNext/>
              <w:keepLines/>
              <w:spacing w:after="0" w:line="240" w:lineRule="auto"/>
              <w:jc w:val="right"/>
            </w:pPr>
            <w:r>
              <w:rPr>
                <w:sz w:val="18"/>
              </w:rPr>
              <w:t>770,00</w:t>
            </w:r>
          </w:p>
        </w:tc>
        <w:tc>
          <w:tcPr>
            <w:tcW w:w="1860" w:type="dxa"/>
            <w:tcMar>
              <w:top w:w="0" w:type="dxa"/>
              <w:bottom w:w="0" w:type="dxa"/>
            </w:tcMar>
            <w:vAlign w:val="center"/>
          </w:tcPr>
          <w:p w:rsidR="0037452F" w:rsidRDefault="003E7DFE">
            <w:pPr>
              <w:keepNext/>
              <w:keepLines/>
              <w:spacing w:after="0" w:line="240" w:lineRule="auto"/>
              <w:jc w:val="right"/>
            </w:pPr>
            <w:r>
              <w:rPr>
                <w:sz w:val="18"/>
              </w:rPr>
              <w:t>100,00</w:t>
            </w:r>
          </w:p>
        </w:tc>
        <w:tc>
          <w:tcPr>
            <w:tcW w:w="700" w:type="dxa"/>
            <w:tcMar>
              <w:top w:w="0" w:type="dxa"/>
              <w:bottom w:w="0" w:type="dxa"/>
            </w:tcMar>
            <w:vAlign w:val="center"/>
          </w:tcPr>
          <w:p w:rsidR="0037452F" w:rsidRDefault="003E7DFE">
            <w:pPr>
              <w:keepNext/>
              <w:keepLines/>
              <w:spacing w:after="0" w:line="240" w:lineRule="auto"/>
              <w:jc w:val="right"/>
            </w:pPr>
            <w:r>
              <w:rPr>
                <w:sz w:val="18"/>
              </w:rPr>
              <w:t>13,0</w:t>
            </w:r>
          </w:p>
        </w:tc>
      </w:tr>
    </w:tbl>
    <w:p w:rsidR="0037452F" w:rsidRDefault="0037452F">
      <w:pPr>
        <w:spacing w:after="0"/>
      </w:pPr>
    </w:p>
    <w:p w:rsidR="0037452F" w:rsidRDefault="003E7DFE">
      <w:r>
        <w:t>Uslijed izmjene načina objave oglasa i uvođenja centraliziranog sustava zapošljavanja rashodi na navedenom računu su umanjeni.</w:t>
      </w:r>
    </w:p>
    <w:p w:rsidR="0037452F" w:rsidRDefault="0037452F"/>
    <w:p w:rsidR="0037452F" w:rsidRDefault="003E7DFE">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3234</w:t>
            </w:r>
          </w:p>
        </w:tc>
        <w:tc>
          <w:tcPr>
            <w:tcW w:w="3180" w:type="dxa"/>
            <w:tcMar>
              <w:top w:w="0" w:type="dxa"/>
              <w:bottom w:w="0" w:type="dxa"/>
            </w:tcMar>
            <w:vAlign w:val="center"/>
          </w:tcPr>
          <w:p w:rsidR="0037452F" w:rsidRDefault="003E7DFE">
            <w:pPr>
              <w:keepNext/>
              <w:keepLines/>
              <w:spacing w:after="0" w:line="240" w:lineRule="auto"/>
            </w:pPr>
            <w:r>
              <w:rPr>
                <w:sz w:val="18"/>
              </w:rPr>
              <w:t>Komunalne usluge</w:t>
            </w:r>
          </w:p>
        </w:tc>
        <w:tc>
          <w:tcPr>
            <w:tcW w:w="700" w:type="dxa"/>
            <w:tcMar>
              <w:top w:w="0" w:type="dxa"/>
              <w:bottom w:w="0" w:type="dxa"/>
            </w:tcMar>
            <w:vAlign w:val="center"/>
          </w:tcPr>
          <w:p w:rsidR="0037452F" w:rsidRDefault="003E7DFE">
            <w:pPr>
              <w:keepNext/>
              <w:keepLines/>
              <w:spacing w:after="0" w:line="240" w:lineRule="auto"/>
            </w:pPr>
            <w:r>
              <w:rPr>
                <w:sz w:val="18"/>
              </w:rPr>
              <w:t>3234</w:t>
            </w:r>
          </w:p>
        </w:tc>
        <w:tc>
          <w:tcPr>
            <w:tcW w:w="1860" w:type="dxa"/>
            <w:tcMar>
              <w:top w:w="0" w:type="dxa"/>
              <w:bottom w:w="0" w:type="dxa"/>
            </w:tcMar>
            <w:vAlign w:val="center"/>
          </w:tcPr>
          <w:p w:rsidR="0037452F" w:rsidRDefault="003E7DFE">
            <w:pPr>
              <w:keepNext/>
              <w:keepLines/>
              <w:spacing w:after="0" w:line="240" w:lineRule="auto"/>
              <w:jc w:val="right"/>
            </w:pPr>
            <w:r>
              <w:rPr>
                <w:sz w:val="18"/>
              </w:rPr>
              <w:t>9.890,24</w:t>
            </w:r>
          </w:p>
        </w:tc>
        <w:tc>
          <w:tcPr>
            <w:tcW w:w="1860" w:type="dxa"/>
            <w:tcMar>
              <w:top w:w="0" w:type="dxa"/>
              <w:bottom w:w="0" w:type="dxa"/>
            </w:tcMar>
            <w:vAlign w:val="center"/>
          </w:tcPr>
          <w:p w:rsidR="0037452F" w:rsidRDefault="003E7DFE">
            <w:pPr>
              <w:keepNext/>
              <w:keepLines/>
              <w:spacing w:after="0" w:line="240" w:lineRule="auto"/>
              <w:jc w:val="right"/>
            </w:pPr>
            <w:r>
              <w:rPr>
                <w:sz w:val="18"/>
              </w:rPr>
              <w:t>11.098,28</w:t>
            </w:r>
          </w:p>
        </w:tc>
        <w:tc>
          <w:tcPr>
            <w:tcW w:w="700" w:type="dxa"/>
            <w:tcMar>
              <w:top w:w="0" w:type="dxa"/>
              <w:bottom w:w="0" w:type="dxa"/>
            </w:tcMar>
            <w:vAlign w:val="center"/>
          </w:tcPr>
          <w:p w:rsidR="0037452F" w:rsidRDefault="003E7DFE">
            <w:pPr>
              <w:keepNext/>
              <w:keepLines/>
              <w:spacing w:after="0" w:line="240" w:lineRule="auto"/>
              <w:jc w:val="right"/>
            </w:pPr>
            <w:r>
              <w:rPr>
                <w:sz w:val="18"/>
              </w:rPr>
              <w:t>112,2</w:t>
            </w:r>
          </w:p>
        </w:tc>
      </w:tr>
    </w:tbl>
    <w:p w:rsidR="0037452F" w:rsidRDefault="0037452F">
      <w:pPr>
        <w:spacing w:after="0"/>
      </w:pPr>
    </w:p>
    <w:p w:rsidR="0037452F" w:rsidRDefault="003E7DFE">
      <w:r>
        <w:t>U ostvarenom izvještajnom razdoblju povećanje se odnosi na rast cijena komunalnih usluga.</w:t>
      </w:r>
    </w:p>
    <w:p w:rsidR="0037452F" w:rsidRDefault="0037452F"/>
    <w:p w:rsidR="0037452F" w:rsidRDefault="003E7DFE">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w:t>
            </w:r>
            <w:r>
              <w:rPr>
                <w:b/>
                <w:sz w:val="18"/>
              </w:rPr>
              <w:t xml:space="preserve">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3235</w:t>
            </w:r>
          </w:p>
        </w:tc>
        <w:tc>
          <w:tcPr>
            <w:tcW w:w="3180" w:type="dxa"/>
            <w:tcMar>
              <w:top w:w="0" w:type="dxa"/>
              <w:bottom w:w="0" w:type="dxa"/>
            </w:tcMar>
            <w:vAlign w:val="center"/>
          </w:tcPr>
          <w:p w:rsidR="0037452F" w:rsidRDefault="003E7DFE">
            <w:pPr>
              <w:keepNext/>
              <w:keepLines/>
              <w:spacing w:after="0" w:line="240" w:lineRule="auto"/>
            </w:pPr>
            <w:r>
              <w:rPr>
                <w:sz w:val="18"/>
              </w:rPr>
              <w:t>Zakupnine i najamnine</w:t>
            </w:r>
          </w:p>
        </w:tc>
        <w:tc>
          <w:tcPr>
            <w:tcW w:w="700" w:type="dxa"/>
            <w:tcMar>
              <w:top w:w="0" w:type="dxa"/>
              <w:bottom w:w="0" w:type="dxa"/>
            </w:tcMar>
            <w:vAlign w:val="center"/>
          </w:tcPr>
          <w:p w:rsidR="0037452F" w:rsidRDefault="003E7DFE">
            <w:pPr>
              <w:keepNext/>
              <w:keepLines/>
              <w:spacing w:after="0" w:line="240" w:lineRule="auto"/>
            </w:pPr>
            <w:r>
              <w:rPr>
                <w:sz w:val="18"/>
              </w:rPr>
              <w:t>3235</w:t>
            </w:r>
          </w:p>
        </w:tc>
        <w:tc>
          <w:tcPr>
            <w:tcW w:w="1860" w:type="dxa"/>
            <w:tcMar>
              <w:top w:w="0" w:type="dxa"/>
              <w:bottom w:w="0" w:type="dxa"/>
            </w:tcMar>
            <w:vAlign w:val="center"/>
          </w:tcPr>
          <w:p w:rsidR="0037452F" w:rsidRDefault="003E7DFE">
            <w:pPr>
              <w:keepNext/>
              <w:keepLines/>
              <w:spacing w:after="0" w:line="240" w:lineRule="auto"/>
              <w:jc w:val="right"/>
            </w:pPr>
            <w:r>
              <w:rPr>
                <w:sz w:val="18"/>
              </w:rPr>
              <w:t>2.149,43</w:t>
            </w:r>
          </w:p>
        </w:tc>
        <w:tc>
          <w:tcPr>
            <w:tcW w:w="1860" w:type="dxa"/>
            <w:tcMar>
              <w:top w:w="0" w:type="dxa"/>
              <w:bottom w:w="0" w:type="dxa"/>
            </w:tcMar>
            <w:vAlign w:val="center"/>
          </w:tcPr>
          <w:p w:rsidR="0037452F" w:rsidRDefault="003E7DFE">
            <w:pPr>
              <w:keepNext/>
              <w:keepLines/>
              <w:spacing w:after="0" w:line="240" w:lineRule="auto"/>
              <w:jc w:val="right"/>
            </w:pPr>
            <w:r>
              <w:rPr>
                <w:sz w:val="18"/>
              </w:rPr>
              <w:t>3.010,27</w:t>
            </w:r>
          </w:p>
        </w:tc>
        <w:tc>
          <w:tcPr>
            <w:tcW w:w="700" w:type="dxa"/>
            <w:tcMar>
              <w:top w:w="0" w:type="dxa"/>
              <w:bottom w:w="0" w:type="dxa"/>
            </w:tcMar>
            <w:vAlign w:val="center"/>
          </w:tcPr>
          <w:p w:rsidR="0037452F" w:rsidRDefault="003E7DFE">
            <w:pPr>
              <w:keepNext/>
              <w:keepLines/>
              <w:spacing w:after="0" w:line="240" w:lineRule="auto"/>
              <w:jc w:val="right"/>
            </w:pPr>
            <w:r>
              <w:rPr>
                <w:sz w:val="18"/>
              </w:rPr>
              <w:t>140,0</w:t>
            </w:r>
          </w:p>
        </w:tc>
      </w:tr>
    </w:tbl>
    <w:p w:rsidR="0037452F" w:rsidRDefault="0037452F">
      <w:pPr>
        <w:spacing w:after="0"/>
      </w:pPr>
    </w:p>
    <w:p w:rsidR="0037452F" w:rsidRDefault="003E7DFE">
      <w:r>
        <w:t>Povećanje se odnosi na sklapanje novog ugovora za najam opreme za ispis.</w:t>
      </w:r>
    </w:p>
    <w:p w:rsidR="0037452F" w:rsidRDefault="0037452F"/>
    <w:p w:rsidR="0037452F" w:rsidRDefault="003E7DFE">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3236</w:t>
            </w:r>
          </w:p>
        </w:tc>
        <w:tc>
          <w:tcPr>
            <w:tcW w:w="3180" w:type="dxa"/>
            <w:tcMar>
              <w:top w:w="0" w:type="dxa"/>
              <w:bottom w:w="0" w:type="dxa"/>
            </w:tcMar>
            <w:vAlign w:val="center"/>
          </w:tcPr>
          <w:p w:rsidR="0037452F" w:rsidRDefault="003E7DFE">
            <w:pPr>
              <w:keepNext/>
              <w:keepLines/>
              <w:spacing w:after="0" w:line="240" w:lineRule="auto"/>
            </w:pPr>
            <w:r>
              <w:rPr>
                <w:sz w:val="18"/>
              </w:rPr>
              <w:t>Zdravstvene i veterinarske usluge</w:t>
            </w:r>
          </w:p>
        </w:tc>
        <w:tc>
          <w:tcPr>
            <w:tcW w:w="700" w:type="dxa"/>
            <w:tcMar>
              <w:top w:w="0" w:type="dxa"/>
              <w:bottom w:w="0" w:type="dxa"/>
            </w:tcMar>
            <w:vAlign w:val="center"/>
          </w:tcPr>
          <w:p w:rsidR="0037452F" w:rsidRDefault="003E7DFE">
            <w:pPr>
              <w:keepNext/>
              <w:keepLines/>
              <w:spacing w:after="0" w:line="240" w:lineRule="auto"/>
            </w:pPr>
            <w:r>
              <w:rPr>
                <w:sz w:val="18"/>
              </w:rPr>
              <w:t>3236</w:t>
            </w:r>
          </w:p>
        </w:tc>
        <w:tc>
          <w:tcPr>
            <w:tcW w:w="1860" w:type="dxa"/>
            <w:tcMar>
              <w:top w:w="0" w:type="dxa"/>
              <w:bottom w:w="0" w:type="dxa"/>
            </w:tcMar>
            <w:vAlign w:val="center"/>
          </w:tcPr>
          <w:p w:rsidR="0037452F" w:rsidRDefault="003E7DFE">
            <w:pPr>
              <w:keepNext/>
              <w:keepLines/>
              <w:spacing w:after="0" w:line="240" w:lineRule="auto"/>
              <w:jc w:val="right"/>
            </w:pPr>
            <w:r>
              <w:rPr>
                <w:sz w:val="18"/>
              </w:rPr>
              <w:t>2.506,11</w:t>
            </w:r>
          </w:p>
        </w:tc>
        <w:tc>
          <w:tcPr>
            <w:tcW w:w="1860" w:type="dxa"/>
            <w:tcMar>
              <w:top w:w="0" w:type="dxa"/>
              <w:bottom w:w="0" w:type="dxa"/>
            </w:tcMar>
            <w:vAlign w:val="center"/>
          </w:tcPr>
          <w:p w:rsidR="0037452F" w:rsidRDefault="003E7DFE">
            <w:pPr>
              <w:keepNext/>
              <w:keepLines/>
              <w:spacing w:after="0" w:line="240" w:lineRule="auto"/>
              <w:jc w:val="right"/>
            </w:pPr>
            <w:r>
              <w:rPr>
                <w:sz w:val="18"/>
              </w:rPr>
              <w:t>76,26</w:t>
            </w:r>
          </w:p>
        </w:tc>
        <w:tc>
          <w:tcPr>
            <w:tcW w:w="700" w:type="dxa"/>
            <w:tcMar>
              <w:top w:w="0" w:type="dxa"/>
              <w:bottom w:w="0" w:type="dxa"/>
            </w:tcMar>
            <w:vAlign w:val="center"/>
          </w:tcPr>
          <w:p w:rsidR="0037452F" w:rsidRDefault="003E7DFE">
            <w:pPr>
              <w:keepNext/>
              <w:keepLines/>
              <w:spacing w:after="0" w:line="240" w:lineRule="auto"/>
              <w:jc w:val="right"/>
            </w:pPr>
            <w:r>
              <w:rPr>
                <w:sz w:val="18"/>
              </w:rPr>
              <w:t>3,0</w:t>
            </w:r>
          </w:p>
        </w:tc>
      </w:tr>
    </w:tbl>
    <w:p w:rsidR="0037452F" w:rsidRDefault="0037452F">
      <w:pPr>
        <w:spacing w:after="0"/>
      </w:pPr>
    </w:p>
    <w:p w:rsidR="0037452F" w:rsidRDefault="003E7DFE">
      <w:r>
        <w:t>Sukladno čl. 54 Kolektivnog ugovora za državne službenike i namještenike ("Narodne novine" br. 56/22., 127/22., 58/23., 128/23., 29/24., 4/25.) i čl. 8 Zakona o plaći i drugim materijalnim pravima pravosudnih dužnosnika ("Narodne novine" br. 10/99., 25/00.</w:t>
      </w:r>
      <w:r>
        <w:t>, 1/01., 30/01., 59/01., 114/01., 116/01., 64/02., 153/02., 154/02., 17/04., 8/06., 142/06., 34/07., 134/07., 146/08., 155/08., 39/09., 155/09., 14/11., 154/11., 12/12., 143/12., 100/14., 147/14., 120/16., 16/19., 71/23., 35/24., 34/25.) na sistematske pre</w:t>
      </w:r>
      <w:r>
        <w:t>glede u ovom izvještajnom razdoblju nitko od zaposlenika nije imao pravo na iste već se navedeni rashod odnosi na sistematski pregled pri zapošljavanju.</w:t>
      </w:r>
    </w:p>
    <w:p w:rsidR="0037452F" w:rsidRDefault="0037452F"/>
    <w:p w:rsidR="0037452F" w:rsidRDefault="003E7DFE">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3237</w:t>
            </w:r>
          </w:p>
        </w:tc>
        <w:tc>
          <w:tcPr>
            <w:tcW w:w="3180" w:type="dxa"/>
            <w:tcMar>
              <w:top w:w="0" w:type="dxa"/>
              <w:bottom w:w="0" w:type="dxa"/>
            </w:tcMar>
            <w:vAlign w:val="center"/>
          </w:tcPr>
          <w:p w:rsidR="0037452F" w:rsidRDefault="003E7DFE">
            <w:pPr>
              <w:keepNext/>
              <w:keepLines/>
              <w:spacing w:after="0" w:line="240" w:lineRule="auto"/>
            </w:pPr>
            <w:r>
              <w:rPr>
                <w:sz w:val="18"/>
              </w:rPr>
              <w:t>Intelektualne i osobne usluge</w:t>
            </w:r>
          </w:p>
        </w:tc>
        <w:tc>
          <w:tcPr>
            <w:tcW w:w="700" w:type="dxa"/>
            <w:tcMar>
              <w:top w:w="0" w:type="dxa"/>
              <w:bottom w:w="0" w:type="dxa"/>
            </w:tcMar>
            <w:vAlign w:val="center"/>
          </w:tcPr>
          <w:p w:rsidR="0037452F" w:rsidRDefault="003E7DFE">
            <w:pPr>
              <w:keepNext/>
              <w:keepLines/>
              <w:spacing w:after="0" w:line="240" w:lineRule="auto"/>
            </w:pPr>
            <w:r>
              <w:rPr>
                <w:sz w:val="18"/>
              </w:rPr>
              <w:t>3237</w:t>
            </w:r>
          </w:p>
        </w:tc>
        <w:tc>
          <w:tcPr>
            <w:tcW w:w="1860" w:type="dxa"/>
            <w:tcMar>
              <w:top w:w="0" w:type="dxa"/>
              <w:bottom w:w="0" w:type="dxa"/>
            </w:tcMar>
            <w:vAlign w:val="center"/>
          </w:tcPr>
          <w:p w:rsidR="0037452F" w:rsidRDefault="003E7DFE">
            <w:pPr>
              <w:keepNext/>
              <w:keepLines/>
              <w:spacing w:after="0" w:line="240" w:lineRule="auto"/>
              <w:jc w:val="right"/>
            </w:pPr>
            <w:r>
              <w:rPr>
                <w:sz w:val="18"/>
              </w:rPr>
              <w:t>92.462,52</w:t>
            </w:r>
          </w:p>
        </w:tc>
        <w:tc>
          <w:tcPr>
            <w:tcW w:w="1860" w:type="dxa"/>
            <w:tcMar>
              <w:top w:w="0" w:type="dxa"/>
              <w:bottom w:w="0" w:type="dxa"/>
            </w:tcMar>
            <w:vAlign w:val="center"/>
          </w:tcPr>
          <w:p w:rsidR="0037452F" w:rsidRDefault="003E7DFE">
            <w:pPr>
              <w:keepNext/>
              <w:keepLines/>
              <w:spacing w:after="0" w:line="240" w:lineRule="auto"/>
              <w:jc w:val="right"/>
            </w:pPr>
            <w:r>
              <w:rPr>
                <w:sz w:val="18"/>
              </w:rPr>
              <w:t>122.676,57</w:t>
            </w:r>
          </w:p>
        </w:tc>
        <w:tc>
          <w:tcPr>
            <w:tcW w:w="700" w:type="dxa"/>
            <w:tcMar>
              <w:top w:w="0" w:type="dxa"/>
              <w:bottom w:w="0" w:type="dxa"/>
            </w:tcMar>
            <w:vAlign w:val="center"/>
          </w:tcPr>
          <w:p w:rsidR="0037452F" w:rsidRDefault="003E7DFE">
            <w:pPr>
              <w:keepNext/>
              <w:keepLines/>
              <w:spacing w:after="0" w:line="240" w:lineRule="auto"/>
              <w:jc w:val="right"/>
            </w:pPr>
            <w:r>
              <w:rPr>
                <w:sz w:val="18"/>
              </w:rPr>
              <w:t>132,7</w:t>
            </w:r>
          </w:p>
        </w:tc>
      </w:tr>
    </w:tbl>
    <w:p w:rsidR="0037452F" w:rsidRDefault="0037452F">
      <w:pPr>
        <w:spacing w:after="0"/>
      </w:pPr>
    </w:p>
    <w:p w:rsidR="0037452F" w:rsidRDefault="003E7DFE">
      <w:r>
        <w:t>Povećan broj spisa u kojima su doneseni nalozi i rješenja za isplatu intelektualnih usluga.</w:t>
      </w:r>
    </w:p>
    <w:p w:rsidR="0037452F" w:rsidRDefault="0037452F"/>
    <w:p w:rsidR="0037452F" w:rsidRDefault="003E7DFE">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3238</w:t>
            </w:r>
          </w:p>
        </w:tc>
        <w:tc>
          <w:tcPr>
            <w:tcW w:w="3180" w:type="dxa"/>
            <w:tcMar>
              <w:top w:w="0" w:type="dxa"/>
              <w:bottom w:w="0" w:type="dxa"/>
            </w:tcMar>
            <w:vAlign w:val="center"/>
          </w:tcPr>
          <w:p w:rsidR="0037452F" w:rsidRDefault="003E7DFE">
            <w:pPr>
              <w:keepNext/>
              <w:keepLines/>
              <w:spacing w:after="0" w:line="240" w:lineRule="auto"/>
            </w:pPr>
            <w:r>
              <w:rPr>
                <w:sz w:val="18"/>
              </w:rPr>
              <w:t>Računalne usluge</w:t>
            </w:r>
          </w:p>
        </w:tc>
        <w:tc>
          <w:tcPr>
            <w:tcW w:w="700" w:type="dxa"/>
            <w:tcMar>
              <w:top w:w="0" w:type="dxa"/>
              <w:bottom w:w="0" w:type="dxa"/>
            </w:tcMar>
            <w:vAlign w:val="center"/>
          </w:tcPr>
          <w:p w:rsidR="0037452F" w:rsidRDefault="003E7DFE">
            <w:pPr>
              <w:keepNext/>
              <w:keepLines/>
              <w:spacing w:after="0" w:line="240" w:lineRule="auto"/>
            </w:pPr>
            <w:r>
              <w:rPr>
                <w:sz w:val="18"/>
              </w:rPr>
              <w:t>3238</w:t>
            </w:r>
          </w:p>
        </w:tc>
        <w:tc>
          <w:tcPr>
            <w:tcW w:w="1860" w:type="dxa"/>
            <w:tcMar>
              <w:top w:w="0" w:type="dxa"/>
              <w:bottom w:w="0" w:type="dxa"/>
            </w:tcMar>
            <w:vAlign w:val="center"/>
          </w:tcPr>
          <w:p w:rsidR="0037452F" w:rsidRDefault="003E7DFE">
            <w:pPr>
              <w:keepNext/>
              <w:keepLines/>
              <w:spacing w:after="0" w:line="240" w:lineRule="auto"/>
              <w:jc w:val="right"/>
            </w:pPr>
            <w:r>
              <w:rPr>
                <w:sz w:val="18"/>
              </w:rPr>
              <w:t>214,02</w:t>
            </w:r>
          </w:p>
        </w:tc>
        <w:tc>
          <w:tcPr>
            <w:tcW w:w="1860" w:type="dxa"/>
            <w:tcMar>
              <w:top w:w="0" w:type="dxa"/>
              <w:bottom w:w="0" w:type="dxa"/>
            </w:tcMar>
            <w:vAlign w:val="center"/>
          </w:tcPr>
          <w:p w:rsidR="0037452F" w:rsidRDefault="003E7DFE">
            <w:pPr>
              <w:keepNext/>
              <w:keepLines/>
              <w:spacing w:after="0" w:line="240" w:lineRule="auto"/>
              <w:jc w:val="right"/>
            </w:pPr>
            <w:r>
              <w:rPr>
                <w:sz w:val="18"/>
              </w:rPr>
              <w:t>533,00</w:t>
            </w:r>
          </w:p>
        </w:tc>
        <w:tc>
          <w:tcPr>
            <w:tcW w:w="700" w:type="dxa"/>
            <w:tcMar>
              <w:top w:w="0" w:type="dxa"/>
              <w:bottom w:w="0" w:type="dxa"/>
            </w:tcMar>
            <w:vAlign w:val="center"/>
          </w:tcPr>
          <w:p w:rsidR="0037452F" w:rsidRDefault="003E7DFE">
            <w:pPr>
              <w:keepNext/>
              <w:keepLines/>
              <w:spacing w:after="0" w:line="240" w:lineRule="auto"/>
              <w:jc w:val="right"/>
            </w:pPr>
            <w:r>
              <w:rPr>
                <w:sz w:val="18"/>
              </w:rPr>
              <w:t>249,0</w:t>
            </w:r>
          </w:p>
        </w:tc>
      </w:tr>
    </w:tbl>
    <w:p w:rsidR="0037452F" w:rsidRDefault="0037452F">
      <w:pPr>
        <w:spacing w:after="0"/>
      </w:pPr>
    </w:p>
    <w:p w:rsidR="0037452F" w:rsidRDefault="003E7DFE">
      <w:r>
        <w:t>Povećanje je rezultat izrade novih iskaznica i obnove certifikata koji se obnavljanju na dvogodišnjoj bazi.</w:t>
      </w:r>
    </w:p>
    <w:p w:rsidR="0037452F" w:rsidRDefault="0037452F"/>
    <w:p w:rsidR="0037452F" w:rsidRDefault="003E7DFE">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w:t>
            </w:r>
            <w:r>
              <w:rPr>
                <w:b/>
                <w:sz w:val="18"/>
              </w:rPr>
              <w:t>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324</w:t>
            </w:r>
          </w:p>
        </w:tc>
        <w:tc>
          <w:tcPr>
            <w:tcW w:w="3180" w:type="dxa"/>
            <w:tcMar>
              <w:top w:w="0" w:type="dxa"/>
              <w:bottom w:w="0" w:type="dxa"/>
            </w:tcMar>
            <w:vAlign w:val="center"/>
          </w:tcPr>
          <w:p w:rsidR="0037452F" w:rsidRDefault="003E7DFE">
            <w:pPr>
              <w:keepNext/>
              <w:keepLines/>
              <w:spacing w:after="0" w:line="240" w:lineRule="auto"/>
            </w:pPr>
            <w:r>
              <w:rPr>
                <w:sz w:val="18"/>
              </w:rPr>
              <w:t>Naknade troškova osobama izvan radnog odnosa</w:t>
            </w:r>
          </w:p>
        </w:tc>
        <w:tc>
          <w:tcPr>
            <w:tcW w:w="700" w:type="dxa"/>
            <w:tcMar>
              <w:top w:w="0" w:type="dxa"/>
              <w:bottom w:w="0" w:type="dxa"/>
            </w:tcMar>
            <w:vAlign w:val="center"/>
          </w:tcPr>
          <w:p w:rsidR="0037452F" w:rsidRDefault="003E7DFE">
            <w:pPr>
              <w:keepNext/>
              <w:keepLines/>
              <w:spacing w:after="0" w:line="240" w:lineRule="auto"/>
            </w:pPr>
            <w:r>
              <w:rPr>
                <w:sz w:val="18"/>
              </w:rPr>
              <w:t>324</w:t>
            </w:r>
          </w:p>
        </w:tc>
        <w:tc>
          <w:tcPr>
            <w:tcW w:w="1860" w:type="dxa"/>
            <w:tcMar>
              <w:top w:w="0" w:type="dxa"/>
              <w:bottom w:w="0" w:type="dxa"/>
            </w:tcMar>
            <w:vAlign w:val="center"/>
          </w:tcPr>
          <w:p w:rsidR="0037452F" w:rsidRDefault="003E7DFE">
            <w:pPr>
              <w:keepNext/>
              <w:keepLines/>
              <w:spacing w:after="0" w:line="240" w:lineRule="auto"/>
              <w:jc w:val="right"/>
            </w:pPr>
            <w:r>
              <w:rPr>
                <w:sz w:val="18"/>
              </w:rPr>
              <w:t>718,58</w:t>
            </w:r>
          </w:p>
        </w:tc>
        <w:tc>
          <w:tcPr>
            <w:tcW w:w="1860" w:type="dxa"/>
            <w:tcMar>
              <w:top w:w="0" w:type="dxa"/>
              <w:bottom w:w="0" w:type="dxa"/>
            </w:tcMar>
            <w:vAlign w:val="center"/>
          </w:tcPr>
          <w:p w:rsidR="0037452F" w:rsidRDefault="003E7DFE">
            <w:pPr>
              <w:keepNext/>
              <w:keepLines/>
              <w:spacing w:after="0" w:line="240" w:lineRule="auto"/>
              <w:jc w:val="right"/>
            </w:pPr>
            <w:r>
              <w:rPr>
                <w:sz w:val="18"/>
              </w:rPr>
              <w:t>3.680,51</w:t>
            </w:r>
          </w:p>
        </w:tc>
        <w:tc>
          <w:tcPr>
            <w:tcW w:w="700" w:type="dxa"/>
            <w:tcMar>
              <w:top w:w="0" w:type="dxa"/>
              <w:bottom w:w="0" w:type="dxa"/>
            </w:tcMar>
            <w:vAlign w:val="center"/>
          </w:tcPr>
          <w:p w:rsidR="0037452F" w:rsidRDefault="003E7DFE">
            <w:pPr>
              <w:keepNext/>
              <w:keepLines/>
              <w:spacing w:after="0" w:line="240" w:lineRule="auto"/>
              <w:jc w:val="right"/>
            </w:pPr>
            <w:r>
              <w:rPr>
                <w:sz w:val="18"/>
              </w:rPr>
              <w:t>512,2</w:t>
            </w:r>
          </w:p>
        </w:tc>
      </w:tr>
    </w:tbl>
    <w:p w:rsidR="0037452F" w:rsidRDefault="0037452F">
      <w:pPr>
        <w:spacing w:after="0"/>
      </w:pPr>
    </w:p>
    <w:p w:rsidR="0037452F" w:rsidRDefault="003E7DFE">
      <w:r>
        <w:t>Račun 324 bilježi znatno povećanje uslijed pozivanja svjedoka u spisu s većim brojem uključenih sudionika.</w:t>
      </w:r>
    </w:p>
    <w:p w:rsidR="0037452F" w:rsidRDefault="0037452F"/>
    <w:p w:rsidR="0037452F" w:rsidRDefault="003E7DFE">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3293</w:t>
            </w:r>
          </w:p>
        </w:tc>
        <w:tc>
          <w:tcPr>
            <w:tcW w:w="3180" w:type="dxa"/>
            <w:tcMar>
              <w:top w:w="0" w:type="dxa"/>
              <w:bottom w:w="0" w:type="dxa"/>
            </w:tcMar>
            <w:vAlign w:val="center"/>
          </w:tcPr>
          <w:p w:rsidR="0037452F" w:rsidRDefault="003E7DFE">
            <w:pPr>
              <w:keepNext/>
              <w:keepLines/>
              <w:spacing w:after="0" w:line="240" w:lineRule="auto"/>
            </w:pPr>
            <w:r>
              <w:rPr>
                <w:sz w:val="18"/>
              </w:rPr>
              <w:t>Reprezentacija</w:t>
            </w:r>
          </w:p>
        </w:tc>
        <w:tc>
          <w:tcPr>
            <w:tcW w:w="700" w:type="dxa"/>
            <w:tcMar>
              <w:top w:w="0" w:type="dxa"/>
              <w:bottom w:w="0" w:type="dxa"/>
            </w:tcMar>
            <w:vAlign w:val="center"/>
          </w:tcPr>
          <w:p w:rsidR="0037452F" w:rsidRDefault="003E7DFE">
            <w:pPr>
              <w:keepNext/>
              <w:keepLines/>
              <w:spacing w:after="0" w:line="240" w:lineRule="auto"/>
            </w:pPr>
            <w:r>
              <w:rPr>
                <w:sz w:val="18"/>
              </w:rPr>
              <w:t>3293</w:t>
            </w:r>
          </w:p>
        </w:tc>
        <w:tc>
          <w:tcPr>
            <w:tcW w:w="1860" w:type="dxa"/>
            <w:tcMar>
              <w:top w:w="0" w:type="dxa"/>
              <w:bottom w:w="0" w:type="dxa"/>
            </w:tcMar>
            <w:vAlign w:val="center"/>
          </w:tcPr>
          <w:p w:rsidR="0037452F" w:rsidRDefault="003E7DFE">
            <w:pPr>
              <w:keepNext/>
              <w:keepLines/>
              <w:spacing w:after="0" w:line="240" w:lineRule="auto"/>
              <w:jc w:val="right"/>
            </w:pPr>
            <w:r>
              <w:rPr>
                <w:sz w:val="18"/>
              </w:rPr>
              <w:t>1.442,16</w:t>
            </w:r>
          </w:p>
        </w:tc>
        <w:tc>
          <w:tcPr>
            <w:tcW w:w="1860" w:type="dxa"/>
            <w:tcMar>
              <w:top w:w="0" w:type="dxa"/>
              <w:bottom w:w="0" w:type="dxa"/>
            </w:tcMar>
            <w:vAlign w:val="center"/>
          </w:tcPr>
          <w:p w:rsidR="0037452F" w:rsidRDefault="003E7DFE">
            <w:pPr>
              <w:keepNext/>
              <w:keepLines/>
              <w:spacing w:after="0" w:line="240" w:lineRule="auto"/>
              <w:jc w:val="right"/>
            </w:pPr>
            <w:r>
              <w:rPr>
                <w:sz w:val="18"/>
              </w:rPr>
              <w:t>1.681,51</w:t>
            </w:r>
          </w:p>
        </w:tc>
        <w:tc>
          <w:tcPr>
            <w:tcW w:w="700" w:type="dxa"/>
            <w:tcMar>
              <w:top w:w="0" w:type="dxa"/>
              <w:bottom w:w="0" w:type="dxa"/>
            </w:tcMar>
            <w:vAlign w:val="center"/>
          </w:tcPr>
          <w:p w:rsidR="0037452F" w:rsidRDefault="003E7DFE">
            <w:pPr>
              <w:keepNext/>
              <w:keepLines/>
              <w:spacing w:after="0" w:line="240" w:lineRule="auto"/>
              <w:jc w:val="right"/>
            </w:pPr>
            <w:r>
              <w:rPr>
                <w:sz w:val="18"/>
              </w:rPr>
              <w:t>116,6</w:t>
            </w:r>
          </w:p>
        </w:tc>
      </w:tr>
    </w:tbl>
    <w:p w:rsidR="0037452F" w:rsidRDefault="0037452F">
      <w:pPr>
        <w:spacing w:after="0"/>
      </w:pPr>
    </w:p>
    <w:p w:rsidR="0037452F" w:rsidRDefault="003E7DFE">
      <w:r>
        <w:t>Šifra 3293 bilježi povećanjem slijedom rasta cijena.</w:t>
      </w:r>
    </w:p>
    <w:p w:rsidR="0037452F" w:rsidRDefault="0037452F"/>
    <w:p w:rsidR="0037452F" w:rsidRDefault="003E7DFE">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3427</w:t>
            </w:r>
          </w:p>
        </w:tc>
        <w:tc>
          <w:tcPr>
            <w:tcW w:w="3180" w:type="dxa"/>
            <w:tcMar>
              <w:top w:w="0" w:type="dxa"/>
              <w:bottom w:w="0" w:type="dxa"/>
            </w:tcMar>
            <w:vAlign w:val="center"/>
          </w:tcPr>
          <w:p w:rsidR="0037452F" w:rsidRDefault="003E7DFE">
            <w:pPr>
              <w:keepNext/>
              <w:keepLines/>
              <w:spacing w:after="0" w:line="240" w:lineRule="auto"/>
            </w:pPr>
            <w:r>
              <w:rPr>
                <w:sz w:val="18"/>
              </w:rPr>
              <w:t>Kamate za primljene zajmove od trgovačkih društava i obrtnika izvan javnog sektora</w:t>
            </w:r>
          </w:p>
        </w:tc>
        <w:tc>
          <w:tcPr>
            <w:tcW w:w="700" w:type="dxa"/>
            <w:tcMar>
              <w:top w:w="0" w:type="dxa"/>
              <w:bottom w:w="0" w:type="dxa"/>
            </w:tcMar>
            <w:vAlign w:val="center"/>
          </w:tcPr>
          <w:p w:rsidR="0037452F" w:rsidRDefault="003E7DFE">
            <w:pPr>
              <w:keepNext/>
              <w:keepLines/>
              <w:spacing w:after="0" w:line="240" w:lineRule="auto"/>
            </w:pPr>
            <w:r>
              <w:rPr>
                <w:sz w:val="18"/>
              </w:rPr>
              <w:t>3427</w:t>
            </w:r>
          </w:p>
        </w:tc>
        <w:tc>
          <w:tcPr>
            <w:tcW w:w="1860" w:type="dxa"/>
            <w:tcMar>
              <w:top w:w="0" w:type="dxa"/>
              <w:bottom w:w="0" w:type="dxa"/>
            </w:tcMar>
            <w:vAlign w:val="center"/>
          </w:tcPr>
          <w:p w:rsidR="0037452F" w:rsidRDefault="003E7DFE">
            <w:pPr>
              <w:keepNext/>
              <w:keepLines/>
              <w:spacing w:after="0" w:line="240" w:lineRule="auto"/>
              <w:jc w:val="right"/>
            </w:pPr>
            <w:r>
              <w:rPr>
                <w:sz w:val="18"/>
              </w:rPr>
              <w:t>17,67</w:t>
            </w:r>
          </w:p>
        </w:tc>
        <w:tc>
          <w:tcPr>
            <w:tcW w:w="1860" w:type="dxa"/>
            <w:tcMar>
              <w:top w:w="0" w:type="dxa"/>
              <w:bottom w:w="0" w:type="dxa"/>
            </w:tcMar>
            <w:vAlign w:val="center"/>
          </w:tcPr>
          <w:p w:rsidR="0037452F" w:rsidRDefault="003E7DFE">
            <w:pPr>
              <w:keepNext/>
              <w:keepLines/>
              <w:spacing w:after="0" w:line="240" w:lineRule="auto"/>
              <w:jc w:val="right"/>
            </w:pPr>
            <w:r>
              <w:rPr>
                <w:sz w:val="18"/>
              </w:rPr>
              <w:t>0,00</w:t>
            </w:r>
          </w:p>
        </w:tc>
        <w:tc>
          <w:tcPr>
            <w:tcW w:w="700" w:type="dxa"/>
            <w:tcMar>
              <w:top w:w="0" w:type="dxa"/>
              <w:bottom w:w="0" w:type="dxa"/>
            </w:tcMar>
            <w:vAlign w:val="center"/>
          </w:tcPr>
          <w:p w:rsidR="0037452F" w:rsidRDefault="003E7DFE">
            <w:pPr>
              <w:keepNext/>
              <w:keepLines/>
              <w:spacing w:after="0" w:line="240" w:lineRule="auto"/>
              <w:jc w:val="right"/>
            </w:pPr>
            <w:r>
              <w:rPr>
                <w:sz w:val="18"/>
              </w:rPr>
              <w:t>0</w:t>
            </w:r>
          </w:p>
        </w:tc>
      </w:tr>
    </w:tbl>
    <w:p w:rsidR="0037452F" w:rsidRDefault="0037452F">
      <w:pPr>
        <w:spacing w:after="0"/>
      </w:pPr>
    </w:p>
    <w:p w:rsidR="0037452F" w:rsidRDefault="003E7DFE">
      <w:r>
        <w:t xml:space="preserve">U prethodnom izvještajnom razdoblju podmirene su sve obveze iz ugovora o financijskom </w:t>
      </w:r>
      <w:proofErr w:type="spellStart"/>
      <w:r>
        <w:t>leasingu</w:t>
      </w:r>
      <w:proofErr w:type="spellEnd"/>
      <w:r>
        <w:t>.</w:t>
      </w:r>
    </w:p>
    <w:p w:rsidR="0037452F" w:rsidRDefault="0037452F"/>
    <w:p w:rsidR="0037452F" w:rsidRDefault="003E7DFE">
      <w:pPr>
        <w:keepNext/>
        <w:spacing w:line="240" w:lineRule="auto"/>
        <w:jc w:val="center"/>
      </w:pPr>
      <w:r>
        <w:rPr>
          <w:sz w:val="28"/>
        </w:rPr>
        <w:lastRenderedPageBreak/>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Indeks </w:t>
            </w:r>
            <w:r>
              <w:rPr>
                <w:b/>
                <w:sz w:val="18"/>
              </w:rPr>
              <w:t>(%)</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3431</w:t>
            </w:r>
          </w:p>
        </w:tc>
        <w:tc>
          <w:tcPr>
            <w:tcW w:w="3180" w:type="dxa"/>
            <w:tcMar>
              <w:top w:w="0" w:type="dxa"/>
              <w:bottom w:w="0" w:type="dxa"/>
            </w:tcMar>
            <w:vAlign w:val="center"/>
          </w:tcPr>
          <w:p w:rsidR="0037452F" w:rsidRDefault="003E7DFE">
            <w:pPr>
              <w:keepNext/>
              <w:keepLines/>
              <w:spacing w:after="0" w:line="240" w:lineRule="auto"/>
            </w:pPr>
            <w:r>
              <w:rPr>
                <w:sz w:val="18"/>
              </w:rPr>
              <w:t>Bankarske usluge i usluge platnog prometa</w:t>
            </w:r>
          </w:p>
        </w:tc>
        <w:tc>
          <w:tcPr>
            <w:tcW w:w="700" w:type="dxa"/>
            <w:tcMar>
              <w:top w:w="0" w:type="dxa"/>
              <w:bottom w:w="0" w:type="dxa"/>
            </w:tcMar>
            <w:vAlign w:val="center"/>
          </w:tcPr>
          <w:p w:rsidR="0037452F" w:rsidRDefault="003E7DFE">
            <w:pPr>
              <w:keepNext/>
              <w:keepLines/>
              <w:spacing w:after="0" w:line="240" w:lineRule="auto"/>
            </w:pPr>
            <w:r>
              <w:rPr>
                <w:sz w:val="18"/>
              </w:rPr>
              <w:t>3431</w:t>
            </w:r>
          </w:p>
        </w:tc>
        <w:tc>
          <w:tcPr>
            <w:tcW w:w="1860" w:type="dxa"/>
            <w:tcMar>
              <w:top w:w="0" w:type="dxa"/>
              <w:bottom w:w="0" w:type="dxa"/>
            </w:tcMar>
            <w:vAlign w:val="center"/>
          </w:tcPr>
          <w:p w:rsidR="0037452F" w:rsidRDefault="003E7DFE">
            <w:pPr>
              <w:keepNext/>
              <w:keepLines/>
              <w:spacing w:after="0" w:line="240" w:lineRule="auto"/>
              <w:jc w:val="right"/>
            </w:pPr>
            <w:r>
              <w:rPr>
                <w:sz w:val="18"/>
              </w:rPr>
              <w:t>637,28</w:t>
            </w:r>
          </w:p>
        </w:tc>
        <w:tc>
          <w:tcPr>
            <w:tcW w:w="1860" w:type="dxa"/>
            <w:tcMar>
              <w:top w:w="0" w:type="dxa"/>
              <w:bottom w:w="0" w:type="dxa"/>
            </w:tcMar>
            <w:vAlign w:val="center"/>
          </w:tcPr>
          <w:p w:rsidR="0037452F" w:rsidRDefault="003E7DFE">
            <w:pPr>
              <w:keepNext/>
              <w:keepLines/>
              <w:spacing w:after="0" w:line="240" w:lineRule="auto"/>
              <w:jc w:val="right"/>
            </w:pPr>
            <w:r>
              <w:rPr>
                <w:sz w:val="18"/>
              </w:rPr>
              <w:t>866,21</w:t>
            </w:r>
          </w:p>
        </w:tc>
        <w:tc>
          <w:tcPr>
            <w:tcW w:w="700" w:type="dxa"/>
            <w:tcMar>
              <w:top w:w="0" w:type="dxa"/>
              <w:bottom w:w="0" w:type="dxa"/>
            </w:tcMar>
            <w:vAlign w:val="center"/>
          </w:tcPr>
          <w:p w:rsidR="0037452F" w:rsidRDefault="003E7DFE">
            <w:pPr>
              <w:keepNext/>
              <w:keepLines/>
              <w:spacing w:after="0" w:line="240" w:lineRule="auto"/>
              <w:jc w:val="right"/>
            </w:pPr>
            <w:r>
              <w:rPr>
                <w:sz w:val="18"/>
              </w:rPr>
              <w:t>135,9</w:t>
            </w:r>
          </w:p>
        </w:tc>
      </w:tr>
    </w:tbl>
    <w:p w:rsidR="0037452F" w:rsidRDefault="0037452F">
      <w:pPr>
        <w:spacing w:after="0"/>
      </w:pPr>
    </w:p>
    <w:p w:rsidR="0037452F" w:rsidRDefault="003E7DFE">
      <w:r>
        <w:t>U odnosu na prethodno izvještajno razdoblje naknade za platni promet uvećane su za 50%.</w:t>
      </w:r>
    </w:p>
    <w:p w:rsidR="0037452F" w:rsidRDefault="0037452F"/>
    <w:p w:rsidR="0037452F" w:rsidRDefault="003E7DFE">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Ostvareno u izvještajnom razdoblju </w:t>
            </w:r>
            <w:r>
              <w:rPr>
                <w:b/>
                <w:sz w:val="18"/>
              </w:rPr>
              <w:t>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4221</w:t>
            </w:r>
          </w:p>
        </w:tc>
        <w:tc>
          <w:tcPr>
            <w:tcW w:w="3180" w:type="dxa"/>
            <w:tcMar>
              <w:top w:w="0" w:type="dxa"/>
              <w:bottom w:w="0" w:type="dxa"/>
            </w:tcMar>
            <w:vAlign w:val="center"/>
          </w:tcPr>
          <w:p w:rsidR="0037452F" w:rsidRDefault="003E7DFE">
            <w:pPr>
              <w:keepNext/>
              <w:keepLines/>
              <w:spacing w:after="0" w:line="240" w:lineRule="auto"/>
            </w:pPr>
            <w:r>
              <w:rPr>
                <w:sz w:val="18"/>
              </w:rPr>
              <w:t>Uredska oprema i namještaj</w:t>
            </w:r>
          </w:p>
        </w:tc>
        <w:tc>
          <w:tcPr>
            <w:tcW w:w="700" w:type="dxa"/>
            <w:tcMar>
              <w:top w:w="0" w:type="dxa"/>
              <w:bottom w:w="0" w:type="dxa"/>
            </w:tcMar>
            <w:vAlign w:val="center"/>
          </w:tcPr>
          <w:p w:rsidR="0037452F" w:rsidRDefault="003E7DFE">
            <w:pPr>
              <w:keepNext/>
              <w:keepLines/>
              <w:spacing w:after="0" w:line="240" w:lineRule="auto"/>
            </w:pPr>
            <w:r>
              <w:rPr>
                <w:sz w:val="18"/>
              </w:rPr>
              <w:t>4221</w:t>
            </w:r>
          </w:p>
        </w:tc>
        <w:tc>
          <w:tcPr>
            <w:tcW w:w="1860" w:type="dxa"/>
            <w:tcMar>
              <w:top w:w="0" w:type="dxa"/>
              <w:bottom w:w="0" w:type="dxa"/>
            </w:tcMar>
            <w:vAlign w:val="center"/>
          </w:tcPr>
          <w:p w:rsidR="0037452F" w:rsidRDefault="003E7DFE">
            <w:pPr>
              <w:keepNext/>
              <w:keepLines/>
              <w:spacing w:after="0" w:line="240" w:lineRule="auto"/>
              <w:jc w:val="right"/>
            </w:pPr>
            <w:r>
              <w:rPr>
                <w:sz w:val="18"/>
              </w:rPr>
              <w:t>3.488,99</w:t>
            </w:r>
          </w:p>
        </w:tc>
        <w:tc>
          <w:tcPr>
            <w:tcW w:w="1860" w:type="dxa"/>
            <w:tcMar>
              <w:top w:w="0" w:type="dxa"/>
              <w:bottom w:w="0" w:type="dxa"/>
            </w:tcMar>
            <w:vAlign w:val="center"/>
          </w:tcPr>
          <w:p w:rsidR="0037452F" w:rsidRDefault="003E7DFE">
            <w:pPr>
              <w:keepNext/>
              <w:keepLines/>
              <w:spacing w:after="0" w:line="240" w:lineRule="auto"/>
              <w:jc w:val="right"/>
            </w:pPr>
            <w:r>
              <w:rPr>
                <w:sz w:val="18"/>
              </w:rPr>
              <w:t>7.625,35</w:t>
            </w:r>
          </w:p>
        </w:tc>
        <w:tc>
          <w:tcPr>
            <w:tcW w:w="700" w:type="dxa"/>
            <w:tcMar>
              <w:top w:w="0" w:type="dxa"/>
              <w:bottom w:w="0" w:type="dxa"/>
            </w:tcMar>
            <w:vAlign w:val="center"/>
          </w:tcPr>
          <w:p w:rsidR="0037452F" w:rsidRDefault="003E7DFE">
            <w:pPr>
              <w:keepNext/>
              <w:keepLines/>
              <w:spacing w:after="0" w:line="240" w:lineRule="auto"/>
              <w:jc w:val="right"/>
            </w:pPr>
            <w:r>
              <w:rPr>
                <w:sz w:val="18"/>
              </w:rPr>
              <w:t>218,6</w:t>
            </w:r>
          </w:p>
        </w:tc>
      </w:tr>
    </w:tbl>
    <w:p w:rsidR="0037452F" w:rsidRDefault="0037452F">
      <w:pPr>
        <w:spacing w:after="0"/>
      </w:pPr>
    </w:p>
    <w:p w:rsidR="0037452F" w:rsidRDefault="003E7DFE">
      <w:r>
        <w:t>U tekućem izvještajnom razdoblju nabavljena su dva laptopa za potrebe informatičke službe, kompjuter za računovodstvo, uredske stolice i zavjese.</w:t>
      </w:r>
    </w:p>
    <w:p w:rsidR="0037452F" w:rsidRDefault="0037452F"/>
    <w:p w:rsidR="0037452F" w:rsidRDefault="003E7DFE">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w:t>
            </w:r>
            <w:r>
              <w:rPr>
                <w:b/>
                <w:sz w:val="18"/>
              </w:rPr>
              <w:t>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4222</w:t>
            </w:r>
          </w:p>
        </w:tc>
        <w:tc>
          <w:tcPr>
            <w:tcW w:w="3180" w:type="dxa"/>
            <w:tcMar>
              <w:top w:w="0" w:type="dxa"/>
              <w:bottom w:w="0" w:type="dxa"/>
            </w:tcMar>
            <w:vAlign w:val="center"/>
          </w:tcPr>
          <w:p w:rsidR="0037452F" w:rsidRDefault="003E7DFE">
            <w:pPr>
              <w:keepNext/>
              <w:keepLines/>
              <w:spacing w:after="0" w:line="240" w:lineRule="auto"/>
            </w:pPr>
            <w:r>
              <w:rPr>
                <w:sz w:val="18"/>
              </w:rPr>
              <w:t>Komunikacijska oprema</w:t>
            </w:r>
          </w:p>
        </w:tc>
        <w:tc>
          <w:tcPr>
            <w:tcW w:w="700" w:type="dxa"/>
            <w:tcMar>
              <w:top w:w="0" w:type="dxa"/>
              <w:bottom w:w="0" w:type="dxa"/>
            </w:tcMar>
            <w:vAlign w:val="center"/>
          </w:tcPr>
          <w:p w:rsidR="0037452F" w:rsidRDefault="003E7DFE">
            <w:pPr>
              <w:keepNext/>
              <w:keepLines/>
              <w:spacing w:after="0" w:line="240" w:lineRule="auto"/>
            </w:pPr>
            <w:r>
              <w:rPr>
                <w:sz w:val="18"/>
              </w:rPr>
              <w:t>4222</w:t>
            </w:r>
          </w:p>
        </w:tc>
        <w:tc>
          <w:tcPr>
            <w:tcW w:w="1860" w:type="dxa"/>
            <w:tcMar>
              <w:top w:w="0" w:type="dxa"/>
              <w:bottom w:w="0" w:type="dxa"/>
            </w:tcMar>
            <w:vAlign w:val="center"/>
          </w:tcPr>
          <w:p w:rsidR="0037452F" w:rsidRDefault="003E7DFE">
            <w:pPr>
              <w:keepNext/>
              <w:keepLines/>
              <w:spacing w:after="0" w:line="240" w:lineRule="auto"/>
              <w:jc w:val="right"/>
            </w:pPr>
            <w:r>
              <w:rPr>
                <w:sz w:val="18"/>
              </w:rPr>
              <w:t>0,00</w:t>
            </w:r>
          </w:p>
        </w:tc>
        <w:tc>
          <w:tcPr>
            <w:tcW w:w="1860" w:type="dxa"/>
            <w:tcMar>
              <w:top w:w="0" w:type="dxa"/>
              <w:bottom w:w="0" w:type="dxa"/>
            </w:tcMar>
            <w:vAlign w:val="center"/>
          </w:tcPr>
          <w:p w:rsidR="0037452F" w:rsidRDefault="003E7DFE">
            <w:pPr>
              <w:keepNext/>
              <w:keepLines/>
              <w:spacing w:after="0" w:line="240" w:lineRule="auto"/>
              <w:jc w:val="right"/>
            </w:pPr>
            <w:r>
              <w:rPr>
                <w:sz w:val="18"/>
              </w:rPr>
              <w:t>14.176,03</w:t>
            </w:r>
          </w:p>
        </w:tc>
        <w:tc>
          <w:tcPr>
            <w:tcW w:w="700" w:type="dxa"/>
            <w:tcMar>
              <w:top w:w="0" w:type="dxa"/>
              <w:bottom w:w="0" w:type="dxa"/>
            </w:tcMar>
            <w:vAlign w:val="center"/>
          </w:tcPr>
          <w:p w:rsidR="0037452F" w:rsidRDefault="003E7DFE">
            <w:pPr>
              <w:keepNext/>
              <w:keepLines/>
              <w:spacing w:after="0" w:line="240" w:lineRule="auto"/>
              <w:jc w:val="right"/>
            </w:pPr>
            <w:r>
              <w:rPr>
                <w:sz w:val="18"/>
              </w:rPr>
              <w:t>-</w:t>
            </w:r>
          </w:p>
        </w:tc>
      </w:tr>
    </w:tbl>
    <w:p w:rsidR="0037452F" w:rsidRDefault="0037452F">
      <w:pPr>
        <w:spacing w:after="0"/>
      </w:pPr>
    </w:p>
    <w:p w:rsidR="0037452F" w:rsidRDefault="003E7DFE">
      <w:r>
        <w:t>Odnosi se na video nadzor za ulaz u zgradu pravosudnih tijela i TV uređaj, video kamere za održavanje ročišta na daljinu te mobilni uređaj za istražni centar.</w:t>
      </w:r>
    </w:p>
    <w:p w:rsidR="0037452F" w:rsidRDefault="0037452F"/>
    <w:p w:rsidR="0037452F" w:rsidRDefault="003E7DFE">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Ostvareno u izvještajnom razdoblju prethodne </w:t>
            </w:r>
            <w:r>
              <w:rPr>
                <w:b/>
                <w:sz w:val="18"/>
              </w:rPr>
              <w:t>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451</w:t>
            </w:r>
          </w:p>
        </w:tc>
        <w:tc>
          <w:tcPr>
            <w:tcW w:w="3180" w:type="dxa"/>
            <w:tcMar>
              <w:top w:w="0" w:type="dxa"/>
              <w:bottom w:w="0" w:type="dxa"/>
            </w:tcMar>
            <w:vAlign w:val="center"/>
          </w:tcPr>
          <w:p w:rsidR="0037452F" w:rsidRDefault="003E7DFE">
            <w:pPr>
              <w:keepNext/>
              <w:keepLines/>
              <w:spacing w:after="0" w:line="240" w:lineRule="auto"/>
            </w:pPr>
            <w:r>
              <w:rPr>
                <w:sz w:val="18"/>
              </w:rPr>
              <w:t>Dodatna ulaganja na građevinskim objektima</w:t>
            </w:r>
          </w:p>
        </w:tc>
        <w:tc>
          <w:tcPr>
            <w:tcW w:w="700" w:type="dxa"/>
            <w:tcMar>
              <w:top w:w="0" w:type="dxa"/>
              <w:bottom w:w="0" w:type="dxa"/>
            </w:tcMar>
            <w:vAlign w:val="center"/>
          </w:tcPr>
          <w:p w:rsidR="0037452F" w:rsidRDefault="003E7DFE">
            <w:pPr>
              <w:keepNext/>
              <w:keepLines/>
              <w:spacing w:after="0" w:line="240" w:lineRule="auto"/>
            </w:pPr>
            <w:r>
              <w:rPr>
                <w:sz w:val="18"/>
              </w:rPr>
              <w:t>451</w:t>
            </w:r>
          </w:p>
        </w:tc>
        <w:tc>
          <w:tcPr>
            <w:tcW w:w="1860" w:type="dxa"/>
            <w:tcMar>
              <w:top w:w="0" w:type="dxa"/>
              <w:bottom w:w="0" w:type="dxa"/>
            </w:tcMar>
            <w:vAlign w:val="center"/>
          </w:tcPr>
          <w:p w:rsidR="0037452F" w:rsidRDefault="003E7DFE">
            <w:pPr>
              <w:keepNext/>
              <w:keepLines/>
              <w:spacing w:after="0" w:line="240" w:lineRule="auto"/>
              <w:jc w:val="right"/>
            </w:pPr>
            <w:r>
              <w:rPr>
                <w:sz w:val="18"/>
              </w:rPr>
              <w:t>102.271,55</w:t>
            </w:r>
          </w:p>
        </w:tc>
        <w:tc>
          <w:tcPr>
            <w:tcW w:w="1860" w:type="dxa"/>
            <w:tcMar>
              <w:top w:w="0" w:type="dxa"/>
              <w:bottom w:w="0" w:type="dxa"/>
            </w:tcMar>
            <w:vAlign w:val="center"/>
          </w:tcPr>
          <w:p w:rsidR="0037452F" w:rsidRDefault="003E7DFE">
            <w:pPr>
              <w:keepNext/>
              <w:keepLines/>
              <w:spacing w:after="0" w:line="240" w:lineRule="auto"/>
              <w:jc w:val="right"/>
            </w:pPr>
            <w:r>
              <w:rPr>
                <w:sz w:val="18"/>
              </w:rPr>
              <w:t>27.875,54</w:t>
            </w:r>
          </w:p>
        </w:tc>
        <w:tc>
          <w:tcPr>
            <w:tcW w:w="700" w:type="dxa"/>
            <w:tcMar>
              <w:top w:w="0" w:type="dxa"/>
              <w:bottom w:w="0" w:type="dxa"/>
            </w:tcMar>
            <w:vAlign w:val="center"/>
          </w:tcPr>
          <w:p w:rsidR="0037452F" w:rsidRDefault="003E7DFE">
            <w:pPr>
              <w:keepNext/>
              <w:keepLines/>
              <w:spacing w:after="0" w:line="240" w:lineRule="auto"/>
              <w:jc w:val="right"/>
            </w:pPr>
            <w:r>
              <w:rPr>
                <w:sz w:val="18"/>
              </w:rPr>
              <w:t>27,3</w:t>
            </w:r>
          </w:p>
        </w:tc>
      </w:tr>
    </w:tbl>
    <w:p w:rsidR="0037452F" w:rsidRDefault="0037452F">
      <w:pPr>
        <w:spacing w:after="0"/>
      </w:pPr>
    </w:p>
    <w:p w:rsidR="0037452F" w:rsidRDefault="003E7DFE">
      <w:r>
        <w:t>U tekućem izvještajnom razdoblju odrađeni su radovi sanacije ureda suca i izmjene sustava rasvjete sukladno energetskim normama.</w:t>
      </w:r>
    </w:p>
    <w:p w:rsidR="0037452F" w:rsidRDefault="0037452F"/>
    <w:p w:rsidR="0037452F" w:rsidRDefault="003E7DFE">
      <w:pPr>
        <w:keepNext/>
        <w:spacing w:line="240" w:lineRule="auto"/>
        <w:jc w:val="center"/>
      </w:pPr>
      <w:r>
        <w:rPr>
          <w:sz w:val="28"/>
        </w:rPr>
        <w:lastRenderedPageBreak/>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w:t>
            </w:r>
            <w:r>
              <w:rPr>
                <w:b/>
                <w:sz w:val="18"/>
              </w:rPr>
              <w:t>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5</w:t>
            </w:r>
          </w:p>
        </w:tc>
        <w:tc>
          <w:tcPr>
            <w:tcW w:w="3180" w:type="dxa"/>
            <w:tcMar>
              <w:top w:w="0" w:type="dxa"/>
              <w:bottom w:w="0" w:type="dxa"/>
            </w:tcMar>
            <w:vAlign w:val="center"/>
          </w:tcPr>
          <w:p w:rsidR="0037452F" w:rsidRDefault="003E7DFE">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37452F" w:rsidRDefault="003E7DFE">
            <w:pPr>
              <w:keepNext/>
              <w:keepLines/>
              <w:spacing w:after="0" w:line="240" w:lineRule="auto"/>
            </w:pPr>
            <w:r>
              <w:rPr>
                <w:sz w:val="18"/>
              </w:rPr>
              <w:t>5</w:t>
            </w:r>
          </w:p>
        </w:tc>
        <w:tc>
          <w:tcPr>
            <w:tcW w:w="1860" w:type="dxa"/>
            <w:tcMar>
              <w:top w:w="0" w:type="dxa"/>
              <w:bottom w:w="0" w:type="dxa"/>
            </w:tcMar>
            <w:vAlign w:val="center"/>
          </w:tcPr>
          <w:p w:rsidR="0037452F" w:rsidRDefault="003E7DFE">
            <w:pPr>
              <w:keepNext/>
              <w:keepLines/>
              <w:spacing w:after="0" w:line="240" w:lineRule="auto"/>
              <w:jc w:val="right"/>
            </w:pPr>
            <w:r>
              <w:rPr>
                <w:sz w:val="18"/>
              </w:rPr>
              <w:t>1.917,50</w:t>
            </w:r>
          </w:p>
        </w:tc>
        <w:tc>
          <w:tcPr>
            <w:tcW w:w="1860" w:type="dxa"/>
            <w:tcMar>
              <w:top w:w="0" w:type="dxa"/>
              <w:bottom w:w="0" w:type="dxa"/>
            </w:tcMar>
            <w:vAlign w:val="center"/>
          </w:tcPr>
          <w:p w:rsidR="0037452F" w:rsidRDefault="003E7DFE">
            <w:pPr>
              <w:keepNext/>
              <w:keepLines/>
              <w:spacing w:after="0" w:line="240" w:lineRule="auto"/>
              <w:jc w:val="right"/>
            </w:pPr>
            <w:r>
              <w:rPr>
                <w:sz w:val="18"/>
              </w:rPr>
              <w:t>0,00</w:t>
            </w:r>
          </w:p>
        </w:tc>
        <w:tc>
          <w:tcPr>
            <w:tcW w:w="700" w:type="dxa"/>
            <w:tcMar>
              <w:top w:w="0" w:type="dxa"/>
              <w:bottom w:w="0" w:type="dxa"/>
            </w:tcMar>
            <w:vAlign w:val="center"/>
          </w:tcPr>
          <w:p w:rsidR="0037452F" w:rsidRDefault="003E7DFE">
            <w:pPr>
              <w:keepNext/>
              <w:keepLines/>
              <w:spacing w:after="0" w:line="240" w:lineRule="auto"/>
              <w:jc w:val="right"/>
            </w:pPr>
            <w:r>
              <w:rPr>
                <w:sz w:val="18"/>
              </w:rPr>
              <w:t>0</w:t>
            </w:r>
          </w:p>
        </w:tc>
      </w:tr>
    </w:tbl>
    <w:p w:rsidR="0037452F" w:rsidRDefault="0037452F">
      <w:pPr>
        <w:spacing w:after="0"/>
      </w:pPr>
    </w:p>
    <w:p w:rsidR="0037452F" w:rsidRDefault="003E7DFE">
      <w:r>
        <w:t xml:space="preserve">U prethodnom izvještajnom razdoblju podmireni su svi troškovi iz Ugovora o financijskom </w:t>
      </w:r>
      <w:proofErr w:type="spellStart"/>
      <w:r>
        <w:t>leasingu</w:t>
      </w:r>
      <w:proofErr w:type="spellEnd"/>
      <w:r>
        <w:t>.</w:t>
      </w:r>
    </w:p>
    <w:p w:rsidR="0037452F" w:rsidRDefault="0037452F"/>
    <w:p w:rsidR="0037452F" w:rsidRDefault="003E7DFE">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w:t>
            </w:r>
            <w:r>
              <w:rPr>
                <w:b/>
                <w:sz w:val="18"/>
              </w:rPr>
              <w:t xml:space="preserve">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19</w:t>
            </w:r>
          </w:p>
        </w:tc>
        <w:tc>
          <w:tcPr>
            <w:tcW w:w="3180" w:type="dxa"/>
            <w:tcMar>
              <w:top w:w="0" w:type="dxa"/>
              <w:bottom w:w="0" w:type="dxa"/>
            </w:tcMar>
            <w:vAlign w:val="center"/>
          </w:tcPr>
          <w:p w:rsidR="0037452F" w:rsidRDefault="003E7DFE">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rsidR="0037452F" w:rsidRDefault="003E7DFE">
            <w:pPr>
              <w:keepNext/>
              <w:keepLines/>
              <w:spacing w:after="0" w:line="240" w:lineRule="auto"/>
            </w:pPr>
            <w:r>
              <w:rPr>
                <w:sz w:val="18"/>
              </w:rPr>
              <w:t>19</w:t>
            </w:r>
          </w:p>
        </w:tc>
        <w:tc>
          <w:tcPr>
            <w:tcW w:w="1860" w:type="dxa"/>
            <w:tcMar>
              <w:top w:w="0" w:type="dxa"/>
              <w:bottom w:w="0" w:type="dxa"/>
            </w:tcMar>
            <w:vAlign w:val="center"/>
          </w:tcPr>
          <w:p w:rsidR="0037452F" w:rsidRDefault="003E7DFE">
            <w:pPr>
              <w:keepNext/>
              <w:keepLines/>
              <w:spacing w:after="0" w:line="240" w:lineRule="auto"/>
              <w:jc w:val="right"/>
            </w:pPr>
            <w:r>
              <w:rPr>
                <w:sz w:val="18"/>
              </w:rPr>
              <w:t>114.249,31</w:t>
            </w:r>
          </w:p>
        </w:tc>
        <w:tc>
          <w:tcPr>
            <w:tcW w:w="1860" w:type="dxa"/>
            <w:tcMar>
              <w:top w:w="0" w:type="dxa"/>
              <w:bottom w:w="0" w:type="dxa"/>
            </w:tcMar>
            <w:vAlign w:val="center"/>
          </w:tcPr>
          <w:p w:rsidR="0037452F" w:rsidRDefault="003E7DFE">
            <w:pPr>
              <w:keepNext/>
              <w:keepLines/>
              <w:spacing w:after="0" w:line="240" w:lineRule="auto"/>
              <w:jc w:val="right"/>
            </w:pPr>
            <w:r>
              <w:rPr>
                <w:sz w:val="18"/>
              </w:rPr>
              <w:t>0,00</w:t>
            </w:r>
          </w:p>
        </w:tc>
        <w:tc>
          <w:tcPr>
            <w:tcW w:w="700" w:type="dxa"/>
            <w:tcMar>
              <w:top w:w="0" w:type="dxa"/>
              <w:bottom w:w="0" w:type="dxa"/>
            </w:tcMar>
            <w:vAlign w:val="center"/>
          </w:tcPr>
          <w:p w:rsidR="0037452F" w:rsidRDefault="003E7DFE">
            <w:pPr>
              <w:keepNext/>
              <w:keepLines/>
              <w:spacing w:after="0" w:line="240" w:lineRule="auto"/>
              <w:jc w:val="right"/>
            </w:pPr>
            <w:r>
              <w:rPr>
                <w:sz w:val="18"/>
              </w:rPr>
              <w:t>0</w:t>
            </w:r>
          </w:p>
        </w:tc>
      </w:tr>
    </w:tbl>
    <w:p w:rsidR="0037452F" w:rsidRDefault="0037452F">
      <w:pPr>
        <w:spacing w:after="0"/>
      </w:pPr>
    </w:p>
    <w:p w:rsidR="0037452F" w:rsidRDefault="003E7DFE">
      <w:r>
        <w:t>Uslijed izmjene Pravilnika o proračunskom računovodstvu  i novih odredbi ukinuta je podskupina računa 193 te su preneseni na rashode zaduženjem odgovarajućih računa razreda 3.</w:t>
      </w:r>
    </w:p>
    <w:p w:rsidR="0037452F" w:rsidRDefault="0037452F"/>
    <w:p w:rsidR="0037452F" w:rsidRDefault="003E7DFE">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11</w:t>
            </w:r>
          </w:p>
        </w:tc>
        <w:tc>
          <w:tcPr>
            <w:tcW w:w="3180" w:type="dxa"/>
            <w:tcMar>
              <w:top w:w="0" w:type="dxa"/>
              <w:bottom w:w="0" w:type="dxa"/>
            </w:tcMar>
            <w:vAlign w:val="center"/>
          </w:tcPr>
          <w:p w:rsidR="0037452F" w:rsidRDefault="003E7DFE">
            <w:pPr>
              <w:keepNext/>
              <w:keepLines/>
              <w:spacing w:after="0" w:line="240" w:lineRule="auto"/>
            </w:pPr>
            <w:r>
              <w:rPr>
                <w:sz w:val="18"/>
              </w:rPr>
              <w:t>Stanje novčanih sredstava na početku izvještajnog razdoblja</w:t>
            </w:r>
          </w:p>
        </w:tc>
        <w:tc>
          <w:tcPr>
            <w:tcW w:w="700" w:type="dxa"/>
            <w:tcMar>
              <w:top w:w="0" w:type="dxa"/>
              <w:bottom w:w="0" w:type="dxa"/>
            </w:tcMar>
            <w:vAlign w:val="center"/>
          </w:tcPr>
          <w:p w:rsidR="0037452F" w:rsidRDefault="003E7DFE">
            <w:pPr>
              <w:keepNext/>
              <w:keepLines/>
              <w:spacing w:after="0" w:line="240" w:lineRule="auto"/>
            </w:pPr>
            <w:r>
              <w:rPr>
                <w:sz w:val="18"/>
              </w:rPr>
              <w:t>11P</w:t>
            </w:r>
          </w:p>
        </w:tc>
        <w:tc>
          <w:tcPr>
            <w:tcW w:w="1860" w:type="dxa"/>
            <w:tcMar>
              <w:top w:w="0" w:type="dxa"/>
              <w:bottom w:w="0" w:type="dxa"/>
            </w:tcMar>
            <w:vAlign w:val="center"/>
          </w:tcPr>
          <w:p w:rsidR="0037452F" w:rsidRDefault="003E7DFE">
            <w:pPr>
              <w:keepNext/>
              <w:keepLines/>
              <w:spacing w:after="0" w:line="240" w:lineRule="auto"/>
              <w:jc w:val="right"/>
            </w:pPr>
            <w:r>
              <w:rPr>
                <w:sz w:val="18"/>
              </w:rPr>
              <w:t>78.366,06</w:t>
            </w:r>
          </w:p>
        </w:tc>
        <w:tc>
          <w:tcPr>
            <w:tcW w:w="1860" w:type="dxa"/>
            <w:tcMar>
              <w:top w:w="0" w:type="dxa"/>
              <w:bottom w:w="0" w:type="dxa"/>
            </w:tcMar>
            <w:vAlign w:val="center"/>
          </w:tcPr>
          <w:p w:rsidR="0037452F" w:rsidRDefault="003E7DFE">
            <w:pPr>
              <w:keepNext/>
              <w:keepLines/>
              <w:spacing w:after="0" w:line="240" w:lineRule="auto"/>
              <w:jc w:val="right"/>
            </w:pPr>
            <w:r>
              <w:rPr>
                <w:sz w:val="18"/>
              </w:rPr>
              <w:t>416.210,99</w:t>
            </w:r>
          </w:p>
        </w:tc>
        <w:tc>
          <w:tcPr>
            <w:tcW w:w="700" w:type="dxa"/>
            <w:tcMar>
              <w:top w:w="0" w:type="dxa"/>
              <w:bottom w:w="0" w:type="dxa"/>
            </w:tcMar>
            <w:vAlign w:val="center"/>
          </w:tcPr>
          <w:p w:rsidR="0037452F" w:rsidRDefault="003E7DFE">
            <w:pPr>
              <w:keepNext/>
              <w:keepLines/>
              <w:spacing w:after="0" w:line="240" w:lineRule="auto"/>
              <w:jc w:val="right"/>
            </w:pPr>
            <w:r>
              <w:rPr>
                <w:sz w:val="18"/>
              </w:rPr>
              <w:t>531,1</w:t>
            </w:r>
          </w:p>
        </w:tc>
      </w:tr>
    </w:tbl>
    <w:p w:rsidR="0037452F" w:rsidRDefault="0037452F">
      <w:pPr>
        <w:spacing w:after="0"/>
      </w:pPr>
    </w:p>
    <w:p w:rsidR="0037452F" w:rsidRDefault="003E7DFE">
      <w:r>
        <w:t>U odnosu na prethodno razdoblje povećanje je nastalo kao promjena knjigovodstvenog evidentiranja prometa po depozitnom računu-izvanproračunsko poslovanje.</w:t>
      </w:r>
    </w:p>
    <w:p w:rsidR="0037452F" w:rsidRDefault="0037452F"/>
    <w:p w:rsidR="0037452F" w:rsidRDefault="003E7DFE">
      <w:pPr>
        <w:keepNext/>
        <w:spacing w:line="240" w:lineRule="auto"/>
        <w:jc w:val="center"/>
      </w:pPr>
      <w:r>
        <w:rPr>
          <w:b/>
          <w:sz w:val="28"/>
        </w:rPr>
        <w:t>Bilanca</w:t>
      </w:r>
    </w:p>
    <w:p w:rsidR="0037452F" w:rsidRDefault="003E7DFE">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w:t>
            </w:r>
            <w:r>
              <w:rPr>
                <w:b/>
                <w:sz w:val="18"/>
              </w:rPr>
              <w:t>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0212</w:t>
            </w:r>
          </w:p>
        </w:tc>
        <w:tc>
          <w:tcPr>
            <w:tcW w:w="3180" w:type="dxa"/>
            <w:tcMar>
              <w:top w:w="0" w:type="dxa"/>
              <w:bottom w:w="0" w:type="dxa"/>
            </w:tcMar>
            <w:vAlign w:val="center"/>
          </w:tcPr>
          <w:p w:rsidR="0037452F" w:rsidRDefault="003E7DFE">
            <w:pPr>
              <w:keepNext/>
              <w:keepLines/>
              <w:spacing w:after="0" w:line="240" w:lineRule="auto"/>
            </w:pPr>
            <w:r>
              <w:rPr>
                <w:sz w:val="18"/>
              </w:rPr>
              <w:t>Poslovni objekti</w:t>
            </w:r>
          </w:p>
        </w:tc>
        <w:tc>
          <w:tcPr>
            <w:tcW w:w="700" w:type="dxa"/>
            <w:tcMar>
              <w:top w:w="0" w:type="dxa"/>
              <w:bottom w:w="0" w:type="dxa"/>
            </w:tcMar>
            <w:vAlign w:val="center"/>
          </w:tcPr>
          <w:p w:rsidR="0037452F" w:rsidRDefault="003E7DFE">
            <w:pPr>
              <w:keepNext/>
              <w:keepLines/>
              <w:spacing w:after="0" w:line="240" w:lineRule="auto"/>
            </w:pPr>
            <w:r>
              <w:rPr>
                <w:sz w:val="18"/>
              </w:rPr>
              <w:t>0212</w:t>
            </w:r>
          </w:p>
        </w:tc>
        <w:tc>
          <w:tcPr>
            <w:tcW w:w="1860" w:type="dxa"/>
            <w:tcMar>
              <w:top w:w="0" w:type="dxa"/>
              <w:bottom w:w="0" w:type="dxa"/>
            </w:tcMar>
            <w:vAlign w:val="center"/>
          </w:tcPr>
          <w:p w:rsidR="0037452F" w:rsidRDefault="003E7DFE">
            <w:pPr>
              <w:keepNext/>
              <w:keepLines/>
              <w:spacing w:after="0" w:line="240" w:lineRule="auto"/>
              <w:jc w:val="right"/>
            </w:pPr>
            <w:r>
              <w:rPr>
                <w:sz w:val="18"/>
              </w:rPr>
              <w:t>340.092,40</w:t>
            </w:r>
          </w:p>
        </w:tc>
        <w:tc>
          <w:tcPr>
            <w:tcW w:w="1860" w:type="dxa"/>
            <w:tcMar>
              <w:top w:w="0" w:type="dxa"/>
              <w:bottom w:w="0" w:type="dxa"/>
            </w:tcMar>
            <w:vAlign w:val="center"/>
          </w:tcPr>
          <w:p w:rsidR="0037452F" w:rsidRDefault="003E7DFE">
            <w:pPr>
              <w:keepNext/>
              <w:keepLines/>
              <w:spacing w:after="0" w:line="240" w:lineRule="auto"/>
              <w:jc w:val="right"/>
            </w:pPr>
            <w:r>
              <w:rPr>
                <w:sz w:val="18"/>
              </w:rPr>
              <w:t>367.967,94</w:t>
            </w:r>
          </w:p>
        </w:tc>
        <w:tc>
          <w:tcPr>
            <w:tcW w:w="700" w:type="dxa"/>
            <w:tcMar>
              <w:top w:w="0" w:type="dxa"/>
              <w:bottom w:w="0" w:type="dxa"/>
            </w:tcMar>
            <w:vAlign w:val="center"/>
          </w:tcPr>
          <w:p w:rsidR="0037452F" w:rsidRDefault="003E7DFE">
            <w:pPr>
              <w:keepNext/>
              <w:keepLines/>
              <w:spacing w:after="0" w:line="240" w:lineRule="auto"/>
              <w:jc w:val="right"/>
            </w:pPr>
            <w:r>
              <w:rPr>
                <w:sz w:val="18"/>
              </w:rPr>
              <w:t>108,2</w:t>
            </w:r>
          </w:p>
        </w:tc>
      </w:tr>
    </w:tbl>
    <w:p w:rsidR="0037452F" w:rsidRDefault="0037452F">
      <w:pPr>
        <w:spacing w:after="0"/>
      </w:pPr>
    </w:p>
    <w:p w:rsidR="0037452F" w:rsidRDefault="003E7DFE">
      <w:r>
        <w:t>Povećanje se odnosi na sanaciju ureda suca i izmjenu sustava rasvjete sukladno energetskim normama već prethodno navedenih u PR-RAS obrascu pod računom 451.</w:t>
      </w:r>
    </w:p>
    <w:p w:rsidR="0037452F" w:rsidRDefault="0037452F"/>
    <w:p w:rsidR="0037452F" w:rsidRDefault="003E7DFE">
      <w:pPr>
        <w:keepNext/>
        <w:spacing w:line="240" w:lineRule="auto"/>
        <w:jc w:val="center"/>
      </w:pPr>
      <w:r>
        <w:rPr>
          <w:sz w:val="28"/>
        </w:rPr>
        <w:lastRenderedPageBreak/>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xml:space="preserve">. </w:t>
            </w:r>
            <w:r>
              <w:rPr>
                <w:b/>
                <w:sz w:val="18"/>
              </w:rPr>
              <w:t>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0221</w:t>
            </w:r>
          </w:p>
        </w:tc>
        <w:tc>
          <w:tcPr>
            <w:tcW w:w="3180" w:type="dxa"/>
            <w:tcMar>
              <w:top w:w="0" w:type="dxa"/>
              <w:bottom w:w="0" w:type="dxa"/>
            </w:tcMar>
            <w:vAlign w:val="center"/>
          </w:tcPr>
          <w:p w:rsidR="0037452F" w:rsidRDefault="003E7DFE">
            <w:pPr>
              <w:keepNext/>
              <w:keepLines/>
              <w:spacing w:after="0" w:line="240" w:lineRule="auto"/>
            </w:pPr>
            <w:r>
              <w:rPr>
                <w:sz w:val="18"/>
              </w:rPr>
              <w:t>Uredska oprema i namještaj</w:t>
            </w:r>
          </w:p>
        </w:tc>
        <w:tc>
          <w:tcPr>
            <w:tcW w:w="700" w:type="dxa"/>
            <w:tcMar>
              <w:top w:w="0" w:type="dxa"/>
              <w:bottom w:w="0" w:type="dxa"/>
            </w:tcMar>
            <w:vAlign w:val="center"/>
          </w:tcPr>
          <w:p w:rsidR="0037452F" w:rsidRDefault="003E7DFE">
            <w:pPr>
              <w:keepNext/>
              <w:keepLines/>
              <w:spacing w:after="0" w:line="240" w:lineRule="auto"/>
            </w:pPr>
            <w:r>
              <w:rPr>
                <w:sz w:val="18"/>
              </w:rPr>
              <w:t>0221</w:t>
            </w:r>
          </w:p>
        </w:tc>
        <w:tc>
          <w:tcPr>
            <w:tcW w:w="1860" w:type="dxa"/>
            <w:tcMar>
              <w:top w:w="0" w:type="dxa"/>
              <w:bottom w:w="0" w:type="dxa"/>
            </w:tcMar>
            <w:vAlign w:val="center"/>
          </w:tcPr>
          <w:p w:rsidR="0037452F" w:rsidRDefault="003E7DFE">
            <w:pPr>
              <w:keepNext/>
              <w:keepLines/>
              <w:spacing w:after="0" w:line="240" w:lineRule="auto"/>
              <w:jc w:val="right"/>
            </w:pPr>
            <w:r>
              <w:rPr>
                <w:sz w:val="18"/>
              </w:rPr>
              <w:t>120.886,98</w:t>
            </w:r>
          </w:p>
        </w:tc>
        <w:tc>
          <w:tcPr>
            <w:tcW w:w="1860" w:type="dxa"/>
            <w:tcMar>
              <w:top w:w="0" w:type="dxa"/>
              <w:bottom w:w="0" w:type="dxa"/>
            </w:tcMar>
            <w:vAlign w:val="center"/>
          </w:tcPr>
          <w:p w:rsidR="0037452F" w:rsidRDefault="003E7DFE">
            <w:pPr>
              <w:keepNext/>
              <w:keepLines/>
              <w:spacing w:after="0" w:line="240" w:lineRule="auto"/>
              <w:jc w:val="right"/>
            </w:pPr>
            <w:r>
              <w:rPr>
                <w:sz w:val="18"/>
              </w:rPr>
              <w:t>166.295,53</w:t>
            </w:r>
          </w:p>
        </w:tc>
        <w:tc>
          <w:tcPr>
            <w:tcW w:w="700" w:type="dxa"/>
            <w:tcMar>
              <w:top w:w="0" w:type="dxa"/>
              <w:bottom w:w="0" w:type="dxa"/>
            </w:tcMar>
            <w:vAlign w:val="center"/>
          </w:tcPr>
          <w:p w:rsidR="0037452F" w:rsidRDefault="003E7DFE">
            <w:pPr>
              <w:keepNext/>
              <w:keepLines/>
              <w:spacing w:after="0" w:line="240" w:lineRule="auto"/>
              <w:jc w:val="right"/>
            </w:pPr>
            <w:r>
              <w:rPr>
                <w:sz w:val="18"/>
              </w:rPr>
              <w:t>137,6</w:t>
            </w:r>
          </w:p>
        </w:tc>
      </w:tr>
    </w:tbl>
    <w:p w:rsidR="0037452F" w:rsidRDefault="0037452F">
      <w:pPr>
        <w:spacing w:after="0"/>
      </w:pPr>
    </w:p>
    <w:p w:rsidR="0037452F" w:rsidRDefault="003E7DFE">
      <w:r>
        <w:t>Promjene u stanju odnose se na nabavu 2 laptopa, računala, uredskih stolica i zavjese prethodno navedenih u PR-RAS obrascu pod šifrom 4221 kao i knjiženje Odluka MPUDT kojima je Županijskom sudu u Dubrovniku prenesena imovina kako slijedi:</w:t>
      </w:r>
    </w:p>
    <w:p w:rsidR="0037452F" w:rsidRDefault="003E7DFE">
      <w:pPr>
        <w:pStyle w:val="Odlomakpopisa"/>
        <w:numPr>
          <w:ilvl w:val="0"/>
          <w:numId w:val="1"/>
        </w:numPr>
      </w:pPr>
      <w:r>
        <w:t>1.      KLASA: 4</w:t>
      </w:r>
      <w:r>
        <w:t>06-05/25-01/301, uredski namještaj u vrijednosti 2.040,18 eura</w:t>
      </w:r>
    </w:p>
    <w:p w:rsidR="0037452F" w:rsidRDefault="003E7DFE">
      <w:pPr>
        <w:pStyle w:val="Odlomakpopisa"/>
        <w:numPr>
          <w:ilvl w:val="0"/>
          <w:numId w:val="1"/>
        </w:numPr>
      </w:pPr>
      <w:r>
        <w:t>2.      KLASA: 650-01/25-01/05, server u vrijednosti 176,17 eura</w:t>
      </w:r>
    </w:p>
    <w:p w:rsidR="0037452F" w:rsidRDefault="003E7DFE">
      <w:pPr>
        <w:pStyle w:val="Odlomakpopisa"/>
        <w:numPr>
          <w:ilvl w:val="0"/>
          <w:numId w:val="1"/>
        </w:numPr>
      </w:pPr>
      <w:r>
        <w:t>3.      KLASA: 911-01/25-05/01, komplet za skeniranje  u vrijednosti 4.289,10 eura</w:t>
      </w:r>
    </w:p>
    <w:p w:rsidR="0037452F" w:rsidRDefault="003E7DFE">
      <w:pPr>
        <w:pStyle w:val="Odlomakpopisa"/>
        <w:numPr>
          <w:ilvl w:val="0"/>
          <w:numId w:val="1"/>
        </w:numPr>
      </w:pPr>
      <w:r>
        <w:t>4.      KLASA: 650-01/25-01/05, računala u vr</w:t>
      </w:r>
      <w:r>
        <w:t>ijednosti 26.636,59 eura</w:t>
      </w:r>
    </w:p>
    <w:p w:rsidR="0037452F" w:rsidRDefault="003E7DFE">
      <w:pPr>
        <w:pStyle w:val="Odlomakpopisa"/>
        <w:numPr>
          <w:ilvl w:val="0"/>
          <w:numId w:val="1"/>
        </w:numPr>
      </w:pPr>
      <w:r>
        <w:t>5.      KLASA: 406-05/25-01/251, uredski namještaj u vrijednosti 1.998,63 eura</w:t>
      </w:r>
    </w:p>
    <w:p w:rsidR="0037452F" w:rsidRDefault="003E7DFE">
      <w:r>
        <w:t> </w:t>
      </w:r>
    </w:p>
    <w:p w:rsidR="0037452F" w:rsidRDefault="0037452F"/>
    <w:p w:rsidR="0037452F" w:rsidRDefault="003E7DFE">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0222</w:t>
            </w:r>
          </w:p>
        </w:tc>
        <w:tc>
          <w:tcPr>
            <w:tcW w:w="3180" w:type="dxa"/>
            <w:tcMar>
              <w:top w:w="0" w:type="dxa"/>
              <w:bottom w:w="0" w:type="dxa"/>
            </w:tcMar>
            <w:vAlign w:val="center"/>
          </w:tcPr>
          <w:p w:rsidR="0037452F" w:rsidRDefault="003E7DFE">
            <w:pPr>
              <w:keepNext/>
              <w:keepLines/>
              <w:spacing w:after="0" w:line="240" w:lineRule="auto"/>
            </w:pPr>
            <w:r>
              <w:rPr>
                <w:sz w:val="18"/>
              </w:rPr>
              <w:t>Komunikacijska oprema</w:t>
            </w:r>
          </w:p>
        </w:tc>
        <w:tc>
          <w:tcPr>
            <w:tcW w:w="700" w:type="dxa"/>
            <w:tcMar>
              <w:top w:w="0" w:type="dxa"/>
              <w:bottom w:w="0" w:type="dxa"/>
            </w:tcMar>
            <w:vAlign w:val="center"/>
          </w:tcPr>
          <w:p w:rsidR="0037452F" w:rsidRDefault="003E7DFE">
            <w:pPr>
              <w:keepNext/>
              <w:keepLines/>
              <w:spacing w:after="0" w:line="240" w:lineRule="auto"/>
            </w:pPr>
            <w:r>
              <w:rPr>
                <w:sz w:val="18"/>
              </w:rPr>
              <w:t>0222</w:t>
            </w:r>
          </w:p>
        </w:tc>
        <w:tc>
          <w:tcPr>
            <w:tcW w:w="1860" w:type="dxa"/>
            <w:tcMar>
              <w:top w:w="0" w:type="dxa"/>
              <w:bottom w:w="0" w:type="dxa"/>
            </w:tcMar>
            <w:vAlign w:val="center"/>
          </w:tcPr>
          <w:p w:rsidR="0037452F" w:rsidRDefault="003E7DFE">
            <w:pPr>
              <w:keepNext/>
              <w:keepLines/>
              <w:spacing w:after="0" w:line="240" w:lineRule="auto"/>
              <w:jc w:val="right"/>
            </w:pPr>
            <w:r>
              <w:rPr>
                <w:sz w:val="18"/>
              </w:rPr>
              <w:t>36.526,42</w:t>
            </w:r>
          </w:p>
        </w:tc>
        <w:tc>
          <w:tcPr>
            <w:tcW w:w="1860" w:type="dxa"/>
            <w:tcMar>
              <w:top w:w="0" w:type="dxa"/>
              <w:bottom w:w="0" w:type="dxa"/>
            </w:tcMar>
            <w:vAlign w:val="center"/>
          </w:tcPr>
          <w:p w:rsidR="0037452F" w:rsidRDefault="003E7DFE">
            <w:pPr>
              <w:keepNext/>
              <w:keepLines/>
              <w:spacing w:after="0" w:line="240" w:lineRule="auto"/>
              <w:jc w:val="right"/>
            </w:pPr>
            <w:r>
              <w:rPr>
                <w:sz w:val="18"/>
              </w:rPr>
              <w:t>50.702,45</w:t>
            </w:r>
          </w:p>
        </w:tc>
        <w:tc>
          <w:tcPr>
            <w:tcW w:w="700" w:type="dxa"/>
            <w:tcMar>
              <w:top w:w="0" w:type="dxa"/>
              <w:bottom w:w="0" w:type="dxa"/>
            </w:tcMar>
            <w:vAlign w:val="center"/>
          </w:tcPr>
          <w:p w:rsidR="0037452F" w:rsidRDefault="003E7DFE">
            <w:pPr>
              <w:keepNext/>
              <w:keepLines/>
              <w:spacing w:after="0" w:line="240" w:lineRule="auto"/>
              <w:jc w:val="right"/>
            </w:pPr>
            <w:r>
              <w:rPr>
                <w:sz w:val="18"/>
              </w:rPr>
              <w:t>138,8</w:t>
            </w:r>
          </w:p>
        </w:tc>
      </w:tr>
    </w:tbl>
    <w:p w:rsidR="0037452F" w:rsidRDefault="0037452F">
      <w:pPr>
        <w:spacing w:after="0"/>
      </w:pPr>
    </w:p>
    <w:p w:rsidR="0037452F" w:rsidRDefault="003E7DFE">
      <w:r>
        <w:t xml:space="preserve">Povećanje na računu 0222 odnosi se na nabavu TV, kamera, mobitela i </w:t>
      </w:r>
      <w:proofErr w:type="spellStart"/>
      <w:r>
        <w:t>videonadzora</w:t>
      </w:r>
      <w:proofErr w:type="spellEnd"/>
      <w:r>
        <w:t xml:space="preserve"> navedenih u PR-RAS obrascu pod računom 4222.</w:t>
      </w:r>
    </w:p>
    <w:p w:rsidR="0037452F" w:rsidRDefault="0037452F"/>
    <w:p w:rsidR="0037452F" w:rsidRDefault="003E7DFE">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1112</w:t>
            </w:r>
          </w:p>
        </w:tc>
        <w:tc>
          <w:tcPr>
            <w:tcW w:w="3180" w:type="dxa"/>
            <w:tcMar>
              <w:top w:w="0" w:type="dxa"/>
              <w:bottom w:w="0" w:type="dxa"/>
            </w:tcMar>
            <w:vAlign w:val="center"/>
          </w:tcPr>
          <w:p w:rsidR="0037452F" w:rsidRDefault="003E7DFE">
            <w:pPr>
              <w:keepNext/>
              <w:keepLines/>
              <w:spacing w:after="0" w:line="240" w:lineRule="auto"/>
            </w:pPr>
            <w:r>
              <w:rPr>
                <w:sz w:val="18"/>
              </w:rPr>
              <w:t>Novac na računu kod tuzemnih poslovnih banaka</w:t>
            </w:r>
          </w:p>
        </w:tc>
        <w:tc>
          <w:tcPr>
            <w:tcW w:w="700" w:type="dxa"/>
            <w:tcMar>
              <w:top w:w="0" w:type="dxa"/>
              <w:bottom w:w="0" w:type="dxa"/>
            </w:tcMar>
            <w:vAlign w:val="center"/>
          </w:tcPr>
          <w:p w:rsidR="0037452F" w:rsidRDefault="003E7DFE">
            <w:pPr>
              <w:keepNext/>
              <w:keepLines/>
              <w:spacing w:after="0" w:line="240" w:lineRule="auto"/>
            </w:pPr>
            <w:r>
              <w:rPr>
                <w:sz w:val="18"/>
              </w:rPr>
              <w:t>1112</w:t>
            </w:r>
          </w:p>
        </w:tc>
        <w:tc>
          <w:tcPr>
            <w:tcW w:w="1860" w:type="dxa"/>
            <w:tcMar>
              <w:top w:w="0" w:type="dxa"/>
              <w:bottom w:w="0" w:type="dxa"/>
            </w:tcMar>
            <w:vAlign w:val="center"/>
          </w:tcPr>
          <w:p w:rsidR="0037452F" w:rsidRDefault="003E7DFE">
            <w:pPr>
              <w:keepNext/>
              <w:keepLines/>
              <w:spacing w:after="0" w:line="240" w:lineRule="auto"/>
              <w:jc w:val="right"/>
            </w:pPr>
            <w:r>
              <w:rPr>
                <w:sz w:val="18"/>
              </w:rPr>
              <w:t>416.210,99</w:t>
            </w:r>
          </w:p>
        </w:tc>
        <w:tc>
          <w:tcPr>
            <w:tcW w:w="1860" w:type="dxa"/>
            <w:tcMar>
              <w:top w:w="0" w:type="dxa"/>
              <w:bottom w:w="0" w:type="dxa"/>
            </w:tcMar>
            <w:vAlign w:val="center"/>
          </w:tcPr>
          <w:p w:rsidR="0037452F" w:rsidRDefault="003E7DFE">
            <w:pPr>
              <w:keepNext/>
              <w:keepLines/>
              <w:spacing w:after="0" w:line="240" w:lineRule="auto"/>
              <w:jc w:val="right"/>
            </w:pPr>
            <w:r>
              <w:rPr>
                <w:sz w:val="18"/>
              </w:rPr>
              <w:t>630.433,80</w:t>
            </w:r>
          </w:p>
        </w:tc>
        <w:tc>
          <w:tcPr>
            <w:tcW w:w="700" w:type="dxa"/>
            <w:tcMar>
              <w:top w:w="0" w:type="dxa"/>
              <w:bottom w:w="0" w:type="dxa"/>
            </w:tcMar>
            <w:vAlign w:val="center"/>
          </w:tcPr>
          <w:p w:rsidR="0037452F" w:rsidRDefault="003E7DFE">
            <w:pPr>
              <w:keepNext/>
              <w:keepLines/>
              <w:spacing w:after="0" w:line="240" w:lineRule="auto"/>
              <w:jc w:val="right"/>
            </w:pPr>
            <w:r>
              <w:rPr>
                <w:sz w:val="18"/>
              </w:rPr>
              <w:t>151,5</w:t>
            </w:r>
          </w:p>
        </w:tc>
      </w:tr>
    </w:tbl>
    <w:p w:rsidR="0037452F" w:rsidRDefault="0037452F">
      <w:pPr>
        <w:spacing w:after="0"/>
      </w:pPr>
    </w:p>
    <w:p w:rsidR="0037452F" w:rsidRDefault="003E7DFE">
      <w:r>
        <w:t>Odnosi se na stanje redovnog i depozitnog računa.</w:t>
      </w:r>
    </w:p>
    <w:p w:rsidR="0037452F" w:rsidRDefault="0037452F"/>
    <w:p w:rsidR="0037452F" w:rsidRDefault="003E7DFE">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129</w:t>
            </w:r>
          </w:p>
        </w:tc>
        <w:tc>
          <w:tcPr>
            <w:tcW w:w="3180" w:type="dxa"/>
            <w:tcMar>
              <w:top w:w="0" w:type="dxa"/>
              <w:bottom w:w="0" w:type="dxa"/>
            </w:tcMar>
            <w:vAlign w:val="center"/>
          </w:tcPr>
          <w:p w:rsidR="0037452F" w:rsidRDefault="003E7DFE">
            <w:pPr>
              <w:keepNext/>
              <w:keepLines/>
              <w:spacing w:after="0" w:line="240" w:lineRule="auto"/>
            </w:pPr>
            <w:r>
              <w:rPr>
                <w:sz w:val="18"/>
              </w:rPr>
              <w:t xml:space="preserve">Ostala </w:t>
            </w:r>
            <w:r>
              <w:rPr>
                <w:sz w:val="18"/>
              </w:rPr>
              <w:t>potraživanja</w:t>
            </w:r>
          </w:p>
        </w:tc>
        <w:tc>
          <w:tcPr>
            <w:tcW w:w="700" w:type="dxa"/>
            <w:tcMar>
              <w:top w:w="0" w:type="dxa"/>
              <w:bottom w:w="0" w:type="dxa"/>
            </w:tcMar>
            <w:vAlign w:val="center"/>
          </w:tcPr>
          <w:p w:rsidR="0037452F" w:rsidRDefault="003E7DFE">
            <w:pPr>
              <w:keepNext/>
              <w:keepLines/>
              <w:spacing w:after="0" w:line="240" w:lineRule="auto"/>
            </w:pPr>
            <w:r>
              <w:rPr>
                <w:sz w:val="18"/>
              </w:rPr>
              <w:t>129</w:t>
            </w:r>
          </w:p>
        </w:tc>
        <w:tc>
          <w:tcPr>
            <w:tcW w:w="1860" w:type="dxa"/>
            <w:tcMar>
              <w:top w:w="0" w:type="dxa"/>
              <w:bottom w:w="0" w:type="dxa"/>
            </w:tcMar>
            <w:vAlign w:val="center"/>
          </w:tcPr>
          <w:p w:rsidR="0037452F" w:rsidRDefault="003E7DFE">
            <w:pPr>
              <w:keepNext/>
              <w:keepLines/>
              <w:spacing w:after="0" w:line="240" w:lineRule="auto"/>
              <w:jc w:val="right"/>
            </w:pPr>
            <w:r>
              <w:rPr>
                <w:sz w:val="18"/>
              </w:rPr>
              <w:t>72,14</w:t>
            </w:r>
          </w:p>
        </w:tc>
        <w:tc>
          <w:tcPr>
            <w:tcW w:w="1860" w:type="dxa"/>
            <w:tcMar>
              <w:top w:w="0" w:type="dxa"/>
              <w:bottom w:w="0" w:type="dxa"/>
            </w:tcMar>
            <w:vAlign w:val="center"/>
          </w:tcPr>
          <w:p w:rsidR="0037452F" w:rsidRDefault="003E7DFE">
            <w:pPr>
              <w:keepNext/>
              <w:keepLines/>
              <w:spacing w:after="0" w:line="240" w:lineRule="auto"/>
              <w:jc w:val="right"/>
            </w:pPr>
            <w:r>
              <w:rPr>
                <w:sz w:val="18"/>
              </w:rPr>
              <w:t>387,18</w:t>
            </w:r>
          </w:p>
        </w:tc>
        <w:tc>
          <w:tcPr>
            <w:tcW w:w="700" w:type="dxa"/>
            <w:tcMar>
              <w:top w:w="0" w:type="dxa"/>
              <w:bottom w:w="0" w:type="dxa"/>
            </w:tcMar>
            <w:vAlign w:val="center"/>
          </w:tcPr>
          <w:p w:rsidR="0037452F" w:rsidRDefault="003E7DFE">
            <w:pPr>
              <w:keepNext/>
              <w:keepLines/>
              <w:spacing w:after="0" w:line="240" w:lineRule="auto"/>
              <w:jc w:val="right"/>
            </w:pPr>
            <w:r>
              <w:rPr>
                <w:sz w:val="18"/>
              </w:rPr>
              <w:t>536,7</w:t>
            </w:r>
          </w:p>
        </w:tc>
      </w:tr>
    </w:tbl>
    <w:p w:rsidR="0037452F" w:rsidRDefault="0037452F">
      <w:pPr>
        <w:spacing w:after="0"/>
      </w:pPr>
    </w:p>
    <w:p w:rsidR="0037452F" w:rsidRDefault="003E7DFE">
      <w:r>
        <w:t>Šifra 129 odnosi se na naknade koje se refundiraju od HZZO-a.</w:t>
      </w:r>
    </w:p>
    <w:p w:rsidR="0037452F" w:rsidRDefault="0037452F"/>
    <w:p w:rsidR="0037452F" w:rsidRDefault="003E7DFE">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166</w:t>
            </w:r>
          </w:p>
        </w:tc>
        <w:tc>
          <w:tcPr>
            <w:tcW w:w="3180" w:type="dxa"/>
            <w:tcMar>
              <w:top w:w="0" w:type="dxa"/>
              <w:bottom w:w="0" w:type="dxa"/>
            </w:tcMar>
            <w:vAlign w:val="center"/>
          </w:tcPr>
          <w:p w:rsidR="0037452F" w:rsidRDefault="003E7DFE">
            <w:pPr>
              <w:keepNext/>
              <w:keepLines/>
              <w:spacing w:after="0" w:line="240" w:lineRule="auto"/>
            </w:pPr>
            <w:r>
              <w:rPr>
                <w:sz w:val="18"/>
              </w:rPr>
              <w:t xml:space="preserve">Potraživanja za prihode od prodaje proizvoda i </w:t>
            </w:r>
            <w:r>
              <w:rPr>
                <w:sz w:val="18"/>
              </w:rPr>
              <w:t>robe te pruženih usluga i za povrat po protestiranim jamstvima</w:t>
            </w:r>
          </w:p>
        </w:tc>
        <w:tc>
          <w:tcPr>
            <w:tcW w:w="700" w:type="dxa"/>
            <w:tcMar>
              <w:top w:w="0" w:type="dxa"/>
              <w:bottom w:w="0" w:type="dxa"/>
            </w:tcMar>
            <w:vAlign w:val="center"/>
          </w:tcPr>
          <w:p w:rsidR="0037452F" w:rsidRDefault="003E7DFE">
            <w:pPr>
              <w:keepNext/>
              <w:keepLines/>
              <w:spacing w:after="0" w:line="240" w:lineRule="auto"/>
            </w:pPr>
            <w:r>
              <w:rPr>
                <w:sz w:val="18"/>
              </w:rPr>
              <w:t>166</w:t>
            </w:r>
          </w:p>
        </w:tc>
        <w:tc>
          <w:tcPr>
            <w:tcW w:w="1860" w:type="dxa"/>
            <w:tcMar>
              <w:top w:w="0" w:type="dxa"/>
              <w:bottom w:w="0" w:type="dxa"/>
            </w:tcMar>
            <w:vAlign w:val="center"/>
          </w:tcPr>
          <w:p w:rsidR="0037452F" w:rsidRDefault="003E7DFE">
            <w:pPr>
              <w:keepNext/>
              <w:keepLines/>
              <w:spacing w:after="0" w:line="240" w:lineRule="auto"/>
              <w:jc w:val="right"/>
            </w:pPr>
            <w:r>
              <w:rPr>
                <w:sz w:val="18"/>
              </w:rPr>
              <w:t>100,00</w:t>
            </w:r>
          </w:p>
        </w:tc>
        <w:tc>
          <w:tcPr>
            <w:tcW w:w="1860" w:type="dxa"/>
            <w:tcMar>
              <w:top w:w="0" w:type="dxa"/>
              <w:bottom w:w="0" w:type="dxa"/>
            </w:tcMar>
            <w:vAlign w:val="center"/>
          </w:tcPr>
          <w:p w:rsidR="0037452F" w:rsidRDefault="003E7DFE">
            <w:pPr>
              <w:keepNext/>
              <w:keepLines/>
              <w:spacing w:after="0" w:line="240" w:lineRule="auto"/>
              <w:jc w:val="right"/>
            </w:pPr>
            <w:r>
              <w:rPr>
                <w:sz w:val="18"/>
              </w:rPr>
              <w:t>200,00</w:t>
            </w:r>
          </w:p>
        </w:tc>
        <w:tc>
          <w:tcPr>
            <w:tcW w:w="700" w:type="dxa"/>
            <w:tcMar>
              <w:top w:w="0" w:type="dxa"/>
              <w:bottom w:w="0" w:type="dxa"/>
            </w:tcMar>
            <w:vAlign w:val="center"/>
          </w:tcPr>
          <w:p w:rsidR="0037452F" w:rsidRDefault="003E7DFE">
            <w:pPr>
              <w:keepNext/>
              <w:keepLines/>
              <w:spacing w:after="0" w:line="240" w:lineRule="auto"/>
              <w:jc w:val="right"/>
            </w:pPr>
            <w:r>
              <w:rPr>
                <w:sz w:val="18"/>
              </w:rPr>
              <w:t>200</w:t>
            </w:r>
          </w:p>
        </w:tc>
      </w:tr>
    </w:tbl>
    <w:p w:rsidR="0037452F" w:rsidRDefault="0037452F">
      <w:pPr>
        <w:spacing w:after="0"/>
      </w:pPr>
    </w:p>
    <w:p w:rsidR="0037452F" w:rsidRDefault="003E7DFE">
      <w:r>
        <w:t>Račun 166 odnosi se na potraživanja za najam prostora.</w:t>
      </w:r>
    </w:p>
    <w:p w:rsidR="0037452F" w:rsidRDefault="0037452F"/>
    <w:p w:rsidR="0037452F" w:rsidRDefault="003E7DFE">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167</w:t>
            </w:r>
          </w:p>
        </w:tc>
        <w:tc>
          <w:tcPr>
            <w:tcW w:w="3180" w:type="dxa"/>
            <w:tcMar>
              <w:top w:w="0" w:type="dxa"/>
              <w:bottom w:w="0" w:type="dxa"/>
            </w:tcMar>
            <w:vAlign w:val="center"/>
          </w:tcPr>
          <w:p w:rsidR="0037452F" w:rsidRDefault="003E7DFE">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rsidR="0037452F" w:rsidRDefault="003E7DFE">
            <w:pPr>
              <w:keepNext/>
              <w:keepLines/>
              <w:spacing w:after="0" w:line="240" w:lineRule="auto"/>
            </w:pPr>
            <w:r>
              <w:rPr>
                <w:sz w:val="18"/>
              </w:rPr>
              <w:t>167</w:t>
            </w:r>
          </w:p>
        </w:tc>
        <w:tc>
          <w:tcPr>
            <w:tcW w:w="1860" w:type="dxa"/>
            <w:tcMar>
              <w:top w:w="0" w:type="dxa"/>
              <w:bottom w:w="0" w:type="dxa"/>
            </w:tcMar>
            <w:vAlign w:val="center"/>
          </w:tcPr>
          <w:p w:rsidR="0037452F" w:rsidRDefault="003E7DFE">
            <w:pPr>
              <w:keepNext/>
              <w:keepLines/>
              <w:spacing w:after="0" w:line="240" w:lineRule="auto"/>
              <w:jc w:val="right"/>
            </w:pPr>
            <w:r>
              <w:rPr>
                <w:sz w:val="18"/>
              </w:rPr>
              <w:t>2.044,83</w:t>
            </w:r>
          </w:p>
        </w:tc>
        <w:tc>
          <w:tcPr>
            <w:tcW w:w="1860" w:type="dxa"/>
            <w:tcMar>
              <w:top w:w="0" w:type="dxa"/>
              <w:bottom w:w="0" w:type="dxa"/>
            </w:tcMar>
            <w:vAlign w:val="center"/>
          </w:tcPr>
          <w:p w:rsidR="0037452F" w:rsidRDefault="003E7DFE">
            <w:pPr>
              <w:keepNext/>
              <w:keepLines/>
              <w:spacing w:after="0" w:line="240" w:lineRule="auto"/>
              <w:jc w:val="right"/>
            </w:pPr>
            <w:r>
              <w:rPr>
                <w:sz w:val="18"/>
              </w:rPr>
              <w:t>3.243,43</w:t>
            </w:r>
          </w:p>
        </w:tc>
        <w:tc>
          <w:tcPr>
            <w:tcW w:w="700" w:type="dxa"/>
            <w:tcMar>
              <w:top w:w="0" w:type="dxa"/>
              <w:bottom w:w="0" w:type="dxa"/>
            </w:tcMar>
            <w:vAlign w:val="center"/>
          </w:tcPr>
          <w:p w:rsidR="0037452F" w:rsidRDefault="003E7DFE">
            <w:pPr>
              <w:keepNext/>
              <w:keepLines/>
              <w:spacing w:after="0" w:line="240" w:lineRule="auto"/>
              <w:jc w:val="right"/>
            </w:pPr>
            <w:r>
              <w:rPr>
                <w:sz w:val="18"/>
              </w:rPr>
              <w:t>158,6</w:t>
            </w:r>
          </w:p>
        </w:tc>
      </w:tr>
    </w:tbl>
    <w:p w:rsidR="0037452F" w:rsidRDefault="0037452F">
      <w:pPr>
        <w:spacing w:after="0"/>
      </w:pPr>
    </w:p>
    <w:p w:rsidR="0037452F" w:rsidRDefault="003E7DFE">
      <w:r>
        <w:t>Potraživanja na računu 167 odnose se na uplaćena vlastita sredstva u Državni proračun.</w:t>
      </w:r>
    </w:p>
    <w:p w:rsidR="0037452F" w:rsidRDefault="0037452F"/>
    <w:p w:rsidR="0037452F" w:rsidRDefault="003E7DFE">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168</w:t>
            </w:r>
          </w:p>
        </w:tc>
        <w:tc>
          <w:tcPr>
            <w:tcW w:w="3180" w:type="dxa"/>
            <w:tcMar>
              <w:top w:w="0" w:type="dxa"/>
              <w:bottom w:w="0" w:type="dxa"/>
            </w:tcMar>
            <w:vAlign w:val="center"/>
          </w:tcPr>
          <w:p w:rsidR="0037452F" w:rsidRDefault="003E7DFE">
            <w:pPr>
              <w:keepNext/>
              <w:keepLines/>
              <w:spacing w:after="0" w:line="240" w:lineRule="auto"/>
            </w:pPr>
            <w:r>
              <w:rPr>
                <w:sz w:val="18"/>
              </w:rPr>
              <w:t>Potraživanja za kazne i upravne mjere te ostale prihode</w:t>
            </w:r>
          </w:p>
        </w:tc>
        <w:tc>
          <w:tcPr>
            <w:tcW w:w="700" w:type="dxa"/>
            <w:tcMar>
              <w:top w:w="0" w:type="dxa"/>
              <w:bottom w:w="0" w:type="dxa"/>
            </w:tcMar>
            <w:vAlign w:val="center"/>
          </w:tcPr>
          <w:p w:rsidR="0037452F" w:rsidRDefault="003E7DFE">
            <w:pPr>
              <w:keepNext/>
              <w:keepLines/>
              <w:spacing w:after="0" w:line="240" w:lineRule="auto"/>
            </w:pPr>
            <w:r>
              <w:rPr>
                <w:sz w:val="18"/>
              </w:rPr>
              <w:t>168</w:t>
            </w:r>
          </w:p>
        </w:tc>
        <w:tc>
          <w:tcPr>
            <w:tcW w:w="1860" w:type="dxa"/>
            <w:tcMar>
              <w:top w:w="0" w:type="dxa"/>
              <w:bottom w:w="0" w:type="dxa"/>
            </w:tcMar>
            <w:vAlign w:val="center"/>
          </w:tcPr>
          <w:p w:rsidR="0037452F" w:rsidRDefault="003E7DFE">
            <w:pPr>
              <w:keepNext/>
              <w:keepLines/>
              <w:spacing w:after="0" w:line="240" w:lineRule="auto"/>
              <w:jc w:val="right"/>
            </w:pPr>
            <w:r>
              <w:rPr>
                <w:sz w:val="18"/>
              </w:rPr>
              <w:t>13.894,64</w:t>
            </w:r>
          </w:p>
        </w:tc>
        <w:tc>
          <w:tcPr>
            <w:tcW w:w="1860" w:type="dxa"/>
            <w:tcMar>
              <w:top w:w="0" w:type="dxa"/>
              <w:bottom w:w="0" w:type="dxa"/>
            </w:tcMar>
            <w:vAlign w:val="center"/>
          </w:tcPr>
          <w:p w:rsidR="0037452F" w:rsidRDefault="003E7DFE">
            <w:pPr>
              <w:keepNext/>
              <w:keepLines/>
              <w:spacing w:after="0" w:line="240" w:lineRule="auto"/>
              <w:jc w:val="right"/>
            </w:pPr>
            <w:r>
              <w:rPr>
                <w:sz w:val="18"/>
              </w:rPr>
              <w:t>0,00</w:t>
            </w:r>
          </w:p>
        </w:tc>
        <w:tc>
          <w:tcPr>
            <w:tcW w:w="700" w:type="dxa"/>
            <w:tcMar>
              <w:top w:w="0" w:type="dxa"/>
              <w:bottom w:w="0" w:type="dxa"/>
            </w:tcMar>
            <w:vAlign w:val="center"/>
          </w:tcPr>
          <w:p w:rsidR="0037452F" w:rsidRDefault="003E7DFE">
            <w:pPr>
              <w:keepNext/>
              <w:keepLines/>
              <w:spacing w:after="0" w:line="240" w:lineRule="auto"/>
              <w:jc w:val="right"/>
            </w:pPr>
            <w:r>
              <w:rPr>
                <w:sz w:val="18"/>
              </w:rPr>
              <w:t>0</w:t>
            </w:r>
          </w:p>
        </w:tc>
      </w:tr>
    </w:tbl>
    <w:p w:rsidR="0037452F" w:rsidRDefault="0037452F">
      <w:pPr>
        <w:spacing w:after="0"/>
      </w:pPr>
    </w:p>
    <w:p w:rsidR="0037452F" w:rsidRDefault="003E7DFE">
      <w:r>
        <w:t>Ispravak knjiženja iz prethodnog izvještajnog razdoblja.</w:t>
      </w:r>
    </w:p>
    <w:p w:rsidR="0037452F" w:rsidRDefault="0037452F"/>
    <w:p w:rsidR="0037452F" w:rsidRDefault="003E7DFE">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193</w:t>
            </w:r>
          </w:p>
        </w:tc>
        <w:tc>
          <w:tcPr>
            <w:tcW w:w="3180" w:type="dxa"/>
            <w:tcMar>
              <w:top w:w="0" w:type="dxa"/>
              <w:bottom w:w="0" w:type="dxa"/>
            </w:tcMar>
            <w:vAlign w:val="center"/>
          </w:tcPr>
          <w:p w:rsidR="0037452F" w:rsidRDefault="003E7DFE">
            <w:pPr>
              <w:keepNext/>
              <w:keepLines/>
              <w:spacing w:after="0" w:line="240" w:lineRule="auto"/>
            </w:pPr>
            <w:r>
              <w:rPr>
                <w:sz w:val="18"/>
              </w:rPr>
              <w:t>Kontinuirani rashodi budućih razdoblja</w:t>
            </w:r>
          </w:p>
        </w:tc>
        <w:tc>
          <w:tcPr>
            <w:tcW w:w="700" w:type="dxa"/>
            <w:tcMar>
              <w:top w:w="0" w:type="dxa"/>
              <w:bottom w:w="0" w:type="dxa"/>
            </w:tcMar>
            <w:vAlign w:val="center"/>
          </w:tcPr>
          <w:p w:rsidR="0037452F" w:rsidRDefault="003E7DFE">
            <w:pPr>
              <w:keepNext/>
              <w:keepLines/>
              <w:spacing w:after="0" w:line="240" w:lineRule="auto"/>
            </w:pPr>
            <w:r>
              <w:rPr>
                <w:sz w:val="18"/>
              </w:rPr>
              <w:t>193</w:t>
            </w:r>
          </w:p>
        </w:tc>
        <w:tc>
          <w:tcPr>
            <w:tcW w:w="1860" w:type="dxa"/>
            <w:tcMar>
              <w:top w:w="0" w:type="dxa"/>
              <w:bottom w:w="0" w:type="dxa"/>
            </w:tcMar>
            <w:vAlign w:val="center"/>
          </w:tcPr>
          <w:p w:rsidR="0037452F" w:rsidRDefault="003E7DFE">
            <w:pPr>
              <w:keepNext/>
              <w:keepLines/>
              <w:spacing w:after="0" w:line="240" w:lineRule="auto"/>
              <w:jc w:val="right"/>
            </w:pPr>
            <w:r>
              <w:rPr>
                <w:sz w:val="18"/>
              </w:rPr>
              <w:t>114.249,31</w:t>
            </w:r>
          </w:p>
        </w:tc>
        <w:tc>
          <w:tcPr>
            <w:tcW w:w="1860" w:type="dxa"/>
            <w:tcMar>
              <w:top w:w="0" w:type="dxa"/>
              <w:bottom w:w="0" w:type="dxa"/>
            </w:tcMar>
            <w:vAlign w:val="center"/>
          </w:tcPr>
          <w:p w:rsidR="0037452F" w:rsidRDefault="003E7DFE">
            <w:pPr>
              <w:keepNext/>
              <w:keepLines/>
              <w:spacing w:after="0" w:line="240" w:lineRule="auto"/>
              <w:jc w:val="right"/>
            </w:pPr>
            <w:r>
              <w:rPr>
                <w:sz w:val="18"/>
              </w:rPr>
              <w:t>0,00</w:t>
            </w:r>
          </w:p>
        </w:tc>
        <w:tc>
          <w:tcPr>
            <w:tcW w:w="700" w:type="dxa"/>
            <w:tcMar>
              <w:top w:w="0" w:type="dxa"/>
              <w:bottom w:w="0" w:type="dxa"/>
            </w:tcMar>
            <w:vAlign w:val="center"/>
          </w:tcPr>
          <w:p w:rsidR="0037452F" w:rsidRDefault="003E7DFE">
            <w:pPr>
              <w:keepNext/>
              <w:keepLines/>
              <w:spacing w:after="0" w:line="240" w:lineRule="auto"/>
              <w:jc w:val="right"/>
            </w:pPr>
            <w:r>
              <w:rPr>
                <w:sz w:val="18"/>
              </w:rPr>
              <w:t>0</w:t>
            </w:r>
          </w:p>
        </w:tc>
      </w:tr>
    </w:tbl>
    <w:p w:rsidR="0037452F" w:rsidRDefault="0037452F">
      <w:pPr>
        <w:spacing w:after="0"/>
      </w:pPr>
    </w:p>
    <w:p w:rsidR="0037452F" w:rsidRDefault="003E7DFE">
      <w:r>
        <w:t>Uslijed izmjene Pravilnika o proračunskom računovodstvu  i novih odredbi ukinuta je podskupina računa 193 te su preneseni na rashode zaduženjem odgovarajućih računa razreda 3.</w:t>
      </w:r>
    </w:p>
    <w:p w:rsidR="0037452F" w:rsidRDefault="0037452F"/>
    <w:p w:rsidR="0037452F" w:rsidRDefault="003E7DFE">
      <w:pPr>
        <w:keepNext/>
        <w:spacing w:line="240" w:lineRule="auto"/>
        <w:jc w:val="center"/>
      </w:pPr>
      <w:r>
        <w:rPr>
          <w:sz w:val="28"/>
        </w:rPr>
        <w:lastRenderedPageBreak/>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31</w:t>
            </w:r>
            <w:r>
              <w:rPr>
                <w:b/>
                <w:sz w:val="18"/>
              </w:rPr>
              <w:t>. prosinca</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2</w:t>
            </w:r>
          </w:p>
        </w:tc>
        <w:tc>
          <w:tcPr>
            <w:tcW w:w="3180" w:type="dxa"/>
            <w:tcMar>
              <w:top w:w="0" w:type="dxa"/>
              <w:bottom w:w="0" w:type="dxa"/>
            </w:tcMar>
            <w:vAlign w:val="center"/>
          </w:tcPr>
          <w:p w:rsidR="0037452F" w:rsidRDefault="003E7DFE">
            <w:pPr>
              <w:keepNext/>
              <w:keepLines/>
              <w:spacing w:after="0" w:line="240" w:lineRule="auto"/>
            </w:pPr>
            <w:r>
              <w:rPr>
                <w:sz w:val="18"/>
              </w:rPr>
              <w:t>Obveze (šifre 23+24+25+26+27+29)</w:t>
            </w:r>
          </w:p>
        </w:tc>
        <w:tc>
          <w:tcPr>
            <w:tcW w:w="700" w:type="dxa"/>
            <w:tcMar>
              <w:top w:w="0" w:type="dxa"/>
              <w:bottom w:w="0" w:type="dxa"/>
            </w:tcMar>
            <w:vAlign w:val="center"/>
          </w:tcPr>
          <w:p w:rsidR="0037452F" w:rsidRDefault="003E7DFE">
            <w:pPr>
              <w:keepNext/>
              <w:keepLines/>
              <w:spacing w:after="0" w:line="240" w:lineRule="auto"/>
            </w:pPr>
            <w:r>
              <w:rPr>
                <w:sz w:val="18"/>
              </w:rPr>
              <w:t>2</w:t>
            </w:r>
          </w:p>
        </w:tc>
        <w:tc>
          <w:tcPr>
            <w:tcW w:w="1860" w:type="dxa"/>
            <w:tcMar>
              <w:top w:w="0" w:type="dxa"/>
              <w:bottom w:w="0" w:type="dxa"/>
            </w:tcMar>
            <w:vAlign w:val="center"/>
          </w:tcPr>
          <w:p w:rsidR="0037452F" w:rsidRDefault="003E7DFE">
            <w:pPr>
              <w:keepNext/>
              <w:keepLines/>
              <w:spacing w:after="0" w:line="240" w:lineRule="auto"/>
              <w:jc w:val="right"/>
            </w:pPr>
            <w:r>
              <w:rPr>
                <w:sz w:val="18"/>
              </w:rPr>
              <w:t>530.521,56</w:t>
            </w:r>
          </w:p>
        </w:tc>
        <w:tc>
          <w:tcPr>
            <w:tcW w:w="1860" w:type="dxa"/>
            <w:tcMar>
              <w:top w:w="0" w:type="dxa"/>
              <w:bottom w:w="0" w:type="dxa"/>
            </w:tcMar>
            <w:vAlign w:val="center"/>
          </w:tcPr>
          <w:p w:rsidR="0037452F" w:rsidRDefault="003E7DFE">
            <w:pPr>
              <w:keepNext/>
              <w:keepLines/>
              <w:spacing w:after="0" w:line="240" w:lineRule="auto"/>
              <w:jc w:val="right"/>
            </w:pPr>
            <w:r>
              <w:rPr>
                <w:sz w:val="18"/>
              </w:rPr>
              <w:t>773.686,91</w:t>
            </w:r>
          </w:p>
        </w:tc>
        <w:tc>
          <w:tcPr>
            <w:tcW w:w="700" w:type="dxa"/>
            <w:tcMar>
              <w:top w:w="0" w:type="dxa"/>
              <w:bottom w:w="0" w:type="dxa"/>
            </w:tcMar>
            <w:vAlign w:val="center"/>
          </w:tcPr>
          <w:p w:rsidR="0037452F" w:rsidRDefault="003E7DFE">
            <w:pPr>
              <w:keepNext/>
              <w:keepLines/>
              <w:spacing w:after="0" w:line="240" w:lineRule="auto"/>
              <w:jc w:val="right"/>
            </w:pPr>
            <w:r>
              <w:rPr>
                <w:sz w:val="18"/>
              </w:rPr>
              <w:t>145,8</w:t>
            </w:r>
          </w:p>
        </w:tc>
      </w:tr>
    </w:tbl>
    <w:p w:rsidR="0037452F" w:rsidRDefault="0037452F">
      <w:pPr>
        <w:spacing w:after="0"/>
      </w:pPr>
    </w:p>
    <w:p w:rsidR="0037452F" w:rsidRDefault="003E7DFE">
      <w:r>
        <w:t>Stanje obveza na 31.prosinca u odnosu na 1. siječnja bilježi povećanje od 45,8 % koje se najvećim dijelom odnosi na obveze za zaposlene.</w:t>
      </w:r>
    </w:p>
    <w:p w:rsidR="0037452F" w:rsidRDefault="0037452F"/>
    <w:p w:rsidR="0037452F" w:rsidRDefault="003E7DFE">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xml:space="preserve">. </w:t>
            </w:r>
            <w:r>
              <w:rPr>
                <w:b/>
                <w:sz w:val="18"/>
              </w:rPr>
              <w:t>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231</w:t>
            </w:r>
          </w:p>
        </w:tc>
        <w:tc>
          <w:tcPr>
            <w:tcW w:w="3180" w:type="dxa"/>
            <w:tcMar>
              <w:top w:w="0" w:type="dxa"/>
              <w:bottom w:w="0" w:type="dxa"/>
            </w:tcMar>
            <w:vAlign w:val="center"/>
          </w:tcPr>
          <w:p w:rsidR="0037452F" w:rsidRDefault="003E7DFE">
            <w:pPr>
              <w:keepNext/>
              <w:keepLines/>
              <w:spacing w:after="0" w:line="240" w:lineRule="auto"/>
            </w:pPr>
            <w:r>
              <w:rPr>
                <w:sz w:val="18"/>
              </w:rPr>
              <w:t>Obveze za zaposlene</w:t>
            </w:r>
          </w:p>
        </w:tc>
        <w:tc>
          <w:tcPr>
            <w:tcW w:w="700" w:type="dxa"/>
            <w:tcMar>
              <w:top w:w="0" w:type="dxa"/>
              <w:bottom w:w="0" w:type="dxa"/>
            </w:tcMar>
            <w:vAlign w:val="center"/>
          </w:tcPr>
          <w:p w:rsidR="0037452F" w:rsidRDefault="003E7DFE">
            <w:pPr>
              <w:keepNext/>
              <w:keepLines/>
              <w:spacing w:after="0" w:line="240" w:lineRule="auto"/>
            </w:pPr>
            <w:r>
              <w:rPr>
                <w:sz w:val="18"/>
              </w:rPr>
              <w:t>231</w:t>
            </w:r>
          </w:p>
        </w:tc>
        <w:tc>
          <w:tcPr>
            <w:tcW w:w="1860" w:type="dxa"/>
            <w:tcMar>
              <w:top w:w="0" w:type="dxa"/>
              <w:bottom w:w="0" w:type="dxa"/>
            </w:tcMar>
            <w:vAlign w:val="center"/>
          </w:tcPr>
          <w:p w:rsidR="0037452F" w:rsidRDefault="003E7DFE">
            <w:pPr>
              <w:keepNext/>
              <w:keepLines/>
              <w:spacing w:after="0" w:line="240" w:lineRule="auto"/>
              <w:jc w:val="right"/>
            </w:pPr>
            <w:r>
              <w:rPr>
                <w:sz w:val="18"/>
              </w:rPr>
              <w:t>112.901,02</w:t>
            </w:r>
          </w:p>
        </w:tc>
        <w:tc>
          <w:tcPr>
            <w:tcW w:w="1860" w:type="dxa"/>
            <w:tcMar>
              <w:top w:w="0" w:type="dxa"/>
              <w:bottom w:w="0" w:type="dxa"/>
            </w:tcMar>
            <w:vAlign w:val="center"/>
          </w:tcPr>
          <w:p w:rsidR="0037452F" w:rsidRDefault="003E7DFE">
            <w:pPr>
              <w:keepNext/>
              <w:keepLines/>
              <w:spacing w:after="0" w:line="240" w:lineRule="auto"/>
              <w:jc w:val="right"/>
            </w:pPr>
            <w:r>
              <w:rPr>
                <w:sz w:val="18"/>
              </w:rPr>
              <w:t>141.368,80</w:t>
            </w:r>
          </w:p>
        </w:tc>
        <w:tc>
          <w:tcPr>
            <w:tcW w:w="700" w:type="dxa"/>
            <w:tcMar>
              <w:top w:w="0" w:type="dxa"/>
              <w:bottom w:w="0" w:type="dxa"/>
            </w:tcMar>
            <w:vAlign w:val="center"/>
          </w:tcPr>
          <w:p w:rsidR="0037452F" w:rsidRDefault="003E7DFE">
            <w:pPr>
              <w:keepNext/>
              <w:keepLines/>
              <w:spacing w:after="0" w:line="240" w:lineRule="auto"/>
              <w:jc w:val="right"/>
            </w:pPr>
            <w:r>
              <w:rPr>
                <w:sz w:val="18"/>
              </w:rPr>
              <w:t>125,2</w:t>
            </w:r>
          </w:p>
        </w:tc>
      </w:tr>
    </w:tbl>
    <w:p w:rsidR="0037452F" w:rsidRDefault="0037452F">
      <w:pPr>
        <w:spacing w:after="0"/>
      </w:pPr>
    </w:p>
    <w:p w:rsidR="0037452F" w:rsidRDefault="003E7DFE">
      <w:r>
        <w:t>Na računu 231 obveze za zaposlene bilježe povećanje od 25,2 % uslijed porasta osnovice za izračun plaće državnih službenika i namještenika kao i povećanja osnovice za izračun plaća pravosudnih dužnosnika. U odnosu na prethodno izvještajno razdoblje bilježi</w:t>
      </w:r>
      <w:r>
        <w:t xml:space="preserve"> se i povećan broj zaposlenih te su slijedom navedenog iskazane obveze na računu 231 za plaću za prosinac 2025. povećane.</w:t>
      </w:r>
    </w:p>
    <w:p w:rsidR="0037452F" w:rsidRDefault="0037452F"/>
    <w:p w:rsidR="0037452F" w:rsidRDefault="003E7DFE">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232</w:t>
            </w:r>
          </w:p>
        </w:tc>
        <w:tc>
          <w:tcPr>
            <w:tcW w:w="3180" w:type="dxa"/>
            <w:tcMar>
              <w:top w:w="0" w:type="dxa"/>
              <w:bottom w:w="0" w:type="dxa"/>
            </w:tcMar>
            <w:vAlign w:val="center"/>
          </w:tcPr>
          <w:p w:rsidR="0037452F" w:rsidRDefault="003E7DFE">
            <w:pPr>
              <w:keepNext/>
              <w:keepLines/>
              <w:spacing w:after="0" w:line="240" w:lineRule="auto"/>
            </w:pPr>
            <w:r>
              <w:rPr>
                <w:sz w:val="18"/>
              </w:rPr>
              <w:t xml:space="preserve">Obveze za materijalne </w:t>
            </w:r>
            <w:r>
              <w:rPr>
                <w:sz w:val="18"/>
              </w:rPr>
              <w:t>rashode</w:t>
            </w:r>
          </w:p>
        </w:tc>
        <w:tc>
          <w:tcPr>
            <w:tcW w:w="700" w:type="dxa"/>
            <w:tcMar>
              <w:top w:w="0" w:type="dxa"/>
              <w:bottom w:w="0" w:type="dxa"/>
            </w:tcMar>
            <w:vAlign w:val="center"/>
          </w:tcPr>
          <w:p w:rsidR="0037452F" w:rsidRDefault="003E7DFE">
            <w:pPr>
              <w:keepNext/>
              <w:keepLines/>
              <w:spacing w:after="0" w:line="240" w:lineRule="auto"/>
            </w:pPr>
            <w:r>
              <w:rPr>
                <w:sz w:val="18"/>
              </w:rPr>
              <w:t>232</w:t>
            </w:r>
          </w:p>
        </w:tc>
        <w:tc>
          <w:tcPr>
            <w:tcW w:w="1860" w:type="dxa"/>
            <w:tcMar>
              <w:top w:w="0" w:type="dxa"/>
              <w:bottom w:w="0" w:type="dxa"/>
            </w:tcMar>
            <w:vAlign w:val="center"/>
          </w:tcPr>
          <w:p w:rsidR="0037452F" w:rsidRDefault="003E7DFE">
            <w:pPr>
              <w:keepNext/>
              <w:keepLines/>
              <w:spacing w:after="0" w:line="240" w:lineRule="auto"/>
              <w:jc w:val="right"/>
            </w:pPr>
            <w:r>
              <w:rPr>
                <w:sz w:val="18"/>
              </w:rPr>
              <w:t>1.348,29</w:t>
            </w:r>
          </w:p>
        </w:tc>
        <w:tc>
          <w:tcPr>
            <w:tcW w:w="1860" w:type="dxa"/>
            <w:tcMar>
              <w:top w:w="0" w:type="dxa"/>
              <w:bottom w:w="0" w:type="dxa"/>
            </w:tcMar>
            <w:vAlign w:val="center"/>
          </w:tcPr>
          <w:p w:rsidR="0037452F" w:rsidRDefault="003E7DFE">
            <w:pPr>
              <w:keepNext/>
              <w:keepLines/>
              <w:spacing w:after="0" w:line="240" w:lineRule="auto"/>
              <w:jc w:val="right"/>
            </w:pPr>
            <w:r>
              <w:rPr>
                <w:sz w:val="18"/>
              </w:rPr>
              <w:t>1.583,79</w:t>
            </w:r>
          </w:p>
        </w:tc>
        <w:tc>
          <w:tcPr>
            <w:tcW w:w="700" w:type="dxa"/>
            <w:tcMar>
              <w:top w:w="0" w:type="dxa"/>
              <w:bottom w:w="0" w:type="dxa"/>
            </w:tcMar>
            <w:vAlign w:val="center"/>
          </w:tcPr>
          <w:p w:rsidR="0037452F" w:rsidRDefault="003E7DFE">
            <w:pPr>
              <w:keepNext/>
              <w:keepLines/>
              <w:spacing w:after="0" w:line="240" w:lineRule="auto"/>
              <w:jc w:val="right"/>
            </w:pPr>
            <w:r>
              <w:rPr>
                <w:sz w:val="18"/>
              </w:rPr>
              <w:t>117,5</w:t>
            </w:r>
          </w:p>
        </w:tc>
      </w:tr>
    </w:tbl>
    <w:p w:rsidR="0037452F" w:rsidRDefault="0037452F">
      <w:pPr>
        <w:spacing w:after="0"/>
      </w:pPr>
    </w:p>
    <w:p w:rsidR="0037452F" w:rsidRDefault="003E7DFE">
      <w:r>
        <w:t>Iskazana obveza odnosi se na naknadu za prijevoz za prosinac 2025. i neplaćeni račun u iznosu od 46,89 eura.</w:t>
      </w:r>
    </w:p>
    <w:p w:rsidR="0037452F" w:rsidRDefault="0037452F"/>
    <w:p w:rsidR="0037452F" w:rsidRDefault="003E7DFE">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27</w:t>
            </w:r>
          </w:p>
        </w:tc>
        <w:tc>
          <w:tcPr>
            <w:tcW w:w="3180" w:type="dxa"/>
            <w:tcMar>
              <w:top w:w="0" w:type="dxa"/>
              <w:bottom w:w="0" w:type="dxa"/>
            </w:tcMar>
            <w:vAlign w:val="center"/>
          </w:tcPr>
          <w:p w:rsidR="0037452F" w:rsidRDefault="003E7DFE">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rsidR="0037452F" w:rsidRDefault="003E7DFE">
            <w:pPr>
              <w:keepNext/>
              <w:keepLines/>
              <w:spacing w:after="0" w:line="240" w:lineRule="auto"/>
            </w:pPr>
            <w:r>
              <w:rPr>
                <w:sz w:val="18"/>
              </w:rPr>
              <w:t>27</w:t>
            </w:r>
          </w:p>
        </w:tc>
        <w:tc>
          <w:tcPr>
            <w:tcW w:w="1860" w:type="dxa"/>
            <w:tcMar>
              <w:top w:w="0" w:type="dxa"/>
              <w:bottom w:w="0" w:type="dxa"/>
            </w:tcMar>
            <w:vAlign w:val="center"/>
          </w:tcPr>
          <w:p w:rsidR="0037452F" w:rsidRDefault="003E7DFE">
            <w:pPr>
              <w:keepNext/>
              <w:keepLines/>
              <w:spacing w:after="0" w:line="240" w:lineRule="auto"/>
              <w:jc w:val="right"/>
            </w:pPr>
            <w:r>
              <w:rPr>
                <w:sz w:val="18"/>
              </w:rPr>
              <w:t>415.186,90</w:t>
            </w:r>
          </w:p>
        </w:tc>
        <w:tc>
          <w:tcPr>
            <w:tcW w:w="1860" w:type="dxa"/>
            <w:tcMar>
              <w:top w:w="0" w:type="dxa"/>
              <w:bottom w:w="0" w:type="dxa"/>
            </w:tcMar>
            <w:vAlign w:val="center"/>
          </w:tcPr>
          <w:p w:rsidR="0037452F" w:rsidRDefault="003E7DFE">
            <w:pPr>
              <w:keepNext/>
              <w:keepLines/>
              <w:spacing w:after="0" w:line="240" w:lineRule="auto"/>
              <w:jc w:val="right"/>
            </w:pPr>
            <w:r>
              <w:rPr>
                <w:sz w:val="18"/>
              </w:rPr>
              <w:t>630.734,32</w:t>
            </w:r>
          </w:p>
        </w:tc>
        <w:tc>
          <w:tcPr>
            <w:tcW w:w="700" w:type="dxa"/>
            <w:tcMar>
              <w:top w:w="0" w:type="dxa"/>
              <w:bottom w:w="0" w:type="dxa"/>
            </w:tcMar>
            <w:vAlign w:val="center"/>
          </w:tcPr>
          <w:p w:rsidR="0037452F" w:rsidRDefault="003E7DFE">
            <w:pPr>
              <w:keepNext/>
              <w:keepLines/>
              <w:spacing w:after="0" w:line="240" w:lineRule="auto"/>
              <w:jc w:val="right"/>
            </w:pPr>
            <w:r>
              <w:rPr>
                <w:sz w:val="18"/>
              </w:rPr>
              <w:t>151,9</w:t>
            </w:r>
          </w:p>
        </w:tc>
      </w:tr>
    </w:tbl>
    <w:p w:rsidR="0037452F" w:rsidRDefault="0037452F">
      <w:pPr>
        <w:spacing w:after="0"/>
      </w:pPr>
    </w:p>
    <w:p w:rsidR="0037452F" w:rsidRDefault="003E7DFE">
      <w:r>
        <w:t>Stanje na dan 31.12.2024 na osnovnim računima podskupine 239 bilo je potrebno prenijeti na odgovarajuće novotvorene osnovne račune u okviru skupine 27. Kod popunjavanja obrasca BIL popunjena su oba stupca podataka. U obveznim analitičkim podatcima raspoređ</w:t>
      </w:r>
      <w:r>
        <w:t>eno je stanje skupine 27 na odgovarajuće osnovne račune.</w:t>
      </w:r>
    </w:p>
    <w:p w:rsidR="0037452F" w:rsidRDefault="0037452F"/>
    <w:p w:rsidR="0037452F" w:rsidRDefault="003E7DFE">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911</w:t>
            </w:r>
          </w:p>
        </w:tc>
        <w:tc>
          <w:tcPr>
            <w:tcW w:w="3180" w:type="dxa"/>
            <w:tcMar>
              <w:top w:w="0" w:type="dxa"/>
              <w:bottom w:w="0" w:type="dxa"/>
            </w:tcMar>
            <w:vAlign w:val="center"/>
          </w:tcPr>
          <w:p w:rsidR="0037452F" w:rsidRDefault="003E7DFE">
            <w:pPr>
              <w:keepNext/>
              <w:keepLines/>
              <w:spacing w:after="0" w:line="240" w:lineRule="auto"/>
            </w:pPr>
            <w:r>
              <w:rPr>
                <w:sz w:val="18"/>
              </w:rPr>
              <w:t>Vlastiti izvori</w:t>
            </w:r>
          </w:p>
        </w:tc>
        <w:tc>
          <w:tcPr>
            <w:tcW w:w="700" w:type="dxa"/>
            <w:tcMar>
              <w:top w:w="0" w:type="dxa"/>
              <w:bottom w:w="0" w:type="dxa"/>
            </w:tcMar>
            <w:vAlign w:val="center"/>
          </w:tcPr>
          <w:p w:rsidR="0037452F" w:rsidRDefault="003E7DFE">
            <w:pPr>
              <w:keepNext/>
              <w:keepLines/>
              <w:spacing w:after="0" w:line="240" w:lineRule="auto"/>
            </w:pPr>
            <w:r>
              <w:rPr>
                <w:sz w:val="18"/>
              </w:rPr>
              <w:t>911</w:t>
            </w:r>
          </w:p>
        </w:tc>
        <w:tc>
          <w:tcPr>
            <w:tcW w:w="1860" w:type="dxa"/>
            <w:tcMar>
              <w:top w:w="0" w:type="dxa"/>
              <w:bottom w:w="0" w:type="dxa"/>
            </w:tcMar>
            <w:vAlign w:val="center"/>
          </w:tcPr>
          <w:p w:rsidR="0037452F" w:rsidRDefault="003E7DFE">
            <w:pPr>
              <w:keepNext/>
              <w:keepLines/>
              <w:spacing w:after="0" w:line="240" w:lineRule="auto"/>
              <w:jc w:val="right"/>
            </w:pPr>
            <w:r>
              <w:rPr>
                <w:sz w:val="18"/>
              </w:rPr>
              <w:t>449.264,97</w:t>
            </w:r>
          </w:p>
        </w:tc>
        <w:tc>
          <w:tcPr>
            <w:tcW w:w="1860" w:type="dxa"/>
            <w:tcMar>
              <w:top w:w="0" w:type="dxa"/>
              <w:bottom w:w="0" w:type="dxa"/>
            </w:tcMar>
            <w:vAlign w:val="center"/>
          </w:tcPr>
          <w:p w:rsidR="0037452F" w:rsidRDefault="003E7DFE">
            <w:pPr>
              <w:keepNext/>
              <w:keepLines/>
              <w:spacing w:after="0" w:line="240" w:lineRule="auto"/>
              <w:jc w:val="right"/>
            </w:pPr>
            <w:r>
              <w:rPr>
                <w:sz w:val="18"/>
              </w:rPr>
              <w:t>522.474,97</w:t>
            </w:r>
          </w:p>
        </w:tc>
        <w:tc>
          <w:tcPr>
            <w:tcW w:w="700" w:type="dxa"/>
            <w:tcMar>
              <w:top w:w="0" w:type="dxa"/>
              <w:bottom w:w="0" w:type="dxa"/>
            </w:tcMar>
            <w:vAlign w:val="center"/>
          </w:tcPr>
          <w:p w:rsidR="0037452F" w:rsidRDefault="003E7DFE">
            <w:pPr>
              <w:keepNext/>
              <w:keepLines/>
              <w:spacing w:after="0" w:line="240" w:lineRule="auto"/>
              <w:jc w:val="right"/>
            </w:pPr>
            <w:r>
              <w:rPr>
                <w:sz w:val="18"/>
              </w:rPr>
              <w:t>116,3</w:t>
            </w:r>
          </w:p>
        </w:tc>
      </w:tr>
    </w:tbl>
    <w:p w:rsidR="0037452F" w:rsidRDefault="0037452F">
      <w:pPr>
        <w:spacing w:after="0"/>
      </w:pPr>
    </w:p>
    <w:p w:rsidR="0037452F" w:rsidRDefault="003E7DFE">
      <w:r>
        <w:t>Povećanje na računu 911 odnosi se na knjiženja na računu 0.</w:t>
      </w:r>
    </w:p>
    <w:p w:rsidR="0037452F" w:rsidRDefault="0037452F"/>
    <w:p w:rsidR="0037452F" w:rsidRDefault="003E7DFE">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96</w:t>
            </w:r>
          </w:p>
        </w:tc>
        <w:tc>
          <w:tcPr>
            <w:tcW w:w="3180" w:type="dxa"/>
            <w:tcMar>
              <w:top w:w="0" w:type="dxa"/>
              <w:bottom w:w="0" w:type="dxa"/>
            </w:tcMar>
            <w:vAlign w:val="center"/>
          </w:tcPr>
          <w:p w:rsidR="0037452F" w:rsidRDefault="003E7DFE">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rsidR="0037452F" w:rsidRDefault="003E7DFE">
            <w:pPr>
              <w:keepNext/>
              <w:keepLines/>
              <w:spacing w:after="0" w:line="240" w:lineRule="auto"/>
            </w:pPr>
            <w:r>
              <w:rPr>
                <w:sz w:val="18"/>
              </w:rPr>
              <w:t>96</w:t>
            </w:r>
          </w:p>
        </w:tc>
        <w:tc>
          <w:tcPr>
            <w:tcW w:w="1860" w:type="dxa"/>
            <w:tcMar>
              <w:top w:w="0" w:type="dxa"/>
              <w:bottom w:w="0" w:type="dxa"/>
            </w:tcMar>
            <w:vAlign w:val="center"/>
          </w:tcPr>
          <w:p w:rsidR="0037452F" w:rsidRDefault="003E7DFE">
            <w:pPr>
              <w:keepNext/>
              <w:keepLines/>
              <w:spacing w:after="0" w:line="240" w:lineRule="auto"/>
              <w:jc w:val="right"/>
            </w:pPr>
            <w:r>
              <w:rPr>
                <w:sz w:val="18"/>
              </w:rPr>
              <w:t>13.994,64</w:t>
            </w:r>
          </w:p>
        </w:tc>
        <w:tc>
          <w:tcPr>
            <w:tcW w:w="1860" w:type="dxa"/>
            <w:tcMar>
              <w:top w:w="0" w:type="dxa"/>
              <w:bottom w:w="0" w:type="dxa"/>
            </w:tcMar>
            <w:vAlign w:val="center"/>
          </w:tcPr>
          <w:p w:rsidR="0037452F" w:rsidRDefault="003E7DFE">
            <w:pPr>
              <w:keepNext/>
              <w:keepLines/>
              <w:spacing w:after="0" w:line="240" w:lineRule="auto"/>
              <w:jc w:val="right"/>
            </w:pPr>
            <w:r>
              <w:rPr>
                <w:sz w:val="18"/>
              </w:rPr>
              <w:t>200,00</w:t>
            </w:r>
          </w:p>
        </w:tc>
        <w:tc>
          <w:tcPr>
            <w:tcW w:w="700" w:type="dxa"/>
            <w:tcMar>
              <w:top w:w="0" w:type="dxa"/>
              <w:bottom w:w="0" w:type="dxa"/>
            </w:tcMar>
            <w:vAlign w:val="center"/>
          </w:tcPr>
          <w:p w:rsidR="0037452F" w:rsidRDefault="003E7DFE">
            <w:pPr>
              <w:keepNext/>
              <w:keepLines/>
              <w:spacing w:after="0" w:line="240" w:lineRule="auto"/>
              <w:jc w:val="right"/>
            </w:pPr>
            <w:r>
              <w:rPr>
                <w:sz w:val="18"/>
              </w:rPr>
              <w:t>1,4</w:t>
            </w:r>
          </w:p>
        </w:tc>
      </w:tr>
    </w:tbl>
    <w:p w:rsidR="0037452F" w:rsidRDefault="0037452F">
      <w:pPr>
        <w:spacing w:after="0"/>
      </w:pPr>
    </w:p>
    <w:p w:rsidR="0037452F" w:rsidRDefault="003E7DFE">
      <w:r>
        <w:t>Smanjenje je nastalo kao rezultat ispravka knjiženja na šifri 968.</w:t>
      </w:r>
    </w:p>
    <w:p w:rsidR="0037452F" w:rsidRDefault="0037452F"/>
    <w:p w:rsidR="0037452F" w:rsidRDefault="003E7DFE">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dio 16</w:t>
            </w:r>
          </w:p>
        </w:tc>
        <w:tc>
          <w:tcPr>
            <w:tcW w:w="3180" w:type="dxa"/>
            <w:tcMar>
              <w:top w:w="0" w:type="dxa"/>
              <w:bottom w:w="0" w:type="dxa"/>
            </w:tcMar>
            <w:vAlign w:val="center"/>
          </w:tcPr>
          <w:p w:rsidR="0037452F" w:rsidRDefault="003E7DFE">
            <w:pPr>
              <w:keepNext/>
              <w:keepLines/>
              <w:spacing w:after="0" w:line="240" w:lineRule="auto"/>
            </w:pPr>
            <w:r>
              <w:rPr>
                <w:sz w:val="18"/>
              </w:rPr>
              <w:t>Potraživanja za prihode poslovanja - nedospjela</w:t>
            </w:r>
          </w:p>
        </w:tc>
        <w:tc>
          <w:tcPr>
            <w:tcW w:w="700" w:type="dxa"/>
            <w:tcMar>
              <w:top w:w="0" w:type="dxa"/>
              <w:bottom w:w="0" w:type="dxa"/>
            </w:tcMar>
            <w:vAlign w:val="center"/>
          </w:tcPr>
          <w:p w:rsidR="0037452F" w:rsidRDefault="003E7DFE">
            <w:pPr>
              <w:keepNext/>
              <w:keepLines/>
              <w:spacing w:after="0" w:line="240" w:lineRule="auto"/>
            </w:pPr>
            <w:r>
              <w:rPr>
                <w:sz w:val="18"/>
              </w:rPr>
              <w:t>dio 16 N</w:t>
            </w:r>
          </w:p>
        </w:tc>
        <w:tc>
          <w:tcPr>
            <w:tcW w:w="1860" w:type="dxa"/>
            <w:tcMar>
              <w:top w:w="0" w:type="dxa"/>
              <w:bottom w:w="0" w:type="dxa"/>
            </w:tcMar>
            <w:vAlign w:val="center"/>
          </w:tcPr>
          <w:p w:rsidR="0037452F" w:rsidRDefault="003E7DFE">
            <w:pPr>
              <w:keepNext/>
              <w:keepLines/>
              <w:spacing w:after="0" w:line="240" w:lineRule="auto"/>
              <w:jc w:val="right"/>
            </w:pPr>
            <w:r>
              <w:rPr>
                <w:sz w:val="18"/>
              </w:rPr>
              <w:t>16.039,47</w:t>
            </w:r>
          </w:p>
        </w:tc>
        <w:tc>
          <w:tcPr>
            <w:tcW w:w="1860" w:type="dxa"/>
            <w:tcMar>
              <w:top w:w="0" w:type="dxa"/>
              <w:bottom w:w="0" w:type="dxa"/>
            </w:tcMar>
            <w:vAlign w:val="center"/>
          </w:tcPr>
          <w:p w:rsidR="0037452F" w:rsidRDefault="003E7DFE">
            <w:pPr>
              <w:keepNext/>
              <w:keepLines/>
              <w:spacing w:after="0" w:line="240" w:lineRule="auto"/>
              <w:jc w:val="right"/>
            </w:pPr>
            <w:r>
              <w:rPr>
                <w:sz w:val="18"/>
              </w:rPr>
              <w:t>3.443,43</w:t>
            </w:r>
          </w:p>
        </w:tc>
        <w:tc>
          <w:tcPr>
            <w:tcW w:w="700" w:type="dxa"/>
            <w:tcMar>
              <w:top w:w="0" w:type="dxa"/>
              <w:bottom w:w="0" w:type="dxa"/>
            </w:tcMar>
            <w:vAlign w:val="center"/>
          </w:tcPr>
          <w:p w:rsidR="0037452F" w:rsidRDefault="003E7DFE">
            <w:pPr>
              <w:keepNext/>
              <w:keepLines/>
              <w:spacing w:after="0" w:line="240" w:lineRule="auto"/>
              <w:jc w:val="right"/>
            </w:pPr>
            <w:r>
              <w:rPr>
                <w:sz w:val="18"/>
              </w:rPr>
              <w:t>21,5</w:t>
            </w:r>
          </w:p>
        </w:tc>
      </w:tr>
    </w:tbl>
    <w:p w:rsidR="0037452F" w:rsidRDefault="0037452F">
      <w:pPr>
        <w:spacing w:after="0"/>
      </w:pPr>
    </w:p>
    <w:p w:rsidR="0037452F" w:rsidRDefault="003E7DFE">
      <w:r>
        <w:t>Potraživanja se odnose na potraživanja za prihod od najma prostora i  vlastite prihode uplaćene u Državni proračun. Razlika u stanju je rezultat ispravka knjiženja iz prethodnog razdoblja.</w:t>
      </w:r>
    </w:p>
    <w:p w:rsidR="0037452F" w:rsidRDefault="0037452F"/>
    <w:p w:rsidR="0037452F" w:rsidRDefault="003E7DFE">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Stanje </w:t>
            </w:r>
            <w:r>
              <w:rPr>
                <w:b/>
                <w:sz w:val="18"/>
              </w:rPr>
              <w:t>1. siječnja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12911</w:t>
            </w:r>
          </w:p>
        </w:tc>
        <w:tc>
          <w:tcPr>
            <w:tcW w:w="3180" w:type="dxa"/>
            <w:tcMar>
              <w:top w:w="0" w:type="dxa"/>
              <w:bottom w:w="0" w:type="dxa"/>
            </w:tcMar>
            <w:vAlign w:val="center"/>
          </w:tcPr>
          <w:p w:rsidR="0037452F" w:rsidRDefault="003E7DFE">
            <w:pPr>
              <w:keepNext/>
              <w:keepLines/>
              <w:spacing w:after="0" w:line="240" w:lineRule="auto"/>
            </w:pPr>
            <w:r>
              <w:rPr>
                <w:sz w:val="18"/>
              </w:rPr>
              <w:t>Potraživanja za naknade koje se refundiraju</w:t>
            </w:r>
          </w:p>
        </w:tc>
        <w:tc>
          <w:tcPr>
            <w:tcW w:w="700" w:type="dxa"/>
            <w:tcMar>
              <w:top w:w="0" w:type="dxa"/>
              <w:bottom w:w="0" w:type="dxa"/>
            </w:tcMar>
            <w:vAlign w:val="center"/>
          </w:tcPr>
          <w:p w:rsidR="0037452F" w:rsidRDefault="003E7DFE">
            <w:pPr>
              <w:keepNext/>
              <w:keepLines/>
              <w:spacing w:after="0" w:line="240" w:lineRule="auto"/>
            </w:pPr>
            <w:r>
              <w:rPr>
                <w:sz w:val="18"/>
              </w:rPr>
              <w:t>12911</w:t>
            </w:r>
          </w:p>
        </w:tc>
        <w:tc>
          <w:tcPr>
            <w:tcW w:w="1860" w:type="dxa"/>
            <w:tcMar>
              <w:top w:w="0" w:type="dxa"/>
              <w:bottom w:w="0" w:type="dxa"/>
            </w:tcMar>
            <w:vAlign w:val="center"/>
          </w:tcPr>
          <w:p w:rsidR="0037452F" w:rsidRDefault="003E7DFE">
            <w:pPr>
              <w:keepNext/>
              <w:keepLines/>
              <w:spacing w:after="0" w:line="240" w:lineRule="auto"/>
              <w:jc w:val="right"/>
            </w:pPr>
            <w:r>
              <w:rPr>
                <w:sz w:val="18"/>
              </w:rPr>
              <w:t>72,14</w:t>
            </w:r>
          </w:p>
        </w:tc>
        <w:tc>
          <w:tcPr>
            <w:tcW w:w="1860" w:type="dxa"/>
            <w:tcMar>
              <w:top w:w="0" w:type="dxa"/>
              <w:bottom w:w="0" w:type="dxa"/>
            </w:tcMar>
            <w:vAlign w:val="center"/>
          </w:tcPr>
          <w:p w:rsidR="0037452F" w:rsidRDefault="003E7DFE">
            <w:pPr>
              <w:keepNext/>
              <w:keepLines/>
              <w:spacing w:after="0" w:line="240" w:lineRule="auto"/>
              <w:jc w:val="right"/>
            </w:pPr>
            <w:r>
              <w:rPr>
                <w:sz w:val="18"/>
              </w:rPr>
              <w:t>387,18</w:t>
            </w:r>
          </w:p>
        </w:tc>
        <w:tc>
          <w:tcPr>
            <w:tcW w:w="700" w:type="dxa"/>
            <w:tcMar>
              <w:top w:w="0" w:type="dxa"/>
              <w:bottom w:w="0" w:type="dxa"/>
            </w:tcMar>
            <w:vAlign w:val="center"/>
          </w:tcPr>
          <w:p w:rsidR="0037452F" w:rsidRDefault="003E7DFE">
            <w:pPr>
              <w:keepNext/>
              <w:keepLines/>
              <w:spacing w:after="0" w:line="240" w:lineRule="auto"/>
              <w:jc w:val="right"/>
            </w:pPr>
            <w:r>
              <w:rPr>
                <w:sz w:val="18"/>
              </w:rPr>
              <w:t>536,7</w:t>
            </w:r>
          </w:p>
        </w:tc>
      </w:tr>
    </w:tbl>
    <w:p w:rsidR="0037452F" w:rsidRDefault="0037452F">
      <w:pPr>
        <w:spacing w:after="0"/>
      </w:pPr>
    </w:p>
    <w:p w:rsidR="0037452F" w:rsidRDefault="003E7DFE">
      <w:r>
        <w:t>Odnosi se na potraživanja od HZZO za naknade za bolovanja.</w:t>
      </w:r>
    </w:p>
    <w:p w:rsidR="0037452F" w:rsidRDefault="0037452F"/>
    <w:p w:rsidR="0037452F" w:rsidRDefault="003E7DFE">
      <w:pPr>
        <w:keepNext/>
        <w:spacing w:line="240" w:lineRule="auto"/>
        <w:jc w:val="center"/>
      </w:pPr>
      <w:r>
        <w:rPr>
          <w:b/>
          <w:sz w:val="28"/>
        </w:rPr>
        <w:lastRenderedPageBreak/>
        <w:t>Izvještaj o rashodima prema funkcijskoj klasifikaciji</w:t>
      </w:r>
    </w:p>
    <w:p w:rsidR="0037452F" w:rsidRDefault="003E7DFE">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Račun iz</w:t>
            </w:r>
            <w:r>
              <w:rPr>
                <w:b/>
                <w:sz w:val="18"/>
              </w:rPr>
              <w:t xml:space="preserve">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033</w:t>
            </w:r>
          </w:p>
        </w:tc>
        <w:tc>
          <w:tcPr>
            <w:tcW w:w="3180" w:type="dxa"/>
            <w:tcMar>
              <w:top w:w="0" w:type="dxa"/>
              <w:bottom w:w="0" w:type="dxa"/>
            </w:tcMar>
            <w:vAlign w:val="center"/>
          </w:tcPr>
          <w:p w:rsidR="0037452F" w:rsidRDefault="003E7DFE">
            <w:pPr>
              <w:keepNext/>
              <w:keepLines/>
              <w:spacing w:after="0" w:line="240" w:lineRule="auto"/>
            </w:pPr>
            <w:r>
              <w:rPr>
                <w:sz w:val="18"/>
              </w:rPr>
              <w:t>Sudovi</w:t>
            </w:r>
          </w:p>
        </w:tc>
        <w:tc>
          <w:tcPr>
            <w:tcW w:w="700" w:type="dxa"/>
            <w:tcMar>
              <w:top w:w="0" w:type="dxa"/>
              <w:bottom w:w="0" w:type="dxa"/>
            </w:tcMar>
            <w:vAlign w:val="center"/>
          </w:tcPr>
          <w:p w:rsidR="0037452F" w:rsidRDefault="003E7DFE">
            <w:pPr>
              <w:keepNext/>
              <w:keepLines/>
              <w:spacing w:after="0" w:line="240" w:lineRule="auto"/>
            </w:pPr>
            <w:r>
              <w:rPr>
                <w:sz w:val="18"/>
              </w:rPr>
              <w:t>033</w:t>
            </w:r>
          </w:p>
        </w:tc>
        <w:tc>
          <w:tcPr>
            <w:tcW w:w="1860" w:type="dxa"/>
            <w:tcMar>
              <w:top w:w="0" w:type="dxa"/>
              <w:bottom w:w="0" w:type="dxa"/>
            </w:tcMar>
            <w:vAlign w:val="center"/>
          </w:tcPr>
          <w:p w:rsidR="0037452F" w:rsidRDefault="003E7DFE">
            <w:pPr>
              <w:keepNext/>
              <w:keepLines/>
              <w:spacing w:after="0" w:line="240" w:lineRule="auto"/>
              <w:jc w:val="right"/>
            </w:pPr>
            <w:r>
              <w:rPr>
                <w:sz w:val="18"/>
              </w:rPr>
              <w:t>1.516.834,92</w:t>
            </w:r>
          </w:p>
        </w:tc>
        <w:tc>
          <w:tcPr>
            <w:tcW w:w="1860" w:type="dxa"/>
            <w:tcMar>
              <w:top w:w="0" w:type="dxa"/>
              <w:bottom w:w="0" w:type="dxa"/>
            </w:tcMar>
            <w:vAlign w:val="center"/>
          </w:tcPr>
          <w:p w:rsidR="0037452F" w:rsidRDefault="003E7DFE">
            <w:pPr>
              <w:keepNext/>
              <w:keepLines/>
              <w:spacing w:after="0" w:line="240" w:lineRule="auto"/>
              <w:jc w:val="right"/>
            </w:pPr>
            <w:r>
              <w:rPr>
                <w:sz w:val="18"/>
              </w:rPr>
              <w:t>2.037.760,59</w:t>
            </w:r>
          </w:p>
        </w:tc>
        <w:tc>
          <w:tcPr>
            <w:tcW w:w="700" w:type="dxa"/>
            <w:tcMar>
              <w:top w:w="0" w:type="dxa"/>
              <w:bottom w:w="0" w:type="dxa"/>
            </w:tcMar>
            <w:vAlign w:val="center"/>
          </w:tcPr>
          <w:p w:rsidR="0037452F" w:rsidRDefault="003E7DFE">
            <w:pPr>
              <w:keepNext/>
              <w:keepLines/>
              <w:spacing w:after="0" w:line="240" w:lineRule="auto"/>
              <w:jc w:val="right"/>
            </w:pPr>
            <w:r>
              <w:rPr>
                <w:sz w:val="18"/>
              </w:rPr>
              <w:t>134,3</w:t>
            </w:r>
          </w:p>
        </w:tc>
      </w:tr>
    </w:tbl>
    <w:p w:rsidR="0037452F" w:rsidRDefault="0037452F">
      <w:pPr>
        <w:spacing w:after="0"/>
      </w:pPr>
    </w:p>
    <w:p w:rsidR="0037452F" w:rsidRDefault="003E7DFE">
      <w:r>
        <w:t>Sadržava rashode poslovanja razreda 3 i rashode za nabavu nefinancijske imovine razreda 4. Povećanje je najvećim dijelom rezultat prethodno obrazloženih promjena na razredu 4.</w:t>
      </w:r>
    </w:p>
    <w:p w:rsidR="0037452F" w:rsidRDefault="0037452F"/>
    <w:p w:rsidR="0037452F" w:rsidRDefault="003E7DFE">
      <w:pPr>
        <w:keepNext/>
        <w:spacing w:line="240" w:lineRule="auto"/>
        <w:jc w:val="center"/>
      </w:pPr>
      <w:r>
        <w:rPr>
          <w:b/>
          <w:sz w:val="28"/>
        </w:rPr>
        <w:t>Promjene u vrijednosti i obujmu imovine i obveza</w:t>
      </w:r>
    </w:p>
    <w:p w:rsidR="0037452F" w:rsidRDefault="003E7DFE">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w:t>
            </w:r>
            <w:r>
              <w:rPr>
                <w:b/>
                <w:sz w:val="18"/>
              </w:rPr>
              <w:t>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7452F">
            <w:pPr>
              <w:keepNext/>
              <w:keepLines/>
              <w:spacing w:after="0" w:line="240" w:lineRule="auto"/>
            </w:pPr>
          </w:p>
        </w:tc>
        <w:tc>
          <w:tcPr>
            <w:tcW w:w="3180" w:type="dxa"/>
            <w:tcMar>
              <w:top w:w="0" w:type="dxa"/>
              <w:bottom w:w="0" w:type="dxa"/>
            </w:tcMar>
            <w:vAlign w:val="center"/>
          </w:tcPr>
          <w:p w:rsidR="0037452F" w:rsidRDefault="003E7DFE">
            <w:pPr>
              <w:keepNext/>
              <w:keepLines/>
              <w:spacing w:after="0" w:line="240" w:lineRule="auto"/>
            </w:pPr>
            <w:r>
              <w:rPr>
                <w:sz w:val="18"/>
              </w:rPr>
              <w:t>Proizvedena dugotrajna imovina</w:t>
            </w:r>
          </w:p>
        </w:tc>
        <w:tc>
          <w:tcPr>
            <w:tcW w:w="700" w:type="dxa"/>
            <w:tcMar>
              <w:top w:w="0" w:type="dxa"/>
              <w:bottom w:w="0" w:type="dxa"/>
            </w:tcMar>
            <w:vAlign w:val="center"/>
          </w:tcPr>
          <w:p w:rsidR="0037452F" w:rsidRDefault="003E7DFE">
            <w:pPr>
              <w:keepNext/>
              <w:keepLines/>
              <w:spacing w:after="0" w:line="240" w:lineRule="auto"/>
            </w:pPr>
            <w:r>
              <w:rPr>
                <w:sz w:val="18"/>
              </w:rPr>
              <w:t>P018</w:t>
            </w:r>
          </w:p>
        </w:tc>
        <w:tc>
          <w:tcPr>
            <w:tcW w:w="1860" w:type="dxa"/>
            <w:tcMar>
              <w:top w:w="0" w:type="dxa"/>
              <w:bottom w:w="0" w:type="dxa"/>
            </w:tcMar>
            <w:vAlign w:val="center"/>
          </w:tcPr>
          <w:p w:rsidR="0037452F" w:rsidRDefault="003E7DFE">
            <w:pPr>
              <w:keepNext/>
              <w:keepLines/>
              <w:spacing w:after="0" w:line="240" w:lineRule="auto"/>
              <w:jc w:val="right"/>
            </w:pPr>
            <w:r>
              <w:rPr>
                <w:sz w:val="18"/>
              </w:rPr>
              <w:t>35.140,67</w:t>
            </w:r>
          </w:p>
        </w:tc>
        <w:tc>
          <w:tcPr>
            <w:tcW w:w="1860" w:type="dxa"/>
            <w:tcMar>
              <w:top w:w="0" w:type="dxa"/>
              <w:bottom w:w="0" w:type="dxa"/>
            </w:tcMar>
            <w:vAlign w:val="center"/>
          </w:tcPr>
          <w:p w:rsidR="0037452F" w:rsidRDefault="003E7DFE">
            <w:pPr>
              <w:keepNext/>
              <w:keepLines/>
              <w:spacing w:after="0" w:line="240" w:lineRule="auto"/>
              <w:jc w:val="right"/>
            </w:pPr>
            <w:r>
              <w:rPr>
                <w:sz w:val="18"/>
              </w:rPr>
              <w:t>0,00</w:t>
            </w:r>
          </w:p>
        </w:tc>
        <w:tc>
          <w:tcPr>
            <w:tcW w:w="700" w:type="dxa"/>
            <w:tcMar>
              <w:top w:w="0" w:type="dxa"/>
              <w:bottom w:w="0" w:type="dxa"/>
            </w:tcMar>
            <w:vAlign w:val="center"/>
          </w:tcPr>
          <w:p w:rsidR="0037452F" w:rsidRDefault="003E7DFE">
            <w:pPr>
              <w:keepNext/>
              <w:keepLines/>
              <w:spacing w:after="0" w:line="240" w:lineRule="auto"/>
              <w:jc w:val="right"/>
            </w:pPr>
            <w:r>
              <w:rPr>
                <w:sz w:val="18"/>
              </w:rPr>
              <w:t>0</w:t>
            </w:r>
          </w:p>
        </w:tc>
      </w:tr>
    </w:tbl>
    <w:p w:rsidR="0037452F" w:rsidRDefault="0037452F">
      <w:pPr>
        <w:spacing w:after="0"/>
      </w:pPr>
    </w:p>
    <w:p w:rsidR="0037452F" w:rsidRDefault="003E7DFE">
      <w:r>
        <w:t>Povećanje se odnosi na proknjižene Odluke MPUDT koje se iskazuju preko podskupine 915 :</w:t>
      </w:r>
    </w:p>
    <w:p w:rsidR="0037452F" w:rsidRDefault="003E7DFE">
      <w:pPr>
        <w:pStyle w:val="Odlomakpopisa"/>
        <w:numPr>
          <w:ilvl w:val="0"/>
          <w:numId w:val="1"/>
        </w:numPr>
      </w:pPr>
      <w:r>
        <w:t> KLASA: 406-05/25-01/301, uredski namještaj u vrijednosti 2.040,18 eura</w:t>
      </w:r>
    </w:p>
    <w:p w:rsidR="0037452F" w:rsidRDefault="003E7DFE">
      <w:pPr>
        <w:pStyle w:val="Odlomakpopisa"/>
        <w:numPr>
          <w:ilvl w:val="0"/>
          <w:numId w:val="1"/>
        </w:numPr>
      </w:pPr>
      <w:r>
        <w:t>KLASA: 650-01/25-01/05, server u vrijednosti 176,17 eura</w:t>
      </w:r>
    </w:p>
    <w:p w:rsidR="0037452F" w:rsidRDefault="003E7DFE">
      <w:pPr>
        <w:pStyle w:val="Odlomakpopisa"/>
        <w:numPr>
          <w:ilvl w:val="0"/>
          <w:numId w:val="1"/>
        </w:numPr>
      </w:pPr>
      <w:r>
        <w:t>KLASA: 911-01/25-05/01, komplet za skeniranje  u vrijednosti 4.289,10 eura</w:t>
      </w:r>
    </w:p>
    <w:p w:rsidR="0037452F" w:rsidRDefault="003E7DFE">
      <w:pPr>
        <w:pStyle w:val="Odlomakpopisa"/>
        <w:numPr>
          <w:ilvl w:val="0"/>
          <w:numId w:val="1"/>
        </w:numPr>
      </w:pPr>
      <w:r>
        <w:t>KLASA: 650-01/25-01/05, računala u vrijednosti 26.63</w:t>
      </w:r>
      <w:r>
        <w:t>6,59 eura</w:t>
      </w:r>
    </w:p>
    <w:p w:rsidR="0037452F" w:rsidRDefault="003E7DFE">
      <w:pPr>
        <w:pStyle w:val="Odlomakpopisa"/>
        <w:numPr>
          <w:ilvl w:val="0"/>
          <w:numId w:val="1"/>
        </w:numPr>
      </w:pPr>
      <w:r>
        <w:t>KLASA: 406-05/25-01/251, uredski namještaj u vrijednosti 1.998,63 eura</w:t>
      </w:r>
      <w:r>
        <w:br/>
        <w:t> </w:t>
      </w:r>
    </w:p>
    <w:p w:rsidR="0037452F" w:rsidRDefault="003E7DFE">
      <w:r>
        <w:t> </w:t>
      </w:r>
    </w:p>
    <w:p w:rsidR="0037452F" w:rsidRDefault="0037452F"/>
    <w:p w:rsidR="0037452F" w:rsidRDefault="003E7DFE">
      <w:pPr>
        <w:keepNext/>
        <w:spacing w:line="240" w:lineRule="auto"/>
        <w:jc w:val="center"/>
      </w:pPr>
      <w:r>
        <w:rPr>
          <w:b/>
          <w:sz w:val="28"/>
        </w:rPr>
        <w:t>Izvještaj o obvezama</w:t>
      </w:r>
    </w:p>
    <w:p w:rsidR="0037452F" w:rsidRDefault="003E7DFE">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7452F">
            <w:pPr>
              <w:keepNext/>
              <w:keepLines/>
              <w:spacing w:after="0" w:line="240" w:lineRule="auto"/>
            </w:pPr>
          </w:p>
        </w:tc>
        <w:tc>
          <w:tcPr>
            <w:tcW w:w="3180" w:type="dxa"/>
            <w:tcMar>
              <w:top w:w="0" w:type="dxa"/>
              <w:bottom w:w="0" w:type="dxa"/>
            </w:tcMar>
            <w:vAlign w:val="center"/>
          </w:tcPr>
          <w:p w:rsidR="0037452F" w:rsidRDefault="003E7DFE">
            <w:pPr>
              <w:keepNext/>
              <w:keepLines/>
              <w:spacing w:after="0" w:line="240" w:lineRule="auto"/>
            </w:pPr>
            <w:r>
              <w:rPr>
                <w:sz w:val="18"/>
              </w:rPr>
              <w:t xml:space="preserve">Stanje dospjelih obveza na kraju izvještajnog razdoblja (šifre V008+D23+D24 + </w:t>
            </w:r>
            <w:r>
              <w:rPr>
                <w:sz w:val="18"/>
              </w:rPr>
              <w:t>'D dio 25,26' + D27)</w:t>
            </w:r>
          </w:p>
        </w:tc>
        <w:tc>
          <w:tcPr>
            <w:tcW w:w="700" w:type="dxa"/>
            <w:tcMar>
              <w:top w:w="0" w:type="dxa"/>
              <w:bottom w:w="0" w:type="dxa"/>
            </w:tcMar>
            <w:vAlign w:val="center"/>
          </w:tcPr>
          <w:p w:rsidR="0037452F" w:rsidRDefault="003E7DFE">
            <w:pPr>
              <w:keepNext/>
              <w:keepLines/>
              <w:spacing w:after="0" w:line="240" w:lineRule="auto"/>
            </w:pPr>
            <w:r>
              <w:rPr>
                <w:sz w:val="18"/>
              </w:rPr>
              <w:t>V007</w:t>
            </w:r>
          </w:p>
        </w:tc>
        <w:tc>
          <w:tcPr>
            <w:tcW w:w="1860" w:type="dxa"/>
            <w:tcMar>
              <w:top w:w="0" w:type="dxa"/>
              <w:bottom w:w="0" w:type="dxa"/>
            </w:tcMar>
            <w:vAlign w:val="center"/>
          </w:tcPr>
          <w:p w:rsidR="0037452F" w:rsidRDefault="003E7DFE">
            <w:pPr>
              <w:keepNext/>
              <w:keepLines/>
              <w:spacing w:after="0" w:line="240" w:lineRule="auto"/>
              <w:jc w:val="right"/>
            </w:pPr>
            <w:r>
              <w:rPr>
                <w:sz w:val="18"/>
              </w:rPr>
              <w:t>0,00</w:t>
            </w:r>
          </w:p>
        </w:tc>
        <w:tc>
          <w:tcPr>
            <w:tcW w:w="700" w:type="dxa"/>
            <w:tcMar>
              <w:top w:w="0" w:type="dxa"/>
              <w:bottom w:w="0" w:type="dxa"/>
            </w:tcMar>
            <w:vAlign w:val="center"/>
          </w:tcPr>
          <w:p w:rsidR="0037452F" w:rsidRDefault="003E7DFE">
            <w:pPr>
              <w:keepNext/>
              <w:keepLines/>
              <w:spacing w:after="0" w:line="240" w:lineRule="auto"/>
              <w:jc w:val="right"/>
            </w:pPr>
            <w:r>
              <w:rPr>
                <w:sz w:val="18"/>
              </w:rPr>
              <w:t>-</w:t>
            </w:r>
          </w:p>
        </w:tc>
      </w:tr>
    </w:tbl>
    <w:p w:rsidR="0037452F" w:rsidRDefault="0037452F">
      <w:pPr>
        <w:spacing w:after="0"/>
      </w:pPr>
    </w:p>
    <w:p w:rsidR="0037452F" w:rsidRDefault="003E7DFE">
      <w:r>
        <w:t>Županijski sud u Dubrovniku na dan 31. prosinca 2025. nema dospjelih obveza.</w:t>
      </w:r>
    </w:p>
    <w:p w:rsidR="0037452F" w:rsidRDefault="0037452F"/>
    <w:p w:rsidR="0037452F" w:rsidRDefault="003E7DFE">
      <w:pPr>
        <w:keepNext/>
        <w:spacing w:line="240" w:lineRule="auto"/>
        <w:jc w:val="center"/>
      </w:pPr>
      <w:r>
        <w:rPr>
          <w:sz w:val="28"/>
        </w:rPr>
        <w:lastRenderedPageBreak/>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7452F">
            <w:pPr>
              <w:keepNext/>
              <w:keepLines/>
              <w:spacing w:after="0" w:line="240" w:lineRule="auto"/>
            </w:pPr>
          </w:p>
        </w:tc>
        <w:tc>
          <w:tcPr>
            <w:tcW w:w="3180" w:type="dxa"/>
            <w:tcMar>
              <w:top w:w="0" w:type="dxa"/>
              <w:bottom w:w="0" w:type="dxa"/>
            </w:tcMar>
            <w:vAlign w:val="center"/>
          </w:tcPr>
          <w:p w:rsidR="0037452F" w:rsidRDefault="003E7DFE">
            <w:pPr>
              <w:keepNext/>
              <w:keepLines/>
              <w:spacing w:after="0" w:line="240" w:lineRule="auto"/>
            </w:pPr>
            <w:r>
              <w:rPr>
                <w:sz w:val="18"/>
              </w:rPr>
              <w:t>Međusobne obveze subjekata općeg proračuna</w:t>
            </w:r>
          </w:p>
        </w:tc>
        <w:tc>
          <w:tcPr>
            <w:tcW w:w="700" w:type="dxa"/>
            <w:tcMar>
              <w:top w:w="0" w:type="dxa"/>
              <w:bottom w:w="0" w:type="dxa"/>
            </w:tcMar>
            <w:vAlign w:val="center"/>
          </w:tcPr>
          <w:p w:rsidR="0037452F" w:rsidRDefault="003E7DFE">
            <w:pPr>
              <w:keepNext/>
              <w:keepLines/>
              <w:spacing w:after="0" w:line="240" w:lineRule="auto"/>
            </w:pPr>
            <w:r>
              <w:rPr>
                <w:sz w:val="18"/>
              </w:rPr>
              <w:t>V010</w:t>
            </w:r>
          </w:p>
        </w:tc>
        <w:tc>
          <w:tcPr>
            <w:tcW w:w="1860" w:type="dxa"/>
            <w:tcMar>
              <w:top w:w="0" w:type="dxa"/>
              <w:bottom w:w="0" w:type="dxa"/>
            </w:tcMar>
            <w:vAlign w:val="center"/>
          </w:tcPr>
          <w:p w:rsidR="0037452F" w:rsidRDefault="003E7DFE">
            <w:pPr>
              <w:keepNext/>
              <w:keepLines/>
              <w:spacing w:after="0" w:line="240" w:lineRule="auto"/>
              <w:jc w:val="right"/>
            </w:pPr>
            <w:r>
              <w:rPr>
                <w:sz w:val="18"/>
              </w:rPr>
              <w:t>300,62</w:t>
            </w:r>
          </w:p>
        </w:tc>
        <w:tc>
          <w:tcPr>
            <w:tcW w:w="700" w:type="dxa"/>
            <w:tcMar>
              <w:top w:w="0" w:type="dxa"/>
              <w:bottom w:w="0" w:type="dxa"/>
            </w:tcMar>
            <w:vAlign w:val="center"/>
          </w:tcPr>
          <w:p w:rsidR="0037452F" w:rsidRDefault="003E7DFE">
            <w:pPr>
              <w:keepNext/>
              <w:keepLines/>
              <w:spacing w:after="0" w:line="240" w:lineRule="auto"/>
              <w:jc w:val="right"/>
            </w:pPr>
            <w:r>
              <w:rPr>
                <w:sz w:val="18"/>
              </w:rPr>
              <w:t>-</w:t>
            </w:r>
          </w:p>
        </w:tc>
      </w:tr>
    </w:tbl>
    <w:p w:rsidR="0037452F" w:rsidRDefault="0037452F">
      <w:pPr>
        <w:spacing w:after="0"/>
      </w:pPr>
    </w:p>
    <w:p w:rsidR="0037452F" w:rsidRDefault="003E7DFE">
      <w:r>
        <w:t>Odnosi se na naknade koje se refundiraju od HZZO-a.</w:t>
      </w:r>
    </w:p>
    <w:p w:rsidR="0037452F" w:rsidRDefault="0037452F"/>
    <w:p w:rsidR="0037452F" w:rsidRDefault="003E7DFE">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23</w:t>
            </w:r>
          </w:p>
        </w:tc>
        <w:tc>
          <w:tcPr>
            <w:tcW w:w="3180" w:type="dxa"/>
            <w:tcMar>
              <w:top w:w="0" w:type="dxa"/>
              <w:bottom w:w="0" w:type="dxa"/>
            </w:tcMar>
            <w:vAlign w:val="center"/>
          </w:tcPr>
          <w:p w:rsidR="0037452F" w:rsidRDefault="003E7DFE">
            <w:pPr>
              <w:keepNext/>
              <w:keepLines/>
              <w:spacing w:after="0" w:line="240" w:lineRule="auto"/>
            </w:pPr>
            <w:r>
              <w:rPr>
                <w:sz w:val="18"/>
              </w:rPr>
              <w:t>Obveze za rashode poslovanja</w:t>
            </w:r>
          </w:p>
        </w:tc>
        <w:tc>
          <w:tcPr>
            <w:tcW w:w="700" w:type="dxa"/>
            <w:tcMar>
              <w:top w:w="0" w:type="dxa"/>
              <w:bottom w:w="0" w:type="dxa"/>
            </w:tcMar>
            <w:vAlign w:val="center"/>
          </w:tcPr>
          <w:p w:rsidR="0037452F" w:rsidRDefault="003E7DFE">
            <w:pPr>
              <w:keepNext/>
              <w:keepLines/>
              <w:spacing w:after="0" w:line="240" w:lineRule="auto"/>
            </w:pPr>
            <w:r>
              <w:rPr>
                <w:sz w:val="18"/>
              </w:rPr>
              <w:t>ND23</w:t>
            </w:r>
          </w:p>
        </w:tc>
        <w:tc>
          <w:tcPr>
            <w:tcW w:w="1860" w:type="dxa"/>
            <w:tcMar>
              <w:top w:w="0" w:type="dxa"/>
              <w:bottom w:w="0" w:type="dxa"/>
            </w:tcMar>
            <w:vAlign w:val="center"/>
          </w:tcPr>
          <w:p w:rsidR="0037452F" w:rsidRDefault="003E7DFE">
            <w:pPr>
              <w:keepNext/>
              <w:keepLines/>
              <w:spacing w:after="0" w:line="240" w:lineRule="auto"/>
              <w:jc w:val="right"/>
            </w:pPr>
            <w:r>
              <w:rPr>
                <w:sz w:val="18"/>
              </w:rPr>
              <w:t>142.952,59</w:t>
            </w:r>
          </w:p>
        </w:tc>
        <w:tc>
          <w:tcPr>
            <w:tcW w:w="700" w:type="dxa"/>
            <w:tcMar>
              <w:top w:w="0" w:type="dxa"/>
              <w:bottom w:w="0" w:type="dxa"/>
            </w:tcMar>
            <w:vAlign w:val="center"/>
          </w:tcPr>
          <w:p w:rsidR="0037452F" w:rsidRDefault="003E7DFE">
            <w:pPr>
              <w:keepNext/>
              <w:keepLines/>
              <w:spacing w:after="0" w:line="240" w:lineRule="auto"/>
              <w:jc w:val="right"/>
            </w:pPr>
            <w:r>
              <w:rPr>
                <w:sz w:val="18"/>
              </w:rPr>
              <w:t>-</w:t>
            </w:r>
          </w:p>
        </w:tc>
      </w:tr>
    </w:tbl>
    <w:p w:rsidR="0037452F" w:rsidRDefault="0037452F">
      <w:pPr>
        <w:spacing w:after="0"/>
      </w:pPr>
    </w:p>
    <w:p w:rsidR="0037452F" w:rsidRDefault="003E7DFE">
      <w:r>
        <w:t>Odnosi se na obveze za plaću i prijevoz za prosinac 2025. te neplaćene nedospjele materijalne obveze.</w:t>
      </w:r>
    </w:p>
    <w:p w:rsidR="0037452F" w:rsidRDefault="0037452F"/>
    <w:p w:rsidR="0037452F" w:rsidRDefault="003E7DFE">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37452F">
        <w:tblPrEx>
          <w:tblCellMar>
            <w:top w:w="0" w:type="dxa"/>
            <w:bottom w:w="0" w:type="dxa"/>
          </w:tblCellMar>
        </w:tblPrEx>
        <w:trPr>
          <w:cantSplit/>
        </w:trPr>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37452F" w:rsidRDefault="003E7DFE">
            <w:pPr>
              <w:keepNext/>
              <w:keepLines/>
              <w:spacing w:after="0" w:line="240" w:lineRule="auto"/>
              <w:jc w:val="center"/>
            </w:pPr>
            <w:r>
              <w:rPr>
                <w:b/>
                <w:sz w:val="18"/>
              </w:rPr>
              <w:t>Indeks (%)</w:t>
            </w:r>
          </w:p>
        </w:tc>
      </w:tr>
      <w:tr w:rsidR="0037452F">
        <w:tblPrEx>
          <w:tblCellMar>
            <w:top w:w="0" w:type="dxa"/>
            <w:bottom w:w="0" w:type="dxa"/>
          </w:tblCellMar>
        </w:tblPrEx>
        <w:trPr>
          <w:cantSplit/>
          <w:trHeight w:val="560"/>
        </w:trPr>
        <w:tc>
          <w:tcPr>
            <w:tcW w:w="700" w:type="dxa"/>
            <w:tcMar>
              <w:top w:w="0" w:type="dxa"/>
              <w:bottom w:w="0" w:type="dxa"/>
            </w:tcMar>
            <w:vAlign w:val="center"/>
          </w:tcPr>
          <w:p w:rsidR="0037452F" w:rsidRDefault="003E7DFE">
            <w:pPr>
              <w:keepNext/>
              <w:keepLines/>
              <w:spacing w:after="0" w:line="240" w:lineRule="auto"/>
            </w:pPr>
            <w:r>
              <w:rPr>
                <w:sz w:val="18"/>
              </w:rPr>
              <w:t>27</w:t>
            </w:r>
          </w:p>
        </w:tc>
        <w:tc>
          <w:tcPr>
            <w:tcW w:w="3180" w:type="dxa"/>
            <w:tcMar>
              <w:top w:w="0" w:type="dxa"/>
              <w:bottom w:w="0" w:type="dxa"/>
            </w:tcMar>
            <w:vAlign w:val="center"/>
          </w:tcPr>
          <w:p w:rsidR="0037452F" w:rsidRDefault="003E7DFE">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rsidR="0037452F" w:rsidRDefault="003E7DFE">
            <w:pPr>
              <w:keepNext/>
              <w:keepLines/>
              <w:spacing w:after="0" w:line="240" w:lineRule="auto"/>
            </w:pPr>
            <w:r>
              <w:rPr>
                <w:sz w:val="18"/>
              </w:rPr>
              <w:t>ND27</w:t>
            </w:r>
          </w:p>
        </w:tc>
        <w:tc>
          <w:tcPr>
            <w:tcW w:w="1860" w:type="dxa"/>
            <w:tcMar>
              <w:top w:w="0" w:type="dxa"/>
              <w:bottom w:w="0" w:type="dxa"/>
            </w:tcMar>
            <w:vAlign w:val="center"/>
          </w:tcPr>
          <w:p w:rsidR="0037452F" w:rsidRDefault="003E7DFE">
            <w:pPr>
              <w:keepNext/>
              <w:keepLines/>
              <w:spacing w:after="0" w:line="240" w:lineRule="auto"/>
              <w:jc w:val="right"/>
            </w:pPr>
            <w:r>
              <w:rPr>
                <w:sz w:val="18"/>
              </w:rPr>
              <w:t>630.433,70</w:t>
            </w:r>
          </w:p>
        </w:tc>
        <w:tc>
          <w:tcPr>
            <w:tcW w:w="700" w:type="dxa"/>
            <w:tcMar>
              <w:top w:w="0" w:type="dxa"/>
              <w:bottom w:w="0" w:type="dxa"/>
            </w:tcMar>
            <w:vAlign w:val="center"/>
          </w:tcPr>
          <w:p w:rsidR="0037452F" w:rsidRDefault="003E7DFE">
            <w:pPr>
              <w:keepNext/>
              <w:keepLines/>
              <w:spacing w:after="0" w:line="240" w:lineRule="auto"/>
              <w:jc w:val="right"/>
            </w:pPr>
            <w:r>
              <w:rPr>
                <w:sz w:val="18"/>
              </w:rPr>
              <w:t>-</w:t>
            </w:r>
          </w:p>
        </w:tc>
      </w:tr>
    </w:tbl>
    <w:p w:rsidR="0037452F" w:rsidRDefault="0037452F">
      <w:pPr>
        <w:spacing w:after="0"/>
      </w:pPr>
    </w:p>
    <w:p w:rsidR="0037452F" w:rsidRDefault="003E7DFE">
      <w:r>
        <w:t>Odnosi se na stanje depozitnog računa za izvanproračunsko poslovanje.</w:t>
      </w:r>
    </w:p>
    <w:p w:rsidR="0037452F" w:rsidRDefault="0037452F"/>
    <w:sectPr w:rsidR="003745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FD4CC3"/>
    <w:multiLevelType w:val="hybridMultilevel"/>
    <w:tmpl w:val="24AACF3E"/>
    <w:name w:val="disc"/>
    <w:lvl w:ilvl="0" w:tplc="2728B510">
      <w:start w:val="1"/>
      <w:numFmt w:val="bullet"/>
      <w:lvlText w:val="•"/>
      <w:lvlJc w:val="left"/>
      <w:pPr>
        <w:ind w:left="720" w:hanging="360"/>
      </w:pPr>
    </w:lvl>
    <w:lvl w:ilvl="1" w:tplc="DD32777E">
      <w:start w:val="1"/>
      <w:numFmt w:val="bullet"/>
      <w:lvlText w:val="•"/>
      <w:lvlJc w:val="left"/>
      <w:pPr>
        <w:ind w:left="1440" w:hanging="360"/>
      </w:pPr>
    </w:lvl>
    <w:lvl w:ilvl="2" w:tplc="8DF46FE8">
      <w:start w:val="1"/>
      <w:numFmt w:val="bullet"/>
      <w:lvlText w:val="•"/>
      <w:lvlJc w:val="left"/>
      <w:pPr>
        <w:ind w:left="2160" w:hanging="360"/>
      </w:pPr>
    </w:lvl>
    <w:lvl w:ilvl="3" w:tplc="7C6A4FF6">
      <w:start w:val="1"/>
      <w:numFmt w:val="bullet"/>
      <w:lvlText w:val="•"/>
      <w:lvlJc w:val="left"/>
      <w:pPr>
        <w:ind w:left="2880" w:hanging="360"/>
      </w:pPr>
    </w:lvl>
    <w:lvl w:ilvl="4" w:tplc="E4D42F8A">
      <w:start w:val="1"/>
      <w:numFmt w:val="bullet"/>
      <w:lvlText w:val="•"/>
      <w:lvlJc w:val="left"/>
      <w:pPr>
        <w:ind w:left="3600" w:hanging="360"/>
      </w:pPr>
    </w:lvl>
    <w:lvl w:ilvl="5" w:tplc="08922E42">
      <w:start w:val="1"/>
      <w:numFmt w:val="bullet"/>
      <w:lvlText w:val="•"/>
      <w:lvlJc w:val="left"/>
      <w:pPr>
        <w:ind w:left="4320" w:hanging="360"/>
      </w:pPr>
    </w:lvl>
    <w:lvl w:ilvl="6" w:tplc="221CE216">
      <w:start w:val="1"/>
      <w:numFmt w:val="bullet"/>
      <w:lvlText w:val="•"/>
      <w:lvlJc w:val="left"/>
      <w:pPr>
        <w:ind w:left="5040" w:hanging="360"/>
      </w:pPr>
    </w:lvl>
    <w:lvl w:ilvl="7" w:tplc="F7DE8F88">
      <w:start w:val="1"/>
      <w:numFmt w:val="bullet"/>
      <w:lvlText w:val="•"/>
      <w:lvlJc w:val="left"/>
      <w:pPr>
        <w:ind w:left="5760" w:hanging="360"/>
      </w:pPr>
    </w:lvl>
    <w:lvl w:ilvl="8" w:tplc="F042CB6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52F"/>
    <w:rsid w:val="0037452F"/>
    <w:rsid w:val="003E7D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A7A59B-1C91-4CB2-A273-4E92C766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3632</Words>
  <Characters>20707</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Ministarstvo Pravosuđa Republike Hrvatske</Company>
  <LinksUpToDate>false</LinksUpToDate>
  <CharactersWithSpaces>24291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Herceg</dc:creator>
  <cp:lastModifiedBy>Ana Herceg</cp:lastModifiedBy>
  <cp:revision>2</cp:revision>
  <dcterms:created xsi:type="dcterms:W3CDTF">2026-02-02T11:15:00Z</dcterms:created>
  <dcterms:modified xsi:type="dcterms:W3CDTF">2026-02-02T11:15:00Z</dcterms:modified>
</cp:coreProperties>
</file>