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E05E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E05EA" w:rsidRDefault="004965D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E05EA" w:rsidRDefault="004965DC">
            <w:pPr>
              <w:spacing w:after="0" w:line="240" w:lineRule="auto"/>
            </w:pPr>
            <w:r>
              <w:t>3847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E05EA" w:rsidRDefault="004965D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E05EA" w:rsidRDefault="004965DC">
            <w:pPr>
              <w:spacing w:after="0" w:line="240" w:lineRule="auto"/>
            </w:pPr>
            <w:r>
              <w:t>OPĆINSKI SUD U DUBROVNIKU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E05EA" w:rsidRDefault="004965D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E05EA" w:rsidRDefault="004965DC">
            <w:pPr>
              <w:spacing w:after="0" w:line="240" w:lineRule="auto"/>
            </w:pPr>
            <w:r>
              <w:t>11</w:t>
            </w:r>
          </w:p>
        </w:tc>
      </w:tr>
    </w:tbl>
    <w:p w:rsidR="00EE05EA" w:rsidRDefault="004965DC">
      <w:r>
        <w:br/>
      </w:r>
    </w:p>
    <w:p w:rsidR="00EE05EA" w:rsidRDefault="004965D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E05EA" w:rsidRDefault="004965D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E05EA" w:rsidRDefault="004965DC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2.854.834,26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3.152.558,01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3.220.953,47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3.200.401,54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EE05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366.119,21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47.843,53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13,1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48.158,51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EE05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48.158,51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1,6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47.258,11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252,2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EE05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6.588,69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EE05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369.632,37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55.219,72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14,9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Obrazac PR-RAS sastavljen za razdoblje 01.01.2026-31.03.2026 uključuje prihode i primitke, rashode i izdatke Općinskog suda u Dubrovniku. Podatci za popunjavanje financijskih izvještaja dobivaju se iz glavne knjige. </w:t>
      </w:r>
    </w:p>
    <w:p w:rsidR="00EE05EA" w:rsidRDefault="004965DC">
      <w:r>
        <w:br/>
      </w:r>
    </w:p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2.854.834,26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3.152.558,01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Općinski sud u Dubrovniku ostvaruje opće prihode i primitke iz nadležnog proračuna skupina 67 izvor 11, skupina 63 izvor 52 ,vlastitih sredstava skupina 66 izvor 31 i kamata na depozite skupina 64 izvor 43. U odnosu na ostvarenje u prethodnom izvještajnom </w:t>
      </w:r>
      <w:r>
        <w:t>razdoblju vidljivo je povećanje od 10,4 % koje se najvećim dijelom odnosi na porast prihoda iz nadležnog proračuna za financiranje rashoda poslovanja. U daljnjim bilješkama detaljno će biti obrazložena pojedina odstupanja.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Odnosi se na kamate Hrvatske poštanske banke d.d. na redovni račun Općinskog suda u Dubrovniku.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22.379,81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Račun 6526 odnosi se na naknadu za očevide.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204,6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Račun 6615 odnosi se na naknadu za prijepis, preslike, umnožavanje, skeniranje i ispis te presnimavanje spisa odnosno dijelova spisa.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2.834.435,21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3.121.604,55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Prihodi iz nadležnog proračuna za financiranje rashoda poslovanja bilježe povećanje od 10,1 % te se najvećim dijelom odnose na pokriće rashoda za zaposlene slijedom zakonskih izmjena. Na stavkama rashoda dati će se detaljan uvid u razloge odstupanja.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7.791,81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258,8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Iskazani prihod u ovom izvještajnom razdoblju odnose se na otplatu financijskog </w:t>
      </w:r>
      <w:proofErr w:type="spellStart"/>
      <w:r>
        <w:t>leasinga</w:t>
      </w:r>
      <w:proofErr w:type="spellEnd"/>
      <w:r>
        <w:t xml:space="preserve"> koji je u tekućem izvještajnom razdoblju uvećan uslijed potpisa dva nova ugovora o financijskom </w:t>
      </w:r>
      <w:proofErr w:type="spellStart"/>
      <w:r>
        <w:t>leasingu</w:t>
      </w:r>
      <w:proofErr w:type="spellEnd"/>
      <w:r>
        <w:t xml:space="preserve"> za nabavu automobila za potrebe sjedišta suda i  potrebe Staln</w:t>
      </w:r>
      <w:r>
        <w:t>e službe u Korčuli. Detaljna obrazloženja nalaze se na pripadajućim stavkama rashoda.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2.533.023,89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2.370.654,08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Ostvarenje na šiframa 31 nastalo je kao rezultat izmjene evidentiranja poslovnih događaja slijedom izmjene Pravilnika o proračunskom računovodstvu. Ukidanjem podskupine računa 193 kontinuirani rashodi budućih razdoblja te prijenosom na rashode zaduženjem o</w:t>
      </w:r>
      <w:r>
        <w:t>dgovarajućih razreda 3 na računu 31 iskazan je jedan rashod više u ostvarenom izvještajnom razdoblju prethodne godine u odnosu na tekuće razdoblje. Indeks ukazuje na smanjenje iako slijedom zakonskih izmjena prihod za plaće je uvećan za 15,3 %.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9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4.816,52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lastRenderedPageBreak/>
        <w:t>U drugom tromjesečju smanjen broj službenih putovanja.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prijevoz, za rad na </w:t>
            </w:r>
            <w:r>
              <w:rPr>
                <w:sz w:val="18"/>
              </w:rPr>
              <w:t>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52.482,50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47.615,88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90,7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Stupanjem odredbi novog Pravilnika o proračunskom računovodstvu u ostvarenom izvještajnom razdoblju prethodne godine bilježimo jedan rashod više u odnosu na tekuću godinu te slijedom navedenoga indeks ukazuje na smanjenje iako je šestomjesečni prosjek rash</w:t>
      </w:r>
      <w:r>
        <w:t>oda tekućeg razdoblja veći u odnosu na šestomjesečni prosjek prethodne godine.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</w:t>
            </w:r>
            <w:r>
              <w:rPr>
                <w:sz w:val="18"/>
              </w:rPr>
              <w:t xml:space="preserve">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171,1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Povećan broj </w:t>
      </w:r>
      <w:proofErr w:type="spellStart"/>
      <w:r>
        <w:t>webinara</w:t>
      </w:r>
      <w:proofErr w:type="spellEnd"/>
      <w:r>
        <w:t xml:space="preserve"> u odnosu na prethodnu godinu.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Odnosi se na trošak polaganja pravosudnog ispita.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19.713,33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18.390,36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Rashod za uredski materijal na razini prethodne godine uz manje odstupanje na računu literature.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Rashodi na razini prethodnog razdoblja.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U tekućem izvještajnom razdoblju smanjenja potreba za materijalom i dijelovima za tekuće održavanje </w:t>
      </w:r>
      <w:proofErr w:type="spellStart"/>
      <w:r>
        <w:t>usljed</w:t>
      </w:r>
      <w:proofErr w:type="spellEnd"/>
      <w:r>
        <w:t xml:space="preserve"> odrađenih radova adaptacije i sanacije.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423,1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Povećanje se odnosi na nabavu pečata.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205.558,06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227.207,65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Povećanje uslijed uvećanih troškova poštarine.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44,6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U izvještajnom razdoblju prethodne godine odrađeni su soboslikarski radovi.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Na razini prethodnog razdoblja, odnosi se na obavijesti za oglase za zapošljavanje.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Povećanje naknada za komunalne usluge.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Na razini prethodnog razdoblja.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2250,0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lastRenderedPageBreak/>
        <w:t>Zaposleni SS Korčula u ovom izvještajnom razdoblju su obavili su sistematske preglede.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340.314,73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464.285,86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Intelektualne usluge odnose se na rješenja sudaca u predmetima vođenim pred ovim sudom , te ovise isključivo o predmetima uzetima u rad i njihovim izvršenjima.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82,7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Manji broj službenih iskaznica u šestomjesečnom razdoblju.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6.925,44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6.792,90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Na razini prethodnog razdoblja.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Odnose se na rješenja sudaca u predmetima vođenim pred ovim sudom , te ovise isključivo o rješenjima sudaca za naknadu troškova svjedocima.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23.369,59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Odnosi se na naknadu za očevide i naknadu za obnovu zemljišnih knjiga koje se podmiruju s izvora 52.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Na razini prethodnog razdoblja, manje odstupanje usred rasta cijena naknada za obvezno auto osiguranje.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188,9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U tekućem izvještajnom razdoblju izdane potvrde o cijenama karata u svrhu kontrole prijevoza.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320,4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Odnosi se na kamate za </w:t>
      </w:r>
      <w:proofErr w:type="spellStart"/>
      <w:r>
        <w:t>finacijski</w:t>
      </w:r>
      <w:proofErr w:type="spellEnd"/>
      <w:r>
        <w:t xml:space="preserve"> </w:t>
      </w:r>
      <w:proofErr w:type="spellStart"/>
      <w:r>
        <w:t>leasing</w:t>
      </w:r>
      <w:proofErr w:type="spellEnd"/>
      <w:r>
        <w:t>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Kamate za primljene zajmove od trgovačkih </w:t>
            </w:r>
            <w:r>
              <w:rPr>
                <w:sz w:val="18"/>
              </w:rPr>
              <w:t>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717,5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U odnosu na prethodno razdoblje povećanje je rezultat potpisa Ugovora u </w:t>
      </w:r>
      <w:proofErr w:type="spellStart"/>
      <w:r>
        <w:t>financiojskom</w:t>
      </w:r>
      <w:proofErr w:type="spellEnd"/>
      <w:r>
        <w:t xml:space="preserve"> </w:t>
      </w:r>
      <w:proofErr w:type="spellStart"/>
      <w:r>
        <w:t>leasingu</w:t>
      </w:r>
      <w:proofErr w:type="spellEnd"/>
      <w:r>
        <w:t xml:space="preserve"> sredinom prošle godine.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Nabava vatrogasnih aparata.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47.646,91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U prethodnom izvještajnom razdoblju krajem lipnja potpisan ugovor o financijskom </w:t>
      </w:r>
      <w:proofErr w:type="spellStart"/>
      <w:r>
        <w:t>leasingu</w:t>
      </w:r>
      <w:proofErr w:type="spellEnd"/>
      <w:r>
        <w:t>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47.258,11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U prethodnom izvještajnom razdoblju krajem lipnja potpisan ugovor o financijskom </w:t>
      </w:r>
      <w:proofErr w:type="spellStart"/>
      <w:r>
        <w:t>leasingu</w:t>
      </w:r>
      <w:proofErr w:type="spellEnd"/>
      <w:r>
        <w:t>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252,2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Otplata financijskog </w:t>
      </w:r>
      <w:proofErr w:type="spellStart"/>
      <w:r>
        <w:t>leasinga</w:t>
      </w:r>
      <w:proofErr w:type="spellEnd"/>
      <w:r>
        <w:t xml:space="preserve"> sukladno otplatnom planu.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priljevi na </w:t>
            </w:r>
            <w:r>
              <w:rPr>
                <w:sz w:val="18"/>
              </w:rPr>
              <w:t>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3.403.244,11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5.153.312,77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151,4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Značajno povećanje priljeva novčanih sredstava odnosi se na zatvaranje ureda javnog bilježnika čime su sredstva s računa JB sukladno Zakonu prebačena na račun ovoga suda.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3.303.861,85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4.963.096,67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Značajno povećanje priljeva novčanih sredstava odnosi se na zatvaranje ureda javnog bilježnika čime su sredstva s računa JB sukladno Zakonu prebačena na račun ovoga suda te s računa suda na račun </w:t>
      </w:r>
      <w:proofErr w:type="spellStart"/>
      <w:r>
        <w:t>vršiteljicew</w:t>
      </w:r>
      <w:proofErr w:type="spellEnd"/>
      <w:r>
        <w:t xml:space="preserve"> dužnosti JB.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2.697.195,86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2.476.140,29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Odnosi se na stanje redovnog i depozitnog računa.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EE05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25,26' + </w:t>
            </w:r>
            <w:r>
              <w:rPr>
                <w:sz w:val="18"/>
              </w:rPr>
              <w:t>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Općinski sud u Dubrovniku na dan 30. lipnja 2026. nema dospjelih obveza.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EE05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10.940,44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Odnosi se na naknade koje se refundiraju od HZZO-a.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495.246,97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Odnosi se na obveze za plaću i prijevoz i ostale rashode za zaposlene za lipanj 2026. te neplaćene nedospjele materijalne obveze.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43.809,91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 xml:space="preserve">Odnosi se na preostale obveze po Ugovoru za financijski </w:t>
      </w:r>
      <w:proofErr w:type="spellStart"/>
      <w:r>
        <w:t>leasing</w:t>
      </w:r>
      <w:proofErr w:type="spellEnd"/>
      <w:r>
        <w:t>.</w:t>
      </w:r>
    </w:p>
    <w:p w:rsidR="00EE05EA" w:rsidRDefault="00EE05EA"/>
    <w:p w:rsidR="00EE05EA" w:rsidRDefault="004965D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E0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05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2.472.604,83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05EA" w:rsidRDefault="004965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05EA" w:rsidRDefault="00EE05EA">
      <w:pPr>
        <w:spacing w:after="0"/>
      </w:pPr>
    </w:p>
    <w:p w:rsidR="00EE05EA" w:rsidRDefault="004965DC">
      <w:r>
        <w:t>Stanje depozitnog računa Općinskog suda u Dubrovniku.</w:t>
      </w:r>
    </w:p>
    <w:p w:rsidR="00EE05EA" w:rsidRDefault="00EE05EA"/>
    <w:sectPr w:rsidR="00EE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EA"/>
    <w:rsid w:val="004965DC"/>
    <w:rsid w:val="00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93237-EC1E-49D8-A4E1-5EAABF3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Herceg</dc:creator>
  <cp:lastModifiedBy>Ana Herceg</cp:lastModifiedBy>
  <cp:revision>2</cp:revision>
  <cp:lastPrinted>2026-07-13T08:42:00Z</cp:lastPrinted>
  <dcterms:created xsi:type="dcterms:W3CDTF">2026-07-13T08:43:00Z</dcterms:created>
  <dcterms:modified xsi:type="dcterms:W3CDTF">2026-07-13T08:43:00Z</dcterms:modified>
</cp:coreProperties>
</file>