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09E">
        <w:rPr>
          <w:rFonts w:ascii="Times New Roman" w:hAnsi="Times New Roman" w:cs="Times New Roman"/>
          <w:sz w:val="24"/>
          <w:szCs w:val="24"/>
        </w:rPr>
        <w:t>Naziv obveznika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288B">
        <w:rPr>
          <w:rFonts w:ascii="Times New Roman" w:hAnsi="Times New Roman" w:cs="Times New Roman"/>
          <w:sz w:val="24"/>
          <w:szCs w:val="24"/>
        </w:rPr>
        <w:t xml:space="preserve">OPĆINSKI </w:t>
      </w:r>
      <w:r>
        <w:rPr>
          <w:rFonts w:ascii="Times New Roman" w:hAnsi="Times New Roman" w:cs="Times New Roman"/>
          <w:sz w:val="24"/>
          <w:szCs w:val="24"/>
        </w:rPr>
        <w:t>SUD U DUBROVNIKU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RKP-a: </w:t>
      </w:r>
      <w:r w:rsidR="00CD312A">
        <w:rPr>
          <w:rFonts w:ascii="Times New Roman" w:hAnsi="Times New Roman" w:cs="Times New Roman"/>
          <w:sz w:val="24"/>
          <w:szCs w:val="24"/>
        </w:rPr>
        <w:t>3847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109</w:t>
      </w:r>
      <w:r w:rsidR="00CD312A">
        <w:rPr>
          <w:rFonts w:ascii="Times New Roman" w:hAnsi="Times New Roman" w:cs="Times New Roman"/>
          <w:sz w:val="24"/>
          <w:szCs w:val="24"/>
        </w:rPr>
        <w:t>80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A6</w:t>
      </w:r>
      <w:r w:rsidR="00CD312A">
        <w:rPr>
          <w:rFonts w:ascii="Times New Roman" w:hAnsi="Times New Roman" w:cs="Times New Roman"/>
          <w:sz w:val="24"/>
          <w:szCs w:val="24"/>
        </w:rPr>
        <w:t>41000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CD312A">
        <w:rPr>
          <w:rFonts w:ascii="Times New Roman" w:hAnsi="Times New Roman" w:cs="Times New Roman"/>
          <w:sz w:val="24"/>
          <w:szCs w:val="24"/>
        </w:rPr>
        <w:t>48074464528</w:t>
      </w:r>
    </w:p>
    <w:p w:rsidR="00E51128" w:rsidRPr="0016709E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DBB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Dubrovnik, </w:t>
      </w:r>
      <w:r w:rsidR="00F80DBB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F80DB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80DBB">
        <w:rPr>
          <w:rFonts w:ascii="Times New Roman" w:hAnsi="Times New Roman" w:cs="Times New Roman"/>
          <w:sz w:val="24"/>
          <w:szCs w:val="24"/>
        </w:rPr>
        <w:t>5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128" w:rsidRPr="00FA749A" w:rsidRDefault="00E51128" w:rsidP="00E511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49A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:rsidR="00E51128" w:rsidRDefault="00E51128" w:rsidP="00E51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49A">
        <w:rPr>
          <w:rFonts w:ascii="Times New Roman" w:hAnsi="Times New Roman" w:cs="Times New Roman"/>
          <w:b/>
          <w:sz w:val="24"/>
          <w:szCs w:val="24"/>
        </w:rPr>
        <w:t>ZA RADZDOBLJE 202</w:t>
      </w:r>
      <w:r w:rsidR="00F80DBB">
        <w:rPr>
          <w:rFonts w:ascii="Times New Roman" w:hAnsi="Times New Roman" w:cs="Times New Roman"/>
          <w:b/>
          <w:sz w:val="24"/>
          <w:szCs w:val="24"/>
        </w:rPr>
        <w:t>6</w:t>
      </w:r>
      <w:r w:rsidRPr="00FA749A">
        <w:rPr>
          <w:rFonts w:ascii="Times New Roman" w:hAnsi="Times New Roman" w:cs="Times New Roman"/>
          <w:b/>
          <w:sz w:val="24"/>
          <w:szCs w:val="24"/>
        </w:rPr>
        <w:t>.-202</w:t>
      </w:r>
      <w:r w:rsidR="00F80DB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128" w:rsidRDefault="00E51128" w:rsidP="00E51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990" w:rsidRDefault="00093990">
      <w:pPr>
        <w:rPr>
          <w:rFonts w:ascii="Times New Roman" w:hAnsi="Times New Roman" w:cs="Times New Roman"/>
          <w:sz w:val="24"/>
          <w:szCs w:val="24"/>
        </w:rPr>
      </w:pPr>
    </w:p>
    <w:p w:rsidR="00E51128" w:rsidRDefault="00E51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</w:t>
      </w:r>
    </w:p>
    <w:p w:rsidR="00E51128" w:rsidRDefault="002255A5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</w:t>
      </w:r>
      <w:r w:rsidR="00E51128">
        <w:rPr>
          <w:rFonts w:ascii="Times New Roman" w:hAnsi="Times New Roman" w:cs="Times New Roman"/>
          <w:sz w:val="24"/>
          <w:szCs w:val="24"/>
        </w:rPr>
        <w:t xml:space="preserve"> sud u Dubrovniku ostvaruje opće prihode i primitke iz nadležnog proračuna skupina 67 izvor 11 i vlastitih sredstava</w:t>
      </w:r>
      <w:r w:rsidR="00733063">
        <w:rPr>
          <w:rFonts w:ascii="Times New Roman" w:hAnsi="Times New Roman" w:cs="Times New Roman"/>
          <w:sz w:val="24"/>
          <w:szCs w:val="24"/>
        </w:rPr>
        <w:t xml:space="preserve"> skupina 66 izvor 31</w:t>
      </w:r>
      <w:r w:rsidR="00275F1B">
        <w:rPr>
          <w:rFonts w:ascii="Times New Roman" w:hAnsi="Times New Roman" w:cs="Times New Roman"/>
          <w:sz w:val="24"/>
          <w:szCs w:val="24"/>
        </w:rPr>
        <w:t xml:space="preserve"> </w:t>
      </w:r>
      <w:r w:rsidR="00275F1B">
        <w:rPr>
          <w:rFonts w:ascii="Times New Roman" w:hAnsi="Times New Roman" w:cs="Times New Roman"/>
          <w:sz w:val="24"/>
          <w:szCs w:val="24"/>
        </w:rPr>
        <w:t>te iz izvora 52 skupina 63</w:t>
      </w:r>
      <w:r w:rsidR="00733063">
        <w:rPr>
          <w:rFonts w:ascii="Times New Roman" w:hAnsi="Times New Roman" w:cs="Times New Roman"/>
          <w:sz w:val="24"/>
          <w:szCs w:val="24"/>
        </w:rPr>
        <w:t>, od čega se najveći dio odnosi na prihode iz nadležnog proračuna. U narednom trogodišnjom razdoblju iznosi su limitirani po godinama kako slijedi:</w:t>
      </w:r>
    </w:p>
    <w:tbl>
      <w:tblPr>
        <w:tblStyle w:val="Reetkatablice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1701"/>
      </w:tblGrid>
      <w:tr w:rsidR="00733063" w:rsidTr="00733063">
        <w:tc>
          <w:tcPr>
            <w:tcW w:w="1275" w:type="dxa"/>
          </w:tcPr>
          <w:p w:rsidR="00733063" w:rsidRDefault="00733063" w:rsidP="00733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701" w:type="dxa"/>
          </w:tcPr>
          <w:p w:rsidR="00733063" w:rsidRDefault="00733063" w:rsidP="00733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 EUR</w:t>
            </w:r>
          </w:p>
        </w:tc>
      </w:tr>
      <w:tr w:rsidR="00733063" w:rsidTr="00733063">
        <w:tc>
          <w:tcPr>
            <w:tcW w:w="1275" w:type="dxa"/>
          </w:tcPr>
          <w:p w:rsidR="00733063" w:rsidRDefault="00733063" w:rsidP="00E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2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33063" w:rsidRDefault="00BE5AEE" w:rsidP="004D6D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6.158.330</w:t>
            </w:r>
          </w:p>
        </w:tc>
      </w:tr>
      <w:tr w:rsidR="00733063" w:rsidTr="00733063">
        <w:tc>
          <w:tcPr>
            <w:tcW w:w="1275" w:type="dxa"/>
          </w:tcPr>
          <w:p w:rsidR="00733063" w:rsidRDefault="00733063" w:rsidP="00E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2D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33063" w:rsidRDefault="00BE5AEE" w:rsidP="004D6D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6.701,410</w:t>
            </w:r>
          </w:p>
        </w:tc>
      </w:tr>
      <w:tr w:rsidR="00733063" w:rsidTr="00733063">
        <w:tc>
          <w:tcPr>
            <w:tcW w:w="1275" w:type="dxa"/>
          </w:tcPr>
          <w:p w:rsidR="00733063" w:rsidRDefault="00733063" w:rsidP="00E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2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33063" w:rsidRDefault="00BE5AEE" w:rsidP="004D6D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6.760.600</w:t>
            </w:r>
          </w:p>
        </w:tc>
      </w:tr>
    </w:tbl>
    <w:p w:rsidR="00733063" w:rsidRDefault="00733063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C1E" w:rsidRDefault="00834C1E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vlastitih sredstva ostvaruju se od naknade za fotokopiranje te se prateći prihode prethodnih godina očekuju</w:t>
      </w:r>
      <w:r w:rsidR="00943183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visini kako slijedi:</w:t>
      </w:r>
    </w:p>
    <w:tbl>
      <w:tblPr>
        <w:tblStyle w:val="Reetkatablice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1701"/>
      </w:tblGrid>
      <w:tr w:rsidR="00AC1EE3" w:rsidTr="00BF6268">
        <w:tc>
          <w:tcPr>
            <w:tcW w:w="1275" w:type="dxa"/>
          </w:tcPr>
          <w:p w:rsidR="00AC1EE3" w:rsidRDefault="00AC1EE3" w:rsidP="00B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701" w:type="dxa"/>
          </w:tcPr>
          <w:p w:rsidR="00AC1EE3" w:rsidRDefault="00AC1EE3" w:rsidP="00B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 EUR</w:t>
            </w:r>
          </w:p>
        </w:tc>
      </w:tr>
      <w:tr w:rsidR="00AC1EE3" w:rsidTr="00BF6268">
        <w:tc>
          <w:tcPr>
            <w:tcW w:w="1275" w:type="dxa"/>
          </w:tcPr>
          <w:p w:rsidR="00AC1EE3" w:rsidRDefault="00AC1EE3" w:rsidP="00E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2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C1EE3" w:rsidRDefault="00591A82" w:rsidP="00746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C1EE3" w:rsidTr="00BF6268">
        <w:tc>
          <w:tcPr>
            <w:tcW w:w="1275" w:type="dxa"/>
          </w:tcPr>
          <w:p w:rsidR="00AC1EE3" w:rsidRDefault="00AC1EE3" w:rsidP="00E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2D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C1EE3" w:rsidRDefault="00591A82" w:rsidP="00746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C1EE3" w:rsidTr="00BF6268">
        <w:tc>
          <w:tcPr>
            <w:tcW w:w="1275" w:type="dxa"/>
          </w:tcPr>
          <w:p w:rsidR="00AC1EE3" w:rsidRDefault="00AC1EE3" w:rsidP="00E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2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C1EE3" w:rsidRDefault="00591A82" w:rsidP="00746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:rsidR="00AC1EE3" w:rsidRDefault="00AC1EE3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B8D" w:rsidRDefault="00470B8D" w:rsidP="00470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pomoći iz proračuna koji nam nije nadležan odnosi se na obnovu zemljišnih knjiga što se financira iz proračuna lokalnih jedinica</w:t>
      </w:r>
    </w:p>
    <w:tbl>
      <w:tblPr>
        <w:tblStyle w:val="Reetkatablice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1701"/>
      </w:tblGrid>
      <w:tr w:rsidR="00470B8D" w:rsidTr="004A31A3">
        <w:tc>
          <w:tcPr>
            <w:tcW w:w="1275" w:type="dxa"/>
          </w:tcPr>
          <w:p w:rsidR="00470B8D" w:rsidRDefault="00470B8D" w:rsidP="004A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701" w:type="dxa"/>
          </w:tcPr>
          <w:p w:rsidR="00470B8D" w:rsidRDefault="00470B8D" w:rsidP="004A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 EUR</w:t>
            </w:r>
          </w:p>
        </w:tc>
      </w:tr>
      <w:tr w:rsidR="00470B8D" w:rsidTr="004A31A3">
        <w:tc>
          <w:tcPr>
            <w:tcW w:w="1275" w:type="dxa"/>
          </w:tcPr>
          <w:p w:rsidR="00470B8D" w:rsidRDefault="00470B8D" w:rsidP="004A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470B8D" w:rsidRDefault="00470B8D" w:rsidP="00470B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</w:tr>
      <w:tr w:rsidR="00470B8D" w:rsidTr="004A31A3">
        <w:tc>
          <w:tcPr>
            <w:tcW w:w="1275" w:type="dxa"/>
          </w:tcPr>
          <w:p w:rsidR="00470B8D" w:rsidRDefault="00470B8D" w:rsidP="004A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470B8D" w:rsidRDefault="00470B8D" w:rsidP="004A31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70B8D" w:rsidTr="004A31A3">
        <w:tc>
          <w:tcPr>
            <w:tcW w:w="1275" w:type="dxa"/>
          </w:tcPr>
          <w:p w:rsidR="00470B8D" w:rsidRDefault="00470B8D" w:rsidP="004A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470B8D" w:rsidRDefault="00470B8D" w:rsidP="004A31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470B8D" w:rsidRDefault="00470B8D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72CC" w:rsidRDefault="00F072CC" w:rsidP="00F07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dinamiku iz prethodnih razdoblja povećanje bilježimo na skupini 67 što je detaljnije objašnjeno u odjeljku rashoda i izdataka kao i u obrazloženju posebnoga dijela financijskog plana.</w:t>
      </w:r>
    </w:p>
    <w:p w:rsidR="00F072CC" w:rsidRDefault="00F072CC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</w:t>
      </w: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planirani rashodi i izdaci očekuju se u razini ukupnih prihoda i primitaka. </w:t>
      </w:r>
    </w:p>
    <w:p w:rsidR="00953582" w:rsidRDefault="00953582" w:rsidP="00953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Najznačajniji dio rashoda poslovanja odnosi se na rashode za zaposlene te rashode za usluge. Najveće promjene u odnosu na prethodna razdoblja odnose se na skupine 31 uslijed izmjene Zakona o državnim</w:t>
      </w:r>
      <w:r w:rsidR="00943183">
        <w:rPr>
          <w:rFonts w:ascii="Times New Roman" w:hAnsi="Times New Roman" w:cs="Times New Roman"/>
          <w:sz w:val="24"/>
          <w:szCs w:val="24"/>
        </w:rPr>
        <w:t xml:space="preserve"> službenicima i stupanjem nove U</w:t>
      </w:r>
      <w:r>
        <w:rPr>
          <w:rFonts w:ascii="Times New Roman" w:hAnsi="Times New Roman" w:cs="Times New Roman"/>
          <w:sz w:val="24"/>
          <w:szCs w:val="24"/>
        </w:rPr>
        <w:t xml:space="preserve">redbe o nazivima radnih mjesta, uvjetima za raspored i koeficijentima za obračun plaće u državnoj službi čime su </w:t>
      </w:r>
      <w:r>
        <w:rPr>
          <w:rFonts w:ascii="Times New Roman" w:hAnsi="Times New Roman" w:cs="Times New Roman"/>
          <w:sz w:val="24"/>
          <w:szCs w:val="24"/>
        </w:rPr>
        <w:lastRenderedPageBreak/>
        <w:t>službenicima i namješte</w:t>
      </w:r>
      <w:r w:rsidR="00943183">
        <w:rPr>
          <w:rFonts w:ascii="Times New Roman" w:hAnsi="Times New Roman" w:cs="Times New Roman"/>
          <w:sz w:val="24"/>
          <w:szCs w:val="24"/>
        </w:rPr>
        <w:t>nicima uvećane plaće. Izmjenom Z</w:t>
      </w:r>
      <w:r>
        <w:rPr>
          <w:rFonts w:ascii="Times New Roman" w:hAnsi="Times New Roman" w:cs="Times New Roman"/>
          <w:sz w:val="24"/>
          <w:szCs w:val="24"/>
        </w:rPr>
        <w:t>akona o plaći i drugim materijalnim pravima pravosudnih dužnosnika uvećane su plaće pravosudnih dužnosnika kao i stečena materijalna prava što je rezultiralo povećanjem troškova na skupini 31.</w:t>
      </w:r>
    </w:p>
    <w:p w:rsidR="00EC1969" w:rsidRDefault="006655AB" w:rsidP="00EC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i financijski rashodi se očekuju na razini referentnog mjeseca za izradu financijskog plana te kod istih nema većih odstupanja.</w:t>
      </w:r>
      <w:r w:rsidR="00EC1969">
        <w:rPr>
          <w:rFonts w:ascii="Times New Roman" w:hAnsi="Times New Roman" w:cs="Times New Roman"/>
          <w:sz w:val="24"/>
          <w:szCs w:val="24"/>
        </w:rPr>
        <w:t xml:space="preserve"> U odnosu na prethodna razdoblja bilježi se povećanje uslijed rasta cijena na tržištu.</w:t>
      </w:r>
    </w:p>
    <w:p w:rsidR="00484260" w:rsidRDefault="004E21FD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narednom trogodišnjem razdoblju na skupini 42 planirani iznos</w:t>
      </w:r>
      <w:r w:rsidR="00484260">
        <w:rPr>
          <w:rFonts w:ascii="Times New Roman" w:hAnsi="Times New Roman" w:cs="Times New Roman"/>
          <w:sz w:val="24"/>
          <w:szCs w:val="24"/>
        </w:rPr>
        <w:t>i u 2026. godini utrošiti će se na opremanje prostorije namijene čuvanju arhive sukladno zakonu o arhivskom gradivu. U plan je uključena i djelomična izmjena dotrajale protupožarne opreme. Planirani iznos u 2026. i 2027. godini utrošiti će se na opremanje novoadaptiranih prostorija ovisno o realizaciji projekta nadogradnje Pravosudnih tijela u Dubrovniku.</w:t>
      </w:r>
    </w:p>
    <w:p w:rsidR="00574F44" w:rsidRDefault="000D21B1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74F44">
        <w:rPr>
          <w:rFonts w:ascii="Times New Roman" w:hAnsi="Times New Roman" w:cs="Times New Roman"/>
          <w:sz w:val="24"/>
          <w:szCs w:val="24"/>
        </w:rPr>
        <w:t>a skupini 45 planirani iznos</w:t>
      </w:r>
      <w:r>
        <w:rPr>
          <w:rFonts w:ascii="Times New Roman" w:hAnsi="Times New Roman" w:cs="Times New Roman"/>
          <w:sz w:val="24"/>
          <w:szCs w:val="24"/>
        </w:rPr>
        <w:t xml:space="preserve">i za 2027. i 2028. godinu utrošiti će se na </w:t>
      </w:r>
      <w:r w:rsidR="00574F44">
        <w:rPr>
          <w:rFonts w:ascii="Times New Roman" w:hAnsi="Times New Roman" w:cs="Times New Roman"/>
          <w:sz w:val="24"/>
          <w:szCs w:val="24"/>
        </w:rPr>
        <w:t>sanaciju prostorija u zgradi sjedišta suda, sanaciju prodora vlage, zamjenu rasvjetnih tij</w:t>
      </w:r>
      <w:r w:rsidR="00943183">
        <w:rPr>
          <w:rFonts w:ascii="Times New Roman" w:hAnsi="Times New Roman" w:cs="Times New Roman"/>
          <w:sz w:val="24"/>
          <w:szCs w:val="24"/>
        </w:rPr>
        <w:t>ela, uređenje arhive te adaptaciju</w:t>
      </w:r>
      <w:r w:rsidR="00574F44">
        <w:rPr>
          <w:rFonts w:ascii="Times New Roman" w:hAnsi="Times New Roman" w:cs="Times New Roman"/>
          <w:sz w:val="24"/>
          <w:szCs w:val="24"/>
        </w:rPr>
        <w:t xml:space="preserve"> prostorija nakon realizacije projekta nadogradnje.</w:t>
      </w:r>
    </w:p>
    <w:p w:rsidR="00BD6605" w:rsidRDefault="00BD6605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157" w:rsidRDefault="00E60157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GODINE</w:t>
      </w:r>
    </w:p>
    <w:p w:rsidR="00E60157" w:rsidRDefault="00EB6BB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</w:t>
      </w:r>
      <w:r w:rsidR="00E60157">
        <w:rPr>
          <w:rFonts w:ascii="Times New Roman" w:hAnsi="Times New Roman" w:cs="Times New Roman"/>
          <w:sz w:val="24"/>
          <w:szCs w:val="24"/>
        </w:rPr>
        <w:t xml:space="preserve"> sud u Dubrovniku nema prijenosa sredstava iz prethodne godine.</w:t>
      </w:r>
    </w:p>
    <w:p w:rsidR="00BD6605" w:rsidRDefault="00BD6605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2458"/>
        <w:gridCol w:w="2362"/>
        <w:gridCol w:w="2410"/>
      </w:tblGrid>
      <w:tr w:rsidR="00FA749A" w:rsidTr="00FA749A">
        <w:tc>
          <w:tcPr>
            <w:tcW w:w="2458" w:type="dxa"/>
          </w:tcPr>
          <w:p w:rsidR="00FA749A" w:rsidRDefault="00FA749A" w:rsidP="00E5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FA749A" w:rsidRDefault="00FA749A" w:rsidP="00A8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A80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A749A" w:rsidRDefault="00FA749A" w:rsidP="00A8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30.06.2002</w:t>
            </w:r>
            <w:r w:rsidR="00A80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49A" w:rsidTr="00FA749A">
        <w:tc>
          <w:tcPr>
            <w:tcW w:w="2458" w:type="dxa"/>
          </w:tcPr>
          <w:p w:rsidR="00FA749A" w:rsidRDefault="00FA749A" w:rsidP="00E5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Ukupne obveze </w:t>
            </w:r>
          </w:p>
        </w:tc>
        <w:tc>
          <w:tcPr>
            <w:tcW w:w="2362" w:type="dxa"/>
          </w:tcPr>
          <w:p w:rsidR="00FA749A" w:rsidRDefault="00E711E8" w:rsidP="00844C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2.975.975</w:t>
            </w:r>
          </w:p>
        </w:tc>
        <w:tc>
          <w:tcPr>
            <w:tcW w:w="2410" w:type="dxa"/>
          </w:tcPr>
          <w:p w:rsidR="00FA749A" w:rsidRDefault="00E711E8" w:rsidP="00844C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3.161.707</w:t>
            </w:r>
            <w:bookmarkStart w:id="0" w:name="_GoBack"/>
            <w:bookmarkEnd w:id="0"/>
          </w:p>
        </w:tc>
      </w:tr>
      <w:tr w:rsidR="00FA749A" w:rsidTr="00FA749A">
        <w:tc>
          <w:tcPr>
            <w:tcW w:w="2458" w:type="dxa"/>
          </w:tcPr>
          <w:p w:rsidR="00FA749A" w:rsidRDefault="00FA749A" w:rsidP="00E5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2362" w:type="dxa"/>
          </w:tcPr>
          <w:p w:rsidR="00FA749A" w:rsidRDefault="00FA749A" w:rsidP="00FA7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A749A" w:rsidRDefault="00FA749A" w:rsidP="00FA7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A749A" w:rsidRDefault="00FA749A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415" w:rsidRDefault="00927415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odsjeka</w:t>
      </w:r>
    </w:p>
    <w:p w:rsidR="00927415" w:rsidRDefault="00927415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materijalnog poslovanja</w:t>
      </w:r>
    </w:p>
    <w:p w:rsidR="00927415" w:rsidRPr="0016709E" w:rsidRDefault="00927415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Herceg</w:t>
      </w:r>
    </w:p>
    <w:p w:rsidR="00927415" w:rsidRPr="00E51128" w:rsidRDefault="00927415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7415" w:rsidRPr="00E5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2C"/>
    <w:rsid w:val="00093990"/>
    <w:rsid w:val="000D21B1"/>
    <w:rsid w:val="001E33A9"/>
    <w:rsid w:val="002255A5"/>
    <w:rsid w:val="00275F1B"/>
    <w:rsid w:val="003F288B"/>
    <w:rsid w:val="00470B8D"/>
    <w:rsid w:val="00483B20"/>
    <w:rsid w:val="00484260"/>
    <w:rsid w:val="004D6DF8"/>
    <w:rsid w:val="004E21FD"/>
    <w:rsid w:val="00506FCE"/>
    <w:rsid w:val="00574F44"/>
    <w:rsid w:val="00591A82"/>
    <w:rsid w:val="005F7DF0"/>
    <w:rsid w:val="006655AB"/>
    <w:rsid w:val="007317D1"/>
    <w:rsid w:val="00733063"/>
    <w:rsid w:val="0074658B"/>
    <w:rsid w:val="00834C1E"/>
    <w:rsid w:val="00844C0C"/>
    <w:rsid w:val="00846F57"/>
    <w:rsid w:val="00916B1D"/>
    <w:rsid w:val="00927415"/>
    <w:rsid w:val="00943183"/>
    <w:rsid w:val="009462D4"/>
    <w:rsid w:val="00953582"/>
    <w:rsid w:val="00971C18"/>
    <w:rsid w:val="00A80F9F"/>
    <w:rsid w:val="00AC1EE3"/>
    <w:rsid w:val="00B4656C"/>
    <w:rsid w:val="00BD6605"/>
    <w:rsid w:val="00BE5AEE"/>
    <w:rsid w:val="00CD312A"/>
    <w:rsid w:val="00DE276D"/>
    <w:rsid w:val="00E42B2C"/>
    <w:rsid w:val="00E51128"/>
    <w:rsid w:val="00E544E1"/>
    <w:rsid w:val="00E60157"/>
    <w:rsid w:val="00E711E8"/>
    <w:rsid w:val="00EA2DE1"/>
    <w:rsid w:val="00EB6BBB"/>
    <w:rsid w:val="00EC1969"/>
    <w:rsid w:val="00F072CC"/>
    <w:rsid w:val="00F80DBB"/>
    <w:rsid w:val="00F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FB38"/>
  <w15:docId w15:val="{C08A88AC-E126-4D81-9F16-B5C7803A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C210-1EF7-4DC1-BEDA-E1B780D0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Bošnjak</dc:creator>
  <cp:keywords/>
  <dc:description/>
  <cp:lastModifiedBy>Sanja Bošnjak</cp:lastModifiedBy>
  <cp:revision>27</cp:revision>
  <dcterms:created xsi:type="dcterms:W3CDTF">2024-11-07T07:55:00Z</dcterms:created>
  <dcterms:modified xsi:type="dcterms:W3CDTF">2025-10-06T09:14:00Z</dcterms:modified>
</cp:coreProperties>
</file>