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B72DA" w14:paraId="051DC5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3925B0" w14:textId="77777777" w:rsidR="00EB72D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67AB26" w14:textId="77777777" w:rsidR="00EB72DA" w:rsidRDefault="00000000">
            <w:pPr>
              <w:spacing w:after="0" w:line="240" w:lineRule="auto"/>
            </w:pPr>
            <w:r>
              <w:t>4374</w:t>
            </w:r>
          </w:p>
        </w:tc>
      </w:tr>
      <w:tr w:rsidR="00EB72DA" w14:paraId="153101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279F92" w14:textId="77777777" w:rsidR="00EB72D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5219A81" w14:textId="77777777" w:rsidR="00EB72DA" w:rsidRDefault="00000000">
            <w:pPr>
              <w:spacing w:after="0" w:line="240" w:lineRule="auto"/>
            </w:pPr>
            <w:r>
              <w:t>OPĆINSKI SUD U VELIKOJ GORICI</w:t>
            </w:r>
          </w:p>
        </w:tc>
      </w:tr>
      <w:tr w:rsidR="00EB72DA" w14:paraId="12F2F9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0081C5" w14:textId="77777777" w:rsidR="00EB72D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27F2673" w14:textId="77777777" w:rsidR="00EB72DA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0E5490A5" w14:textId="77777777" w:rsidR="00EB72DA" w:rsidRDefault="00000000">
      <w:r>
        <w:br/>
      </w:r>
    </w:p>
    <w:p w14:paraId="5D3DBE17" w14:textId="77777777" w:rsidR="00EB72D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4B26262" w14:textId="77777777" w:rsidR="00EB72D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74FDE6" w14:textId="77777777" w:rsidR="00EB72D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53D5884" w14:textId="77777777" w:rsidR="00EB72DA" w:rsidRDefault="00EB72DA"/>
    <w:p w14:paraId="3D799260" w14:textId="77777777" w:rsidR="00EB72D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F13F38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695B44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3391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1D0A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E00B7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E3DD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7B81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D8F9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7376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7A4F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FBE7D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BB4E0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6CBB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4.020.678,43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128BA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4.578.377,10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4694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EB72DA" w14:paraId="7CD790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45B0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34A06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AD501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A60A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3.963.598,06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BBA77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4.840.665,64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D5D7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EB72DA" w14:paraId="1B3B1D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9724E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321B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1E57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CDAA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DED85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262.288,54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DFCE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72DA" w14:paraId="3A31BC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4C8C5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7162A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A38FA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8A21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E387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8585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72DA" w14:paraId="07E07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4CB2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195D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E45AD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3DF4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89F8C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33.487,63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D9D1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  <w:tr w:rsidR="00EB72DA" w14:paraId="6968F0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A978B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498B3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2BF6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AAF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69.973,48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D6AD7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33.487,63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89AD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47,9</w:t>
            </w:r>
          </w:p>
        </w:tc>
      </w:tr>
      <w:tr w:rsidR="00EB72DA" w14:paraId="480B74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66DD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001FC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8DB3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EAF6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D291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E234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B72DA" w14:paraId="05BE9D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0277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46FBDE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91C09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55B7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1AD2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DA137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174,1</w:t>
            </w:r>
          </w:p>
        </w:tc>
      </w:tr>
      <w:tr w:rsidR="00EB72DA" w14:paraId="0E47F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1FF79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2C38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34A7C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D656B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882B4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7.076,32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AFC2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72DA" w14:paraId="65FE34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53020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42785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D08BD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4F1F5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31FCB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302.852,49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775C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435B617" w14:textId="77777777" w:rsidR="00EB72DA" w:rsidRDefault="00EB72DA">
      <w:pPr>
        <w:spacing w:after="0"/>
      </w:pPr>
    </w:p>
    <w:p w14:paraId="7B9773A2" w14:textId="77777777" w:rsidR="00EB72DA" w:rsidRDefault="00000000">
      <w:r>
        <w:t>Manjak prihoda i primitaka odnosi se na odredbe Novog pravilnika o proračunskom računovodstvu koji se primjenjuje od 01. siječnja 2025 godine a odnosi se na ukidanje kontinuiranih rashoda što za posljedicu ima manjak prihoda jer se godina započela sa iskazivanjem rashoda koji su prema načelu nastanka događaja vezani za prethodnu godinu</w:t>
      </w:r>
    </w:p>
    <w:p w14:paraId="7C3C018A" w14:textId="77777777" w:rsidR="00EB72DA" w:rsidRDefault="00000000">
      <w:r>
        <w:br/>
      </w:r>
    </w:p>
    <w:p w14:paraId="2513F65B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67044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ED83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8FFE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D556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1EAC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9453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01B4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3C4FC9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0CB0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A2E5A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105DE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AE0F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4B92C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0A03B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233,2</w:t>
            </w:r>
          </w:p>
        </w:tc>
      </w:tr>
    </w:tbl>
    <w:p w14:paraId="5BF9E929" w14:textId="77777777" w:rsidR="00EB72DA" w:rsidRDefault="00EB72DA">
      <w:pPr>
        <w:spacing w:after="0"/>
      </w:pPr>
    </w:p>
    <w:p w14:paraId="1D72C3E1" w14:textId="77777777" w:rsidR="00EB72DA" w:rsidRDefault="00000000">
      <w:r>
        <w:t>Prihodi se odnose na sredstva za isplatu nakade za rad članova zemljišnoknjižnog povjerenstva Suda u postupku obnove zemljišne knjige za dio postojeće katastarske općine Pokupsko i općine Kravarsko u iznosu od 21.290,42 EUR</w:t>
      </w:r>
    </w:p>
    <w:p w14:paraId="56D15D7D" w14:textId="77777777" w:rsidR="00EB72DA" w:rsidRDefault="00EB72DA"/>
    <w:p w14:paraId="38FC5A94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69B98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B54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5887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1B8E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FC7D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367D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374E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628FC6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00E96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FC36A1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8A9C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6620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C8B6E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DB46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14:paraId="40AC4A11" w14:textId="77777777" w:rsidR="00EB72DA" w:rsidRDefault="00EB72DA">
      <w:pPr>
        <w:spacing w:after="0"/>
      </w:pPr>
    </w:p>
    <w:p w14:paraId="2CA23403" w14:textId="77777777" w:rsidR="00EB72DA" w:rsidRDefault="00000000">
      <w:r>
        <w:t>Prihodi se odnose na pasivne kamate Hrvatske poštanske banke za 2025. u iznosu 0,94 EUR </w:t>
      </w:r>
    </w:p>
    <w:p w14:paraId="65B215A7" w14:textId="77777777" w:rsidR="00EB72DA" w:rsidRDefault="00EB72DA"/>
    <w:p w14:paraId="7BF59B34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3571D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01D8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A168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EA88F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5514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C4777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E9A4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10113B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86BDC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ECF0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9465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C48AE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14.741,13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D033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1442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00153C9A" w14:textId="77777777" w:rsidR="00EB72DA" w:rsidRDefault="00EB72DA">
      <w:pPr>
        <w:spacing w:after="0"/>
      </w:pPr>
    </w:p>
    <w:p w14:paraId="49C27F7D" w14:textId="77777777" w:rsidR="00EB72DA" w:rsidRDefault="00000000">
      <w:r>
        <w:t>Prihodi se odnose na prenesena sredstva sa žiro računa sudskih depozita za isplatu naknada za sudske očevide u iznosu od 119.677,55 EUR</w:t>
      </w:r>
    </w:p>
    <w:p w14:paraId="45A1CA4F" w14:textId="77777777" w:rsidR="00EB72DA" w:rsidRDefault="00EB72DA"/>
    <w:p w14:paraId="6ADB0F64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4DB2A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A4F3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E9DD1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93FD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381B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4E69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EC18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7D16F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ED680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7D67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ACD79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970C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74EC5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586F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64,9</w:t>
            </w:r>
          </w:p>
        </w:tc>
      </w:tr>
    </w:tbl>
    <w:p w14:paraId="754D4F51" w14:textId="77777777" w:rsidR="00EB72DA" w:rsidRDefault="00EB72DA">
      <w:pPr>
        <w:spacing w:after="0"/>
      </w:pPr>
    </w:p>
    <w:p w14:paraId="31E8C8FE" w14:textId="77777777" w:rsidR="00EB72DA" w:rsidRDefault="00000000">
      <w:r>
        <w:t>Prihodi od fotokopiranja (vlastiti prihodi) uplaćeni u državni proračun u iznosu od 265,26 EUR i utrošeni za nabavku uredskog materijala iz Državnog proračuna </w:t>
      </w:r>
    </w:p>
    <w:p w14:paraId="4A7387C6" w14:textId="77777777" w:rsidR="00EB72DA" w:rsidRDefault="00EB72DA"/>
    <w:p w14:paraId="4D2C860E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71034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F99B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9823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42A7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D74C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547C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EE56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266BD4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AB3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5C4E1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EF2C3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3E29A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3.941.634,69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91DE4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4.496.566,61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C75B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14:paraId="11B7AA20" w14:textId="77777777" w:rsidR="00EB72DA" w:rsidRDefault="00EB72DA">
      <w:pPr>
        <w:spacing w:after="0"/>
      </w:pPr>
    </w:p>
    <w:p w14:paraId="4E06570E" w14:textId="77777777" w:rsidR="00EB72DA" w:rsidRDefault="00000000">
      <w:r>
        <w:t>Prihodi iz nadležnog proračuna za financiranje poslovnih rashoda, u našim računovodstvenim evidencijama, usklađeni su s podacima o sredstvima prenesenim iz Ministarstva pravosuđa, uprave i digitalne transformacije</w:t>
      </w:r>
    </w:p>
    <w:p w14:paraId="64468E39" w14:textId="77777777" w:rsidR="00EB72DA" w:rsidRDefault="00EB72DA"/>
    <w:p w14:paraId="01CB0E42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64E4DB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E9C8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76A0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BFCA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8E95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C717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8D6C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2706E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6C79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34B7C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3C24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08BF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54.763,46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62D5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7303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14:paraId="2E47BAB6" w14:textId="77777777" w:rsidR="00EB72DA" w:rsidRDefault="00EB72DA">
      <w:pPr>
        <w:spacing w:after="0"/>
      </w:pPr>
    </w:p>
    <w:p w14:paraId="10D29D6E" w14:textId="77777777" w:rsidR="00EB72DA" w:rsidRDefault="00000000">
      <w:r>
        <w:t>Prihodi iz nadležnog proračuna za financiranje rashoda za nabavu nefinancijske imovine u iznosu 40.576,32 EUR odnose se na otplatu glavnice putem financijskog leasinga u iznosu 7.076,32 EUR i dodatna ulaganja u građevinske objekte (ugradnja kliznih aluminijskih ulaznih vrata i elektroinstalacijski radovi) u iznosu 33.500,00 EUR</w:t>
      </w:r>
    </w:p>
    <w:p w14:paraId="7AEE501C" w14:textId="77777777" w:rsidR="00EB72DA" w:rsidRDefault="00EB72DA"/>
    <w:p w14:paraId="2384497F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753FE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4426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4959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C1E8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BAB88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06AB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B581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73B886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22371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66A50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944BF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F2A6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9A0A9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33.487,63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5299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</w:tbl>
    <w:p w14:paraId="08FA992E" w14:textId="77777777" w:rsidR="00EB72DA" w:rsidRDefault="00EB72DA">
      <w:pPr>
        <w:spacing w:after="0"/>
      </w:pPr>
    </w:p>
    <w:p w14:paraId="10D33D13" w14:textId="77777777" w:rsidR="00EB72DA" w:rsidRDefault="00000000">
      <w:r>
        <w:t>Dodatna ulaganja u građevinskim objektima u iznosu 33.487,63 EUR odnosi se na ugradnju kliznih aluminijskih vrata i elektroinstalacijskih radova u sjedištu Suda</w:t>
      </w:r>
    </w:p>
    <w:p w14:paraId="12DAC0B2" w14:textId="77777777" w:rsidR="00EB72DA" w:rsidRDefault="00EB72DA"/>
    <w:p w14:paraId="6D1F2861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7F253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D088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CDD1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729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92A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FE60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8FCC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408A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B18D3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4429F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CC426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DBF59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26F2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E2ED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174,1</w:t>
            </w:r>
          </w:p>
        </w:tc>
      </w:tr>
    </w:tbl>
    <w:p w14:paraId="5A15C9ED" w14:textId="77777777" w:rsidR="00EB72DA" w:rsidRDefault="00EB72DA">
      <w:pPr>
        <w:spacing w:after="0"/>
      </w:pPr>
    </w:p>
    <w:p w14:paraId="10F08123" w14:textId="77777777" w:rsidR="00EB72DA" w:rsidRDefault="00000000">
      <w:r>
        <w:t>Odnosi se na otplatu glavnice financijskog leasinga za dva službena vozila (Renault Captur i Suzuki Vitara)</w:t>
      </w:r>
    </w:p>
    <w:p w14:paraId="7596CEBD" w14:textId="77777777" w:rsidR="00EB72DA" w:rsidRDefault="00EB72DA"/>
    <w:p w14:paraId="35861D40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161E0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CEC0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6AE5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B20A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FEFC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D46C1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0482F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5D0FAE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829EF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D761D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90A8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5CEA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504C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302.852,49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51DA9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A3FAEB" w14:textId="77777777" w:rsidR="00EB72DA" w:rsidRDefault="00EB72DA">
      <w:pPr>
        <w:spacing w:after="0"/>
      </w:pPr>
    </w:p>
    <w:p w14:paraId="56DDE95A" w14:textId="77777777" w:rsidR="00EB72DA" w:rsidRDefault="00000000">
      <w:r>
        <w:t>Manjak prihoda i primitaka odnosi se na odredbe novog pravilnika o proračunskom računovodstvu koji se primjenjuje od 01.siječnja 2025 godine a odnosi se na ukidanje kontinuiranih rashoda što za posljedicu ima manjak prihoda jer je godina započela sa iskazivanjem rashoda koji su prema načelu nastanka događaja vezani za prethodnu godinu</w:t>
      </w:r>
    </w:p>
    <w:p w14:paraId="1A4E15B0" w14:textId="77777777" w:rsidR="00EB72DA" w:rsidRDefault="00EB72DA"/>
    <w:p w14:paraId="40A2BB4F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440BB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88C48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A840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8645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DA52F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6F58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64D2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11F5A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ED8A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96EA8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6F88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91030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EBD4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13832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2EAAE2" w14:textId="77777777" w:rsidR="00EB72DA" w:rsidRDefault="00EB72DA">
      <w:pPr>
        <w:spacing w:after="0"/>
      </w:pPr>
    </w:p>
    <w:p w14:paraId="2E5E6111" w14:textId="77777777" w:rsidR="00EB72DA" w:rsidRDefault="00000000">
      <w:r>
        <w:t>Preneseni višak prihoda poslovanja odnosi se na pasivne kamate Hrvatske poštanske banke za 2023. i 2024.</w:t>
      </w:r>
    </w:p>
    <w:p w14:paraId="75BE8F28" w14:textId="77777777" w:rsidR="00EB72DA" w:rsidRDefault="00EB72DA"/>
    <w:p w14:paraId="2A86E466" w14:textId="77777777" w:rsidR="00EB72D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3F4E211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31B35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164D1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57A1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8DDB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E221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0B0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989A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675FE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6B6A6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9CE5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D460E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5633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426.823,49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D51C3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346.915,69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6729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81,3</w:t>
            </w:r>
          </w:p>
        </w:tc>
      </w:tr>
    </w:tbl>
    <w:p w14:paraId="77B1DF9F" w14:textId="77777777" w:rsidR="00EB72DA" w:rsidRDefault="00EB72DA">
      <w:pPr>
        <w:spacing w:after="0"/>
      </w:pPr>
    </w:p>
    <w:p w14:paraId="7DDCD683" w14:textId="77777777" w:rsidR="00EB72DA" w:rsidRDefault="00000000">
      <w:r>
        <w:t>Novac na računu kod tuzemnih poslovnih banaka na dan 31.12.2025. iznosi 346.915,69 EUR a odnosi se:</w:t>
      </w:r>
    </w:p>
    <w:p w14:paraId="1C1E5441" w14:textId="77777777" w:rsidR="00EB72DA" w:rsidRDefault="00000000">
      <w:r>
        <w:t>-redovan žiro račun u iznosu 0,52 EUR (pasivna kamata za razdoblje 01.01.-31.12.2025.)</w:t>
      </w:r>
    </w:p>
    <w:p w14:paraId="52931469" w14:textId="77777777" w:rsidR="00EB72DA" w:rsidRDefault="00000000">
      <w:r>
        <w:t>-depozitni račun u iznosu 346.915,17 EUR</w:t>
      </w:r>
    </w:p>
    <w:p w14:paraId="6F82CEF7" w14:textId="77777777" w:rsidR="00EB72DA" w:rsidRDefault="00EB72DA"/>
    <w:p w14:paraId="084ADD3C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419B4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5F1E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D2F9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7681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0B842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9928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6CA4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50FAE0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DA7C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9B11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BA3AF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352C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C87C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16FCC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375B432" w14:textId="77777777" w:rsidR="00EB72DA" w:rsidRDefault="00EB72DA">
      <w:pPr>
        <w:spacing w:after="0"/>
      </w:pPr>
    </w:p>
    <w:p w14:paraId="158ECA51" w14:textId="77777777" w:rsidR="00EB72DA" w:rsidRDefault="00000000">
      <w:r>
        <w:t>Odnosi se na uplaćene kamate u državni proračun za 2023.,2024. i za razdoblje od 01.01.-30.09. za 2025. u iznosu 1,79 EUR te se odnosi na tekuće pomoći za zemljišnoknjižnu obnovu općine Pokupsko i Kravarsko u iznosu 10.454,30 EUR</w:t>
      </w:r>
    </w:p>
    <w:p w14:paraId="21F44B56" w14:textId="77777777" w:rsidR="00EB72DA" w:rsidRDefault="00EB72DA"/>
    <w:p w14:paraId="33FAE7C7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03394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A865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0E1FE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AA91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491D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ECCD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84C71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F075A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AC26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16E19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nespomenuta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97CCA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524B4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DE6A2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59525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175622" w14:textId="77777777" w:rsidR="00EB72DA" w:rsidRDefault="00EB72DA">
      <w:pPr>
        <w:spacing w:after="0"/>
      </w:pPr>
    </w:p>
    <w:p w14:paraId="225017EA" w14:textId="77777777" w:rsidR="00EB72DA" w:rsidRDefault="00000000">
      <w:r>
        <w:t>Potraživanja Državne geodetske uprave za režijske troškove prema Ugovoru</w:t>
      </w:r>
    </w:p>
    <w:p w14:paraId="75B2435F" w14:textId="77777777" w:rsidR="00EB72DA" w:rsidRDefault="00EB72DA"/>
    <w:p w14:paraId="52CF8BC5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44A6C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1F2EF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1AA0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44A9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DAB3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D3CB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ED7B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7BBBD8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702C2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1A8A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F5F16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FC21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284.750,95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584EE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320.204,39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98E7A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14:paraId="707FD5FE" w14:textId="77777777" w:rsidR="00EB72DA" w:rsidRDefault="00EB72DA">
      <w:pPr>
        <w:spacing w:after="0"/>
      </w:pPr>
    </w:p>
    <w:p w14:paraId="7341761E" w14:textId="77777777" w:rsidR="00EB72DA" w:rsidRDefault="00000000">
      <w:r>
        <w:t>Nedospjele obveze na dan 31.12.2025. odnose se na:</w:t>
      </w:r>
    </w:p>
    <w:p w14:paraId="315D5F0D" w14:textId="77777777" w:rsidR="00EB72DA" w:rsidRDefault="00000000">
      <w:r>
        <w:t>= 303.730,18 EUR obveze za plaće 12/2025,</w:t>
      </w:r>
    </w:p>
    <w:p w14:paraId="66143CD4" w14:textId="77777777" w:rsidR="00EB72DA" w:rsidRDefault="00000000">
      <w:r>
        <w:t>= 8.315,84 EUR za prijevoz na posao 12/2025,</w:t>
      </w:r>
    </w:p>
    <w:p w14:paraId="316E7951" w14:textId="77777777" w:rsidR="00EB72DA" w:rsidRDefault="00000000">
      <w:r>
        <w:t>= 8.158,37 EUR za materijalne izdatke (intelektualne usluge)</w:t>
      </w:r>
    </w:p>
    <w:p w14:paraId="7630EC44" w14:textId="77777777" w:rsidR="00EB72DA" w:rsidRDefault="00EB72DA"/>
    <w:p w14:paraId="4DE4F6B8" w14:textId="77777777" w:rsidR="00EB72D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3D9E129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153873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FC67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CFA7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1E5DA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B934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D84F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231AC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5397C6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B2FD5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6D2BF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FD774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976E5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4.033.571,54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335D6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4.874.153,27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3C51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00AC6BE8" w14:textId="77777777" w:rsidR="00EB72DA" w:rsidRDefault="00EB72DA">
      <w:pPr>
        <w:spacing w:after="0"/>
      </w:pPr>
    </w:p>
    <w:p w14:paraId="71B44D17" w14:textId="77777777" w:rsidR="00EB72DA" w:rsidRDefault="00000000">
      <w:r>
        <w:lastRenderedPageBreak/>
        <w:t>Općinski sud u Velikoj Gorici obavlja samo redovnu djelatnost koja ima brojčanu oznaku funkcije 033. Rashodi iznose 4.874.153,27 EUR a iskazuju rashode poslovanja u iznosu 4.840.665,64 EUR i rashode za nabavu nefinancijske imovine u iznosu 33.487,63 EUR.</w:t>
      </w:r>
    </w:p>
    <w:p w14:paraId="2CFE52D6" w14:textId="77777777" w:rsidR="00EB72DA" w:rsidRDefault="00EB72DA"/>
    <w:p w14:paraId="33BC94EA" w14:textId="77777777" w:rsidR="00EB72D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4A99F2F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72DA" w14:paraId="3B1123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CC788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F971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4B375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588BD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B909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74AE6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B7BA8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0974D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91FCB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578C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72F74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143.984,28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441B8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9FBBF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F46A9D" w14:textId="77777777" w:rsidR="00EB72DA" w:rsidRDefault="00EB72DA">
      <w:pPr>
        <w:spacing w:after="0"/>
      </w:pPr>
    </w:p>
    <w:p w14:paraId="38AADE4E" w14:textId="77777777" w:rsidR="00EB72DA" w:rsidRDefault="00000000">
      <w:r>
        <w:t>Povećanje obujma dugotrajne imovine u iznosu 143.984,28 EUR odnosi se na informatičku opremu dobivenu od Ministarstva pravosuđa, uprave i digitalne transformacije uz obvezu unosa u poslovne knjige u 2025. godini. u ukupnom iznosu 109.158,75 EUR, informatička oprema knjižena na temelju zapisnika o primopredaji sa Općinskim sudom u Varaždinu u iznosu 1.096,65 EUR i nabava vatrogasnih aparata u iznosu 241,25 EUR i ulaganja u građevinske objekte u iznosu od 33.487,63 EUR</w:t>
      </w:r>
    </w:p>
    <w:p w14:paraId="0E1F24F0" w14:textId="77777777" w:rsidR="00EB72DA" w:rsidRDefault="00EB72DA"/>
    <w:p w14:paraId="5BD8D36B" w14:textId="77777777" w:rsidR="00EB72D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8338D9C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B72DA" w14:paraId="0C846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C5610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8D17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766B4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BB57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DB1A1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9BA3B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8C369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D7D3F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A9527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8ED02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93887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89A100" w14:textId="77777777" w:rsidR="00EB72DA" w:rsidRDefault="00EB72DA">
      <w:pPr>
        <w:spacing w:after="0"/>
      </w:pPr>
    </w:p>
    <w:p w14:paraId="62F24E5F" w14:textId="77777777" w:rsidR="00EB72DA" w:rsidRDefault="00000000">
      <w:r>
        <w:t>U izvještajnom razdoblju nema dospjelih obveza</w:t>
      </w:r>
    </w:p>
    <w:p w14:paraId="04B57665" w14:textId="77777777" w:rsidR="00EB72DA" w:rsidRDefault="00EB72DA"/>
    <w:p w14:paraId="408BB90A" w14:textId="77777777" w:rsidR="00EB72D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B72DA" w14:paraId="1A765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67EE3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EA487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AB59F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661C9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251BB" w14:textId="77777777" w:rsidR="00EB72D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2DA" w14:paraId="0587B3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A2216" w14:textId="77777777" w:rsidR="00EB72DA" w:rsidRDefault="00EB72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A7411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3945C" w14:textId="77777777" w:rsidR="00EB72D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3B5B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692.338,33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4D2CD" w14:textId="77777777" w:rsidR="00EB72D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000117" w14:textId="77777777" w:rsidR="00EB72DA" w:rsidRDefault="00EB72DA">
      <w:pPr>
        <w:spacing w:after="0"/>
      </w:pPr>
    </w:p>
    <w:p w14:paraId="1536A18A" w14:textId="77777777" w:rsidR="00EB72DA" w:rsidRDefault="00000000">
      <w:r>
        <w:t>Nedospjele obveze odnose se na:</w:t>
      </w:r>
    </w:p>
    <w:p w14:paraId="6BDFF815" w14:textId="77777777" w:rsidR="00EB72DA" w:rsidRDefault="00000000">
      <w:r>
        <w:t>303.730,18 EUR obveze za plaće 12/2025,</w:t>
      </w:r>
    </w:p>
    <w:p w14:paraId="0A3D2C60" w14:textId="77777777" w:rsidR="00EB72DA" w:rsidRDefault="00000000">
      <w:r>
        <w:t>8.315,84 EUR za prijevoz na posao 12/2025,</w:t>
      </w:r>
    </w:p>
    <w:p w14:paraId="67DC2455" w14:textId="77777777" w:rsidR="00EB72DA" w:rsidRDefault="00000000">
      <w:r>
        <w:t>8.158,37 EUR za materijalne izdatke</w:t>
      </w:r>
    </w:p>
    <w:p w14:paraId="036AB955" w14:textId="77777777" w:rsidR="00EB72DA" w:rsidRDefault="00000000">
      <w:r>
        <w:lastRenderedPageBreak/>
        <w:t>5.073,45EUR obveze za povrat u proračun -HZZO </w:t>
      </w:r>
    </w:p>
    <w:p w14:paraId="3054AD4C" w14:textId="77777777" w:rsidR="00EB72DA" w:rsidRDefault="00000000">
      <w:r>
        <w:t>346.915,17 EUR obveze za predujmove,</w:t>
      </w:r>
    </w:p>
    <w:p w14:paraId="3B891806" w14:textId="77777777" w:rsidR="00EB72DA" w:rsidRDefault="00000000">
      <w:r>
        <w:t>20.145,32 EUR obveze za financijski leasing</w:t>
      </w:r>
    </w:p>
    <w:p w14:paraId="156B68BC" w14:textId="77777777" w:rsidR="00EB72DA" w:rsidRDefault="00EB72DA"/>
    <w:sectPr w:rsidR="00EB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DA"/>
    <w:rsid w:val="00086240"/>
    <w:rsid w:val="008A57BF"/>
    <w:rsid w:val="00E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9255"/>
  <w15:docId w15:val="{F4DAFCCD-1F09-4DD0-9E72-E56BB8FA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8056</Characters>
  <Application>Microsoft Office Word</Application>
  <DocSecurity>0</DocSecurity>
  <Lines>67</Lines>
  <Paragraphs>18</Paragraphs>
  <ScaleCrop>false</ScaleCrop>
  <Company>MPU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Jurlina</dc:creator>
  <cp:lastModifiedBy>Josipa Jurlina</cp:lastModifiedBy>
  <cp:revision>2</cp:revision>
  <dcterms:created xsi:type="dcterms:W3CDTF">2026-02-03T11:33:00Z</dcterms:created>
  <dcterms:modified xsi:type="dcterms:W3CDTF">2026-02-03T11:33:00Z</dcterms:modified>
</cp:coreProperties>
</file>