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CC04FB" w14:paraId="7F5D3595" w14:textId="77777777">
        <w:tblPrEx>
          <w:tblCellMar>
            <w:top w:w="0" w:type="dxa"/>
            <w:bottom w:w="0" w:type="dxa"/>
          </w:tblCellMar>
        </w:tblPrEx>
        <w:trPr>
          <w:tblCellSpacing w:w="60" w:type="dxa"/>
        </w:trPr>
        <w:tc>
          <w:tcPr>
            <w:tcW w:w="1200" w:type="pct"/>
            <w:shd w:val="clear" w:color="auto" w:fill="E7F0F9"/>
          </w:tcPr>
          <w:p w14:paraId="32E2DE89" w14:textId="77777777" w:rsidR="00CC04FB" w:rsidRDefault="009B2942">
            <w:pPr>
              <w:spacing w:after="0" w:line="240" w:lineRule="auto"/>
            </w:pPr>
            <w:r>
              <w:rPr>
                <w:b/>
              </w:rPr>
              <w:t>RKP broj</w:t>
            </w:r>
          </w:p>
        </w:tc>
        <w:tc>
          <w:tcPr>
            <w:tcW w:w="0" w:type="auto"/>
            <w:shd w:val="clear" w:color="auto" w:fill="E7F0F9"/>
          </w:tcPr>
          <w:p w14:paraId="44800C1B" w14:textId="77777777" w:rsidR="00CC04FB" w:rsidRDefault="009B2942">
            <w:pPr>
              <w:spacing w:after="0" w:line="240" w:lineRule="auto"/>
            </w:pPr>
            <w:r>
              <w:t>50580</w:t>
            </w:r>
          </w:p>
        </w:tc>
      </w:tr>
      <w:tr w:rsidR="00CC04FB" w14:paraId="7F1FA310" w14:textId="77777777">
        <w:tblPrEx>
          <w:tblCellMar>
            <w:top w:w="0" w:type="dxa"/>
            <w:bottom w:w="0" w:type="dxa"/>
          </w:tblCellMar>
        </w:tblPrEx>
        <w:trPr>
          <w:tblCellSpacing w:w="60" w:type="dxa"/>
        </w:trPr>
        <w:tc>
          <w:tcPr>
            <w:tcW w:w="1200" w:type="pct"/>
            <w:shd w:val="clear" w:color="auto" w:fill="E7F0F9"/>
          </w:tcPr>
          <w:p w14:paraId="35DD83CD" w14:textId="77777777" w:rsidR="00CC04FB" w:rsidRDefault="009B2942">
            <w:pPr>
              <w:spacing w:after="0" w:line="240" w:lineRule="auto"/>
            </w:pPr>
            <w:r>
              <w:rPr>
                <w:b/>
              </w:rPr>
              <w:t>Naziv obveznika</w:t>
            </w:r>
          </w:p>
        </w:tc>
        <w:tc>
          <w:tcPr>
            <w:tcW w:w="0" w:type="auto"/>
            <w:shd w:val="clear" w:color="auto" w:fill="E7F0F9"/>
          </w:tcPr>
          <w:p w14:paraId="0E160DE4" w14:textId="77777777" w:rsidR="00CC04FB" w:rsidRDefault="009B2942">
            <w:pPr>
              <w:spacing w:after="0" w:line="240" w:lineRule="auto"/>
            </w:pPr>
            <w:r>
              <w:t>OPĆINSKI SUD U VINKOVCIMA</w:t>
            </w:r>
          </w:p>
        </w:tc>
      </w:tr>
      <w:tr w:rsidR="00CC04FB" w14:paraId="631A2FE7" w14:textId="77777777">
        <w:tblPrEx>
          <w:tblCellMar>
            <w:top w:w="0" w:type="dxa"/>
            <w:bottom w:w="0" w:type="dxa"/>
          </w:tblCellMar>
        </w:tblPrEx>
        <w:trPr>
          <w:tblCellSpacing w:w="60" w:type="dxa"/>
        </w:trPr>
        <w:tc>
          <w:tcPr>
            <w:tcW w:w="1200" w:type="pct"/>
            <w:shd w:val="clear" w:color="auto" w:fill="E7F0F9"/>
          </w:tcPr>
          <w:p w14:paraId="7BBFA8B3" w14:textId="77777777" w:rsidR="00CC04FB" w:rsidRDefault="009B2942">
            <w:pPr>
              <w:spacing w:after="0" w:line="240" w:lineRule="auto"/>
            </w:pPr>
            <w:r>
              <w:rPr>
                <w:b/>
              </w:rPr>
              <w:t>Razina</w:t>
            </w:r>
          </w:p>
        </w:tc>
        <w:tc>
          <w:tcPr>
            <w:tcW w:w="0" w:type="auto"/>
            <w:shd w:val="clear" w:color="auto" w:fill="E7F0F9"/>
          </w:tcPr>
          <w:p w14:paraId="02B7E007" w14:textId="77777777" w:rsidR="00CC04FB" w:rsidRDefault="009B2942">
            <w:pPr>
              <w:spacing w:after="0" w:line="240" w:lineRule="auto"/>
            </w:pPr>
            <w:r>
              <w:t>11</w:t>
            </w:r>
          </w:p>
        </w:tc>
      </w:tr>
    </w:tbl>
    <w:p w14:paraId="7EAC9612" w14:textId="77777777" w:rsidR="00CC04FB" w:rsidRDefault="009B2942">
      <w:r>
        <w:br/>
      </w:r>
    </w:p>
    <w:p w14:paraId="3E0629A0" w14:textId="77777777" w:rsidR="00CC04FB" w:rsidRDefault="009B2942">
      <w:pPr>
        <w:spacing w:line="240" w:lineRule="auto"/>
        <w:jc w:val="center"/>
      </w:pPr>
      <w:r>
        <w:rPr>
          <w:b/>
          <w:sz w:val="28"/>
        </w:rPr>
        <w:t>BILJEŠKE UZ FINANCIJSKE IZVJEŠTAJE</w:t>
      </w:r>
    </w:p>
    <w:p w14:paraId="0D77A6FC" w14:textId="77777777" w:rsidR="00CC04FB" w:rsidRDefault="009B2942">
      <w:pPr>
        <w:spacing w:line="240" w:lineRule="auto"/>
        <w:jc w:val="center"/>
      </w:pPr>
      <w:r>
        <w:rPr>
          <w:b/>
          <w:sz w:val="28"/>
        </w:rPr>
        <w:t>ZA RAZDOBLJE</w:t>
      </w:r>
    </w:p>
    <w:p w14:paraId="424DCC71" w14:textId="77777777" w:rsidR="00CC04FB" w:rsidRDefault="009B2942">
      <w:pPr>
        <w:spacing w:line="240" w:lineRule="auto"/>
        <w:jc w:val="center"/>
      </w:pPr>
      <w:r>
        <w:rPr>
          <w:b/>
          <w:sz w:val="28"/>
        </w:rPr>
        <w:t>I - XII 2025.</w:t>
      </w:r>
    </w:p>
    <w:p w14:paraId="3DA8DC0C" w14:textId="77777777" w:rsidR="00CC04FB" w:rsidRDefault="00CC04FB"/>
    <w:p w14:paraId="120E9FC3" w14:textId="77777777" w:rsidR="00CC04FB" w:rsidRDefault="009B2942">
      <w:pPr>
        <w:keepNext/>
        <w:spacing w:line="240" w:lineRule="auto"/>
        <w:jc w:val="center"/>
      </w:pPr>
      <w:r>
        <w:rPr>
          <w:b/>
          <w:sz w:val="28"/>
        </w:rPr>
        <w:t>Izvještaj o prihodima i rashodima, primicima i izdacima</w:t>
      </w:r>
    </w:p>
    <w:p w14:paraId="5613C8CA" w14:textId="77777777" w:rsidR="00CC04FB" w:rsidRDefault="009B2942">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4EF937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0ADC20"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ABA34C"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A47520"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2E1049"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339B2E"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D52BAC" w14:textId="77777777" w:rsidR="00CC04FB" w:rsidRDefault="009B2942">
            <w:pPr>
              <w:keepNext/>
              <w:keepLines/>
              <w:spacing w:after="0" w:line="240" w:lineRule="auto"/>
              <w:jc w:val="center"/>
            </w:pPr>
            <w:r>
              <w:rPr>
                <w:b/>
                <w:sz w:val="18"/>
              </w:rPr>
              <w:t>Indeks (%)</w:t>
            </w:r>
          </w:p>
        </w:tc>
      </w:tr>
      <w:tr w:rsidR="00CC04FB" w14:paraId="2C5D1CD4" w14:textId="77777777">
        <w:tblPrEx>
          <w:tblCellMar>
            <w:top w:w="0" w:type="dxa"/>
            <w:bottom w:w="0" w:type="dxa"/>
          </w:tblCellMar>
        </w:tblPrEx>
        <w:trPr>
          <w:cantSplit/>
          <w:trHeight w:val="560"/>
        </w:trPr>
        <w:tc>
          <w:tcPr>
            <w:tcW w:w="700" w:type="dxa"/>
            <w:tcMar>
              <w:top w:w="0" w:type="dxa"/>
              <w:bottom w:w="0" w:type="dxa"/>
            </w:tcMar>
            <w:vAlign w:val="center"/>
          </w:tcPr>
          <w:p w14:paraId="49E291A1" w14:textId="77777777" w:rsidR="00CC04FB" w:rsidRDefault="009B2942">
            <w:pPr>
              <w:keepNext/>
              <w:keepLines/>
              <w:spacing w:after="0" w:line="240" w:lineRule="auto"/>
            </w:pPr>
            <w:r>
              <w:rPr>
                <w:sz w:val="18"/>
              </w:rPr>
              <w:t>6</w:t>
            </w:r>
          </w:p>
        </w:tc>
        <w:tc>
          <w:tcPr>
            <w:tcW w:w="3180" w:type="dxa"/>
            <w:tcMar>
              <w:top w:w="0" w:type="dxa"/>
              <w:bottom w:w="0" w:type="dxa"/>
            </w:tcMar>
            <w:vAlign w:val="center"/>
          </w:tcPr>
          <w:p w14:paraId="13F998DF" w14:textId="77777777" w:rsidR="00CC04FB" w:rsidRDefault="009B2942">
            <w:pPr>
              <w:keepNext/>
              <w:keepLines/>
              <w:spacing w:after="0" w:line="240" w:lineRule="auto"/>
            </w:pPr>
            <w:r>
              <w:rPr>
                <w:sz w:val="18"/>
              </w:rPr>
              <w:t>PRIHODI POSLOVANJA (šifre 61+62+63+64+65+66+67+68)</w:t>
            </w:r>
          </w:p>
        </w:tc>
        <w:tc>
          <w:tcPr>
            <w:tcW w:w="700" w:type="dxa"/>
            <w:tcMar>
              <w:top w:w="0" w:type="dxa"/>
              <w:bottom w:w="0" w:type="dxa"/>
            </w:tcMar>
            <w:vAlign w:val="center"/>
          </w:tcPr>
          <w:p w14:paraId="696A4C25" w14:textId="77777777" w:rsidR="00CC04FB" w:rsidRDefault="009B2942">
            <w:pPr>
              <w:keepNext/>
              <w:keepLines/>
              <w:spacing w:after="0" w:line="240" w:lineRule="auto"/>
            </w:pPr>
            <w:r>
              <w:rPr>
                <w:sz w:val="18"/>
              </w:rPr>
              <w:t>6</w:t>
            </w:r>
          </w:p>
        </w:tc>
        <w:tc>
          <w:tcPr>
            <w:tcW w:w="1860" w:type="dxa"/>
            <w:tcMar>
              <w:top w:w="0" w:type="dxa"/>
              <w:bottom w:w="0" w:type="dxa"/>
            </w:tcMar>
            <w:vAlign w:val="center"/>
          </w:tcPr>
          <w:p w14:paraId="2DF81CEE" w14:textId="77777777" w:rsidR="00CC04FB" w:rsidRDefault="009B2942">
            <w:pPr>
              <w:keepNext/>
              <w:keepLines/>
              <w:spacing w:after="0" w:line="240" w:lineRule="auto"/>
              <w:jc w:val="right"/>
            </w:pPr>
            <w:r>
              <w:rPr>
                <w:sz w:val="18"/>
              </w:rPr>
              <w:t>4.081.707,78</w:t>
            </w:r>
          </w:p>
        </w:tc>
        <w:tc>
          <w:tcPr>
            <w:tcW w:w="1860" w:type="dxa"/>
            <w:tcMar>
              <w:top w:w="0" w:type="dxa"/>
              <w:bottom w:w="0" w:type="dxa"/>
            </w:tcMar>
            <w:vAlign w:val="center"/>
          </w:tcPr>
          <w:p w14:paraId="227AA91C" w14:textId="77777777" w:rsidR="00CC04FB" w:rsidRDefault="009B2942">
            <w:pPr>
              <w:keepNext/>
              <w:keepLines/>
              <w:spacing w:after="0" w:line="240" w:lineRule="auto"/>
              <w:jc w:val="right"/>
            </w:pPr>
            <w:r>
              <w:rPr>
                <w:sz w:val="18"/>
              </w:rPr>
              <w:t>4.482.322,56</w:t>
            </w:r>
          </w:p>
        </w:tc>
        <w:tc>
          <w:tcPr>
            <w:tcW w:w="700" w:type="dxa"/>
            <w:tcMar>
              <w:top w:w="0" w:type="dxa"/>
              <w:bottom w:w="0" w:type="dxa"/>
            </w:tcMar>
            <w:vAlign w:val="center"/>
          </w:tcPr>
          <w:p w14:paraId="56B6580F" w14:textId="77777777" w:rsidR="00CC04FB" w:rsidRDefault="009B2942">
            <w:pPr>
              <w:keepNext/>
              <w:keepLines/>
              <w:spacing w:after="0" w:line="240" w:lineRule="auto"/>
              <w:jc w:val="right"/>
            </w:pPr>
            <w:r>
              <w:rPr>
                <w:sz w:val="18"/>
              </w:rPr>
              <w:t>109,8</w:t>
            </w:r>
          </w:p>
        </w:tc>
      </w:tr>
      <w:tr w:rsidR="00CC04FB" w14:paraId="5C5674A2" w14:textId="77777777">
        <w:tblPrEx>
          <w:tblCellMar>
            <w:top w:w="0" w:type="dxa"/>
            <w:bottom w:w="0" w:type="dxa"/>
          </w:tblCellMar>
        </w:tblPrEx>
        <w:trPr>
          <w:cantSplit/>
          <w:trHeight w:val="560"/>
        </w:trPr>
        <w:tc>
          <w:tcPr>
            <w:tcW w:w="700" w:type="dxa"/>
            <w:tcMar>
              <w:top w:w="0" w:type="dxa"/>
              <w:bottom w:w="0" w:type="dxa"/>
            </w:tcMar>
            <w:vAlign w:val="center"/>
          </w:tcPr>
          <w:p w14:paraId="0B27C1A4" w14:textId="77777777" w:rsidR="00CC04FB" w:rsidRDefault="009B2942">
            <w:pPr>
              <w:keepNext/>
              <w:keepLines/>
              <w:spacing w:after="0" w:line="240" w:lineRule="auto"/>
            </w:pPr>
            <w:r>
              <w:rPr>
                <w:sz w:val="18"/>
              </w:rPr>
              <w:t>3</w:t>
            </w:r>
          </w:p>
        </w:tc>
        <w:tc>
          <w:tcPr>
            <w:tcW w:w="3180" w:type="dxa"/>
            <w:tcMar>
              <w:top w:w="0" w:type="dxa"/>
              <w:bottom w:w="0" w:type="dxa"/>
            </w:tcMar>
            <w:vAlign w:val="center"/>
          </w:tcPr>
          <w:p w14:paraId="0F3C7524" w14:textId="77777777" w:rsidR="00CC04FB" w:rsidRDefault="009B2942">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14:paraId="1D66A146" w14:textId="77777777" w:rsidR="00CC04FB" w:rsidRDefault="009B2942">
            <w:pPr>
              <w:keepNext/>
              <w:keepLines/>
              <w:spacing w:after="0" w:line="240" w:lineRule="auto"/>
            </w:pPr>
            <w:r>
              <w:rPr>
                <w:sz w:val="18"/>
              </w:rPr>
              <w:t>3</w:t>
            </w:r>
          </w:p>
        </w:tc>
        <w:tc>
          <w:tcPr>
            <w:tcW w:w="1860" w:type="dxa"/>
            <w:tcMar>
              <w:top w:w="0" w:type="dxa"/>
              <w:bottom w:w="0" w:type="dxa"/>
            </w:tcMar>
            <w:vAlign w:val="center"/>
          </w:tcPr>
          <w:p w14:paraId="0545C0F1" w14:textId="77777777" w:rsidR="00CC04FB" w:rsidRDefault="009B2942">
            <w:pPr>
              <w:keepNext/>
              <w:keepLines/>
              <w:spacing w:after="0" w:line="240" w:lineRule="auto"/>
              <w:jc w:val="right"/>
            </w:pPr>
            <w:r>
              <w:rPr>
                <w:sz w:val="18"/>
              </w:rPr>
              <w:t>4.096.282,17</w:t>
            </w:r>
          </w:p>
        </w:tc>
        <w:tc>
          <w:tcPr>
            <w:tcW w:w="1860" w:type="dxa"/>
            <w:tcMar>
              <w:top w:w="0" w:type="dxa"/>
              <w:bottom w:w="0" w:type="dxa"/>
            </w:tcMar>
            <w:vAlign w:val="center"/>
          </w:tcPr>
          <w:p w14:paraId="60078E1A" w14:textId="77777777" w:rsidR="00CC04FB" w:rsidRDefault="009B2942">
            <w:pPr>
              <w:keepNext/>
              <w:keepLines/>
              <w:spacing w:after="0" w:line="240" w:lineRule="auto"/>
              <w:jc w:val="right"/>
            </w:pPr>
            <w:r>
              <w:rPr>
                <w:sz w:val="18"/>
              </w:rPr>
              <w:t>4.767.756,68</w:t>
            </w:r>
          </w:p>
        </w:tc>
        <w:tc>
          <w:tcPr>
            <w:tcW w:w="700" w:type="dxa"/>
            <w:tcMar>
              <w:top w:w="0" w:type="dxa"/>
              <w:bottom w:w="0" w:type="dxa"/>
            </w:tcMar>
            <w:vAlign w:val="center"/>
          </w:tcPr>
          <w:p w14:paraId="1CE37043" w14:textId="77777777" w:rsidR="00CC04FB" w:rsidRDefault="009B2942">
            <w:pPr>
              <w:keepNext/>
              <w:keepLines/>
              <w:spacing w:after="0" w:line="240" w:lineRule="auto"/>
              <w:jc w:val="right"/>
            </w:pPr>
            <w:r>
              <w:rPr>
                <w:sz w:val="18"/>
              </w:rPr>
              <w:t>116,4</w:t>
            </w:r>
          </w:p>
        </w:tc>
      </w:tr>
      <w:tr w:rsidR="00CC04FB" w14:paraId="28FD268E" w14:textId="77777777">
        <w:tblPrEx>
          <w:tblCellMar>
            <w:top w:w="0" w:type="dxa"/>
            <w:bottom w:w="0" w:type="dxa"/>
          </w:tblCellMar>
        </w:tblPrEx>
        <w:trPr>
          <w:cantSplit/>
          <w:trHeight w:val="560"/>
        </w:trPr>
        <w:tc>
          <w:tcPr>
            <w:tcW w:w="700" w:type="dxa"/>
            <w:tcMar>
              <w:top w:w="0" w:type="dxa"/>
              <w:bottom w:w="0" w:type="dxa"/>
            </w:tcMar>
            <w:vAlign w:val="center"/>
          </w:tcPr>
          <w:p w14:paraId="7BC550D3" w14:textId="77777777" w:rsidR="00CC04FB" w:rsidRDefault="00CC04FB">
            <w:pPr>
              <w:keepNext/>
              <w:keepLines/>
              <w:spacing w:after="0" w:line="240" w:lineRule="auto"/>
            </w:pPr>
          </w:p>
        </w:tc>
        <w:tc>
          <w:tcPr>
            <w:tcW w:w="3180" w:type="dxa"/>
            <w:tcMar>
              <w:top w:w="0" w:type="dxa"/>
              <w:bottom w:w="0" w:type="dxa"/>
            </w:tcMar>
            <w:vAlign w:val="center"/>
          </w:tcPr>
          <w:p w14:paraId="5BBAB705" w14:textId="77777777" w:rsidR="00CC04FB" w:rsidRDefault="009B2942">
            <w:pPr>
              <w:keepNext/>
              <w:keepLines/>
              <w:spacing w:after="0" w:line="240" w:lineRule="auto"/>
            </w:pPr>
            <w:r>
              <w:rPr>
                <w:b/>
                <w:sz w:val="18"/>
              </w:rPr>
              <w:t>MANJAK PRIHODA POSLOVANJA (šifre Z005-6)</w:t>
            </w:r>
          </w:p>
        </w:tc>
        <w:tc>
          <w:tcPr>
            <w:tcW w:w="700" w:type="dxa"/>
            <w:tcMar>
              <w:top w:w="0" w:type="dxa"/>
              <w:bottom w:w="0" w:type="dxa"/>
            </w:tcMar>
            <w:vAlign w:val="center"/>
          </w:tcPr>
          <w:p w14:paraId="250C2B23" w14:textId="77777777" w:rsidR="00CC04FB" w:rsidRDefault="009B2942">
            <w:pPr>
              <w:keepNext/>
              <w:keepLines/>
              <w:spacing w:after="0" w:line="240" w:lineRule="auto"/>
            </w:pPr>
            <w:r>
              <w:rPr>
                <w:b/>
                <w:sz w:val="18"/>
              </w:rPr>
              <w:t>Y001</w:t>
            </w:r>
          </w:p>
        </w:tc>
        <w:tc>
          <w:tcPr>
            <w:tcW w:w="1860" w:type="dxa"/>
            <w:tcMar>
              <w:top w:w="0" w:type="dxa"/>
              <w:bottom w:w="0" w:type="dxa"/>
            </w:tcMar>
            <w:vAlign w:val="center"/>
          </w:tcPr>
          <w:p w14:paraId="5EDF9BE7" w14:textId="77777777" w:rsidR="00CC04FB" w:rsidRDefault="009B2942">
            <w:pPr>
              <w:keepNext/>
              <w:keepLines/>
              <w:spacing w:after="0" w:line="240" w:lineRule="auto"/>
              <w:jc w:val="right"/>
            </w:pPr>
            <w:r>
              <w:rPr>
                <w:b/>
                <w:sz w:val="18"/>
              </w:rPr>
              <w:t>14.574,39</w:t>
            </w:r>
          </w:p>
        </w:tc>
        <w:tc>
          <w:tcPr>
            <w:tcW w:w="1860" w:type="dxa"/>
            <w:tcMar>
              <w:top w:w="0" w:type="dxa"/>
              <w:bottom w:w="0" w:type="dxa"/>
            </w:tcMar>
            <w:vAlign w:val="center"/>
          </w:tcPr>
          <w:p w14:paraId="436CE3FB" w14:textId="77777777" w:rsidR="00CC04FB" w:rsidRDefault="009B2942">
            <w:pPr>
              <w:keepNext/>
              <w:keepLines/>
              <w:spacing w:after="0" w:line="240" w:lineRule="auto"/>
              <w:jc w:val="right"/>
            </w:pPr>
            <w:r>
              <w:rPr>
                <w:b/>
                <w:sz w:val="18"/>
              </w:rPr>
              <w:t>285.434,12</w:t>
            </w:r>
          </w:p>
        </w:tc>
        <w:tc>
          <w:tcPr>
            <w:tcW w:w="700" w:type="dxa"/>
            <w:tcMar>
              <w:top w:w="0" w:type="dxa"/>
              <w:bottom w:w="0" w:type="dxa"/>
            </w:tcMar>
            <w:vAlign w:val="center"/>
          </w:tcPr>
          <w:p w14:paraId="4372DFB6" w14:textId="77777777" w:rsidR="00CC04FB" w:rsidRDefault="009B2942">
            <w:pPr>
              <w:keepNext/>
              <w:keepLines/>
              <w:spacing w:after="0" w:line="240" w:lineRule="auto"/>
              <w:jc w:val="right"/>
            </w:pPr>
            <w:r>
              <w:rPr>
                <w:b/>
                <w:sz w:val="18"/>
              </w:rPr>
              <w:t>1958,5</w:t>
            </w:r>
          </w:p>
        </w:tc>
      </w:tr>
      <w:tr w:rsidR="00CC04FB" w14:paraId="1EF3D28E" w14:textId="77777777">
        <w:tblPrEx>
          <w:tblCellMar>
            <w:top w:w="0" w:type="dxa"/>
            <w:bottom w:w="0" w:type="dxa"/>
          </w:tblCellMar>
        </w:tblPrEx>
        <w:trPr>
          <w:cantSplit/>
          <w:trHeight w:val="560"/>
        </w:trPr>
        <w:tc>
          <w:tcPr>
            <w:tcW w:w="700" w:type="dxa"/>
            <w:tcMar>
              <w:top w:w="0" w:type="dxa"/>
              <w:bottom w:w="0" w:type="dxa"/>
            </w:tcMar>
            <w:vAlign w:val="center"/>
          </w:tcPr>
          <w:p w14:paraId="12BCDC79" w14:textId="77777777" w:rsidR="00CC04FB" w:rsidRDefault="009B2942">
            <w:pPr>
              <w:keepNext/>
              <w:keepLines/>
              <w:spacing w:after="0" w:line="240" w:lineRule="auto"/>
            </w:pPr>
            <w:r>
              <w:rPr>
                <w:sz w:val="18"/>
              </w:rPr>
              <w:t>7</w:t>
            </w:r>
          </w:p>
        </w:tc>
        <w:tc>
          <w:tcPr>
            <w:tcW w:w="3180" w:type="dxa"/>
            <w:tcMar>
              <w:top w:w="0" w:type="dxa"/>
              <w:bottom w:w="0" w:type="dxa"/>
            </w:tcMar>
            <w:vAlign w:val="center"/>
          </w:tcPr>
          <w:p w14:paraId="7262BAFC" w14:textId="77777777" w:rsidR="00CC04FB" w:rsidRDefault="009B2942">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0AC5C1E" w14:textId="77777777" w:rsidR="00CC04FB" w:rsidRDefault="009B2942">
            <w:pPr>
              <w:keepNext/>
              <w:keepLines/>
              <w:spacing w:after="0" w:line="240" w:lineRule="auto"/>
            </w:pPr>
            <w:r>
              <w:rPr>
                <w:sz w:val="18"/>
              </w:rPr>
              <w:t>7</w:t>
            </w:r>
          </w:p>
        </w:tc>
        <w:tc>
          <w:tcPr>
            <w:tcW w:w="1860" w:type="dxa"/>
            <w:tcMar>
              <w:top w:w="0" w:type="dxa"/>
              <w:bottom w:w="0" w:type="dxa"/>
            </w:tcMar>
            <w:vAlign w:val="center"/>
          </w:tcPr>
          <w:p w14:paraId="7F56CD6D" w14:textId="77777777" w:rsidR="00CC04FB" w:rsidRDefault="009B2942">
            <w:pPr>
              <w:keepNext/>
              <w:keepLines/>
              <w:spacing w:after="0" w:line="240" w:lineRule="auto"/>
              <w:jc w:val="right"/>
            </w:pPr>
            <w:r>
              <w:rPr>
                <w:sz w:val="18"/>
              </w:rPr>
              <w:t>0,00</w:t>
            </w:r>
          </w:p>
        </w:tc>
        <w:tc>
          <w:tcPr>
            <w:tcW w:w="1860" w:type="dxa"/>
            <w:tcMar>
              <w:top w:w="0" w:type="dxa"/>
              <w:bottom w:w="0" w:type="dxa"/>
            </w:tcMar>
            <w:vAlign w:val="center"/>
          </w:tcPr>
          <w:p w14:paraId="4013C955" w14:textId="77777777" w:rsidR="00CC04FB" w:rsidRDefault="009B2942">
            <w:pPr>
              <w:keepNext/>
              <w:keepLines/>
              <w:spacing w:after="0" w:line="240" w:lineRule="auto"/>
              <w:jc w:val="right"/>
            </w:pPr>
            <w:r>
              <w:rPr>
                <w:sz w:val="18"/>
              </w:rPr>
              <w:t>0,00</w:t>
            </w:r>
          </w:p>
        </w:tc>
        <w:tc>
          <w:tcPr>
            <w:tcW w:w="700" w:type="dxa"/>
            <w:tcMar>
              <w:top w:w="0" w:type="dxa"/>
              <w:bottom w:w="0" w:type="dxa"/>
            </w:tcMar>
            <w:vAlign w:val="center"/>
          </w:tcPr>
          <w:p w14:paraId="521F89BC" w14:textId="77777777" w:rsidR="00CC04FB" w:rsidRDefault="009B2942">
            <w:pPr>
              <w:keepNext/>
              <w:keepLines/>
              <w:spacing w:after="0" w:line="240" w:lineRule="auto"/>
              <w:jc w:val="right"/>
            </w:pPr>
            <w:r>
              <w:rPr>
                <w:sz w:val="18"/>
              </w:rPr>
              <w:t>-</w:t>
            </w:r>
          </w:p>
        </w:tc>
      </w:tr>
      <w:tr w:rsidR="00CC04FB" w14:paraId="532F83AA" w14:textId="77777777">
        <w:tblPrEx>
          <w:tblCellMar>
            <w:top w:w="0" w:type="dxa"/>
            <w:bottom w:w="0" w:type="dxa"/>
          </w:tblCellMar>
        </w:tblPrEx>
        <w:trPr>
          <w:cantSplit/>
          <w:trHeight w:val="560"/>
        </w:trPr>
        <w:tc>
          <w:tcPr>
            <w:tcW w:w="700" w:type="dxa"/>
            <w:tcMar>
              <w:top w:w="0" w:type="dxa"/>
              <w:bottom w:w="0" w:type="dxa"/>
            </w:tcMar>
            <w:vAlign w:val="center"/>
          </w:tcPr>
          <w:p w14:paraId="0AE16296" w14:textId="77777777" w:rsidR="00CC04FB" w:rsidRDefault="009B2942">
            <w:pPr>
              <w:keepNext/>
              <w:keepLines/>
              <w:spacing w:after="0" w:line="240" w:lineRule="auto"/>
            </w:pPr>
            <w:r>
              <w:rPr>
                <w:sz w:val="18"/>
              </w:rPr>
              <w:t>4</w:t>
            </w:r>
          </w:p>
        </w:tc>
        <w:tc>
          <w:tcPr>
            <w:tcW w:w="3180" w:type="dxa"/>
            <w:tcMar>
              <w:top w:w="0" w:type="dxa"/>
              <w:bottom w:w="0" w:type="dxa"/>
            </w:tcMar>
            <w:vAlign w:val="center"/>
          </w:tcPr>
          <w:p w14:paraId="038FD589" w14:textId="77777777" w:rsidR="00CC04FB" w:rsidRDefault="009B2942">
            <w:pPr>
              <w:keepNext/>
              <w:keepLines/>
              <w:spacing w:after="0" w:line="240" w:lineRule="auto"/>
            </w:pPr>
            <w:r>
              <w:rPr>
                <w:sz w:val="18"/>
              </w:rPr>
              <w:t xml:space="preserve">Rashodi za nabavu </w:t>
            </w:r>
            <w:r>
              <w:rPr>
                <w:sz w:val="18"/>
              </w:rPr>
              <w:t>nefinancijske imovine (šifre 41+42+43+44+45)</w:t>
            </w:r>
          </w:p>
        </w:tc>
        <w:tc>
          <w:tcPr>
            <w:tcW w:w="700" w:type="dxa"/>
            <w:tcMar>
              <w:top w:w="0" w:type="dxa"/>
              <w:bottom w:w="0" w:type="dxa"/>
            </w:tcMar>
            <w:vAlign w:val="center"/>
          </w:tcPr>
          <w:p w14:paraId="3FFF8F5C" w14:textId="77777777" w:rsidR="00CC04FB" w:rsidRDefault="009B2942">
            <w:pPr>
              <w:keepNext/>
              <w:keepLines/>
              <w:spacing w:after="0" w:line="240" w:lineRule="auto"/>
            </w:pPr>
            <w:r>
              <w:rPr>
                <w:sz w:val="18"/>
              </w:rPr>
              <w:t>4</w:t>
            </w:r>
          </w:p>
        </w:tc>
        <w:tc>
          <w:tcPr>
            <w:tcW w:w="1860" w:type="dxa"/>
            <w:tcMar>
              <w:top w:w="0" w:type="dxa"/>
              <w:bottom w:w="0" w:type="dxa"/>
            </w:tcMar>
            <w:vAlign w:val="center"/>
          </w:tcPr>
          <w:p w14:paraId="4A2B84CD" w14:textId="77777777" w:rsidR="00CC04FB" w:rsidRDefault="009B2942">
            <w:pPr>
              <w:keepNext/>
              <w:keepLines/>
              <w:spacing w:after="0" w:line="240" w:lineRule="auto"/>
              <w:jc w:val="right"/>
            </w:pPr>
            <w:r>
              <w:rPr>
                <w:sz w:val="18"/>
              </w:rPr>
              <w:t>25.698,67</w:t>
            </w:r>
          </w:p>
        </w:tc>
        <w:tc>
          <w:tcPr>
            <w:tcW w:w="1860" w:type="dxa"/>
            <w:tcMar>
              <w:top w:w="0" w:type="dxa"/>
              <w:bottom w:w="0" w:type="dxa"/>
            </w:tcMar>
            <w:vAlign w:val="center"/>
          </w:tcPr>
          <w:p w14:paraId="02929826" w14:textId="77777777" w:rsidR="00CC04FB" w:rsidRDefault="009B2942">
            <w:pPr>
              <w:keepNext/>
              <w:keepLines/>
              <w:spacing w:after="0" w:line="240" w:lineRule="auto"/>
              <w:jc w:val="right"/>
            </w:pPr>
            <w:r>
              <w:rPr>
                <w:sz w:val="18"/>
              </w:rPr>
              <w:t>2.232,57</w:t>
            </w:r>
          </w:p>
        </w:tc>
        <w:tc>
          <w:tcPr>
            <w:tcW w:w="700" w:type="dxa"/>
            <w:tcMar>
              <w:top w:w="0" w:type="dxa"/>
              <w:bottom w:w="0" w:type="dxa"/>
            </w:tcMar>
            <w:vAlign w:val="center"/>
          </w:tcPr>
          <w:p w14:paraId="4CE39DF4" w14:textId="77777777" w:rsidR="00CC04FB" w:rsidRDefault="009B2942">
            <w:pPr>
              <w:keepNext/>
              <w:keepLines/>
              <w:spacing w:after="0" w:line="240" w:lineRule="auto"/>
              <w:jc w:val="right"/>
            </w:pPr>
            <w:r>
              <w:rPr>
                <w:sz w:val="18"/>
              </w:rPr>
              <w:t>8,7</w:t>
            </w:r>
          </w:p>
        </w:tc>
      </w:tr>
      <w:tr w:rsidR="00CC04FB" w14:paraId="32CBBE98" w14:textId="77777777">
        <w:tblPrEx>
          <w:tblCellMar>
            <w:top w:w="0" w:type="dxa"/>
            <w:bottom w:w="0" w:type="dxa"/>
          </w:tblCellMar>
        </w:tblPrEx>
        <w:trPr>
          <w:cantSplit/>
          <w:trHeight w:val="560"/>
        </w:trPr>
        <w:tc>
          <w:tcPr>
            <w:tcW w:w="700" w:type="dxa"/>
            <w:tcMar>
              <w:top w:w="0" w:type="dxa"/>
              <w:bottom w:w="0" w:type="dxa"/>
            </w:tcMar>
            <w:vAlign w:val="center"/>
          </w:tcPr>
          <w:p w14:paraId="60DB026C" w14:textId="77777777" w:rsidR="00CC04FB" w:rsidRDefault="00CC04FB">
            <w:pPr>
              <w:keepNext/>
              <w:keepLines/>
              <w:spacing w:after="0" w:line="240" w:lineRule="auto"/>
            </w:pPr>
          </w:p>
        </w:tc>
        <w:tc>
          <w:tcPr>
            <w:tcW w:w="3180" w:type="dxa"/>
            <w:tcMar>
              <w:top w:w="0" w:type="dxa"/>
              <w:bottom w:w="0" w:type="dxa"/>
            </w:tcMar>
            <w:vAlign w:val="center"/>
          </w:tcPr>
          <w:p w14:paraId="4CF8D821" w14:textId="77777777" w:rsidR="00CC04FB" w:rsidRDefault="009B2942">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1883D3D" w14:textId="77777777" w:rsidR="00CC04FB" w:rsidRDefault="009B2942">
            <w:pPr>
              <w:keepNext/>
              <w:keepLines/>
              <w:spacing w:after="0" w:line="240" w:lineRule="auto"/>
            </w:pPr>
            <w:r>
              <w:rPr>
                <w:b/>
                <w:sz w:val="18"/>
              </w:rPr>
              <w:t>Y002</w:t>
            </w:r>
          </w:p>
        </w:tc>
        <w:tc>
          <w:tcPr>
            <w:tcW w:w="1860" w:type="dxa"/>
            <w:tcMar>
              <w:top w:w="0" w:type="dxa"/>
              <w:bottom w:w="0" w:type="dxa"/>
            </w:tcMar>
            <w:vAlign w:val="center"/>
          </w:tcPr>
          <w:p w14:paraId="62A1F911" w14:textId="77777777" w:rsidR="00CC04FB" w:rsidRDefault="009B2942">
            <w:pPr>
              <w:keepNext/>
              <w:keepLines/>
              <w:spacing w:after="0" w:line="240" w:lineRule="auto"/>
              <w:jc w:val="right"/>
            </w:pPr>
            <w:r>
              <w:rPr>
                <w:b/>
                <w:sz w:val="18"/>
              </w:rPr>
              <w:t>25.698,67</w:t>
            </w:r>
          </w:p>
        </w:tc>
        <w:tc>
          <w:tcPr>
            <w:tcW w:w="1860" w:type="dxa"/>
            <w:tcMar>
              <w:top w:w="0" w:type="dxa"/>
              <w:bottom w:w="0" w:type="dxa"/>
            </w:tcMar>
            <w:vAlign w:val="center"/>
          </w:tcPr>
          <w:p w14:paraId="7ADCEBF2" w14:textId="77777777" w:rsidR="00CC04FB" w:rsidRDefault="009B2942">
            <w:pPr>
              <w:keepNext/>
              <w:keepLines/>
              <w:spacing w:after="0" w:line="240" w:lineRule="auto"/>
              <w:jc w:val="right"/>
            </w:pPr>
            <w:r>
              <w:rPr>
                <w:b/>
                <w:sz w:val="18"/>
              </w:rPr>
              <w:t>2.232,57</w:t>
            </w:r>
          </w:p>
        </w:tc>
        <w:tc>
          <w:tcPr>
            <w:tcW w:w="700" w:type="dxa"/>
            <w:tcMar>
              <w:top w:w="0" w:type="dxa"/>
              <w:bottom w:w="0" w:type="dxa"/>
            </w:tcMar>
            <w:vAlign w:val="center"/>
          </w:tcPr>
          <w:p w14:paraId="0854A85D" w14:textId="77777777" w:rsidR="00CC04FB" w:rsidRDefault="009B2942">
            <w:pPr>
              <w:keepNext/>
              <w:keepLines/>
              <w:spacing w:after="0" w:line="240" w:lineRule="auto"/>
              <w:jc w:val="right"/>
            </w:pPr>
            <w:r>
              <w:rPr>
                <w:b/>
                <w:sz w:val="18"/>
              </w:rPr>
              <w:t>8,7</w:t>
            </w:r>
          </w:p>
        </w:tc>
      </w:tr>
      <w:tr w:rsidR="00CC04FB" w14:paraId="60CB2D10" w14:textId="77777777">
        <w:tblPrEx>
          <w:tblCellMar>
            <w:top w:w="0" w:type="dxa"/>
            <w:bottom w:w="0" w:type="dxa"/>
          </w:tblCellMar>
        </w:tblPrEx>
        <w:trPr>
          <w:cantSplit/>
          <w:trHeight w:val="560"/>
        </w:trPr>
        <w:tc>
          <w:tcPr>
            <w:tcW w:w="700" w:type="dxa"/>
            <w:tcMar>
              <w:top w:w="0" w:type="dxa"/>
              <w:bottom w:w="0" w:type="dxa"/>
            </w:tcMar>
            <w:vAlign w:val="center"/>
          </w:tcPr>
          <w:p w14:paraId="4D5B99A5" w14:textId="77777777" w:rsidR="00CC04FB" w:rsidRDefault="009B2942">
            <w:pPr>
              <w:keepNext/>
              <w:keepLines/>
              <w:spacing w:after="0" w:line="240" w:lineRule="auto"/>
            </w:pPr>
            <w:r>
              <w:rPr>
                <w:sz w:val="18"/>
              </w:rPr>
              <w:t>8</w:t>
            </w:r>
          </w:p>
        </w:tc>
        <w:tc>
          <w:tcPr>
            <w:tcW w:w="3180" w:type="dxa"/>
            <w:tcMar>
              <w:top w:w="0" w:type="dxa"/>
              <w:bottom w:w="0" w:type="dxa"/>
            </w:tcMar>
            <w:vAlign w:val="center"/>
          </w:tcPr>
          <w:p w14:paraId="4E223345" w14:textId="77777777" w:rsidR="00CC04FB" w:rsidRDefault="009B2942">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115C03A" w14:textId="77777777" w:rsidR="00CC04FB" w:rsidRDefault="009B2942">
            <w:pPr>
              <w:keepNext/>
              <w:keepLines/>
              <w:spacing w:after="0" w:line="240" w:lineRule="auto"/>
            </w:pPr>
            <w:r>
              <w:rPr>
                <w:sz w:val="18"/>
              </w:rPr>
              <w:t>8</w:t>
            </w:r>
          </w:p>
        </w:tc>
        <w:tc>
          <w:tcPr>
            <w:tcW w:w="1860" w:type="dxa"/>
            <w:tcMar>
              <w:top w:w="0" w:type="dxa"/>
              <w:bottom w:w="0" w:type="dxa"/>
            </w:tcMar>
            <w:vAlign w:val="center"/>
          </w:tcPr>
          <w:p w14:paraId="0A7C229A" w14:textId="77777777" w:rsidR="00CC04FB" w:rsidRDefault="009B2942">
            <w:pPr>
              <w:keepNext/>
              <w:keepLines/>
              <w:spacing w:after="0" w:line="240" w:lineRule="auto"/>
              <w:jc w:val="right"/>
            </w:pPr>
            <w:r>
              <w:rPr>
                <w:sz w:val="18"/>
              </w:rPr>
              <w:t>21.768,77</w:t>
            </w:r>
          </w:p>
        </w:tc>
        <w:tc>
          <w:tcPr>
            <w:tcW w:w="1860" w:type="dxa"/>
            <w:tcMar>
              <w:top w:w="0" w:type="dxa"/>
              <w:bottom w:w="0" w:type="dxa"/>
            </w:tcMar>
            <w:vAlign w:val="center"/>
          </w:tcPr>
          <w:p w14:paraId="574823E5" w14:textId="77777777" w:rsidR="00CC04FB" w:rsidRDefault="009B2942">
            <w:pPr>
              <w:keepNext/>
              <w:keepLines/>
              <w:spacing w:after="0" w:line="240" w:lineRule="auto"/>
              <w:jc w:val="right"/>
            </w:pPr>
            <w:r>
              <w:rPr>
                <w:sz w:val="18"/>
              </w:rPr>
              <w:t>0,00</w:t>
            </w:r>
          </w:p>
        </w:tc>
        <w:tc>
          <w:tcPr>
            <w:tcW w:w="700" w:type="dxa"/>
            <w:tcMar>
              <w:top w:w="0" w:type="dxa"/>
              <w:bottom w:w="0" w:type="dxa"/>
            </w:tcMar>
            <w:vAlign w:val="center"/>
          </w:tcPr>
          <w:p w14:paraId="0595D9A4" w14:textId="77777777" w:rsidR="00CC04FB" w:rsidRDefault="009B2942">
            <w:pPr>
              <w:keepNext/>
              <w:keepLines/>
              <w:spacing w:after="0" w:line="240" w:lineRule="auto"/>
              <w:jc w:val="right"/>
            </w:pPr>
            <w:r>
              <w:rPr>
                <w:sz w:val="18"/>
              </w:rPr>
              <w:t>0</w:t>
            </w:r>
          </w:p>
        </w:tc>
      </w:tr>
      <w:tr w:rsidR="00CC04FB" w14:paraId="4C282219" w14:textId="77777777">
        <w:tblPrEx>
          <w:tblCellMar>
            <w:top w:w="0" w:type="dxa"/>
            <w:bottom w:w="0" w:type="dxa"/>
          </w:tblCellMar>
        </w:tblPrEx>
        <w:trPr>
          <w:cantSplit/>
          <w:trHeight w:val="560"/>
        </w:trPr>
        <w:tc>
          <w:tcPr>
            <w:tcW w:w="700" w:type="dxa"/>
            <w:tcMar>
              <w:top w:w="0" w:type="dxa"/>
              <w:bottom w:w="0" w:type="dxa"/>
            </w:tcMar>
            <w:vAlign w:val="center"/>
          </w:tcPr>
          <w:p w14:paraId="6D8C9966" w14:textId="77777777" w:rsidR="00CC04FB" w:rsidRDefault="009B2942">
            <w:pPr>
              <w:keepNext/>
              <w:keepLines/>
              <w:spacing w:after="0" w:line="240" w:lineRule="auto"/>
            </w:pPr>
            <w:r>
              <w:rPr>
                <w:sz w:val="18"/>
              </w:rPr>
              <w:t>5</w:t>
            </w:r>
          </w:p>
        </w:tc>
        <w:tc>
          <w:tcPr>
            <w:tcW w:w="3180" w:type="dxa"/>
            <w:tcMar>
              <w:top w:w="0" w:type="dxa"/>
              <w:bottom w:w="0" w:type="dxa"/>
            </w:tcMar>
            <w:vAlign w:val="center"/>
          </w:tcPr>
          <w:p w14:paraId="45E5CF0C" w14:textId="77777777" w:rsidR="00CC04FB" w:rsidRDefault="009B2942">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C44D5E7" w14:textId="77777777" w:rsidR="00CC04FB" w:rsidRDefault="009B2942">
            <w:pPr>
              <w:keepNext/>
              <w:keepLines/>
              <w:spacing w:after="0" w:line="240" w:lineRule="auto"/>
            </w:pPr>
            <w:r>
              <w:rPr>
                <w:sz w:val="18"/>
              </w:rPr>
              <w:t>5</w:t>
            </w:r>
          </w:p>
        </w:tc>
        <w:tc>
          <w:tcPr>
            <w:tcW w:w="1860" w:type="dxa"/>
            <w:tcMar>
              <w:top w:w="0" w:type="dxa"/>
              <w:bottom w:w="0" w:type="dxa"/>
            </w:tcMar>
            <w:vAlign w:val="center"/>
          </w:tcPr>
          <w:p w14:paraId="17CED0E4" w14:textId="77777777" w:rsidR="00CC04FB" w:rsidRDefault="009B2942">
            <w:pPr>
              <w:keepNext/>
              <w:keepLines/>
              <w:spacing w:after="0" w:line="240" w:lineRule="auto"/>
              <w:jc w:val="right"/>
            </w:pPr>
            <w:r>
              <w:rPr>
                <w:sz w:val="18"/>
              </w:rPr>
              <w:t>4.507,91</w:t>
            </w:r>
          </w:p>
        </w:tc>
        <w:tc>
          <w:tcPr>
            <w:tcW w:w="1860" w:type="dxa"/>
            <w:tcMar>
              <w:top w:w="0" w:type="dxa"/>
              <w:bottom w:w="0" w:type="dxa"/>
            </w:tcMar>
            <w:vAlign w:val="center"/>
          </w:tcPr>
          <w:p w14:paraId="743089BA" w14:textId="77777777" w:rsidR="00CC04FB" w:rsidRDefault="009B2942">
            <w:pPr>
              <w:keepNext/>
              <w:keepLines/>
              <w:spacing w:after="0" w:line="240" w:lineRule="auto"/>
              <w:jc w:val="right"/>
            </w:pPr>
            <w:r>
              <w:rPr>
                <w:sz w:val="18"/>
              </w:rPr>
              <w:t>7.568,63</w:t>
            </w:r>
          </w:p>
        </w:tc>
        <w:tc>
          <w:tcPr>
            <w:tcW w:w="700" w:type="dxa"/>
            <w:tcMar>
              <w:top w:w="0" w:type="dxa"/>
              <w:bottom w:w="0" w:type="dxa"/>
            </w:tcMar>
            <w:vAlign w:val="center"/>
          </w:tcPr>
          <w:p w14:paraId="052088AE" w14:textId="77777777" w:rsidR="00CC04FB" w:rsidRDefault="009B2942">
            <w:pPr>
              <w:keepNext/>
              <w:keepLines/>
              <w:spacing w:after="0" w:line="240" w:lineRule="auto"/>
              <w:jc w:val="right"/>
            </w:pPr>
            <w:r>
              <w:rPr>
                <w:sz w:val="18"/>
              </w:rPr>
              <w:t>167,9</w:t>
            </w:r>
          </w:p>
        </w:tc>
      </w:tr>
      <w:tr w:rsidR="00CC04FB" w14:paraId="455AD6C3" w14:textId="77777777">
        <w:tblPrEx>
          <w:tblCellMar>
            <w:top w:w="0" w:type="dxa"/>
            <w:bottom w:w="0" w:type="dxa"/>
          </w:tblCellMar>
        </w:tblPrEx>
        <w:trPr>
          <w:cantSplit/>
          <w:trHeight w:val="560"/>
        </w:trPr>
        <w:tc>
          <w:tcPr>
            <w:tcW w:w="700" w:type="dxa"/>
            <w:tcMar>
              <w:top w:w="0" w:type="dxa"/>
              <w:bottom w:w="0" w:type="dxa"/>
            </w:tcMar>
            <w:vAlign w:val="center"/>
          </w:tcPr>
          <w:p w14:paraId="3AB0FD56" w14:textId="77777777" w:rsidR="00CC04FB" w:rsidRDefault="00CC04FB">
            <w:pPr>
              <w:keepNext/>
              <w:keepLines/>
              <w:spacing w:after="0" w:line="240" w:lineRule="auto"/>
            </w:pPr>
          </w:p>
        </w:tc>
        <w:tc>
          <w:tcPr>
            <w:tcW w:w="3180" w:type="dxa"/>
            <w:tcMar>
              <w:top w:w="0" w:type="dxa"/>
              <w:bottom w:w="0" w:type="dxa"/>
            </w:tcMar>
            <w:vAlign w:val="center"/>
          </w:tcPr>
          <w:p w14:paraId="32F3A76E" w14:textId="77777777" w:rsidR="00CC04FB" w:rsidRDefault="009B2942">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486B02F9" w14:textId="77777777" w:rsidR="00CC04FB" w:rsidRDefault="009B2942">
            <w:pPr>
              <w:keepNext/>
              <w:keepLines/>
              <w:spacing w:after="0" w:line="240" w:lineRule="auto"/>
            </w:pPr>
            <w:r>
              <w:rPr>
                <w:b/>
                <w:sz w:val="18"/>
              </w:rPr>
              <w:t>Y003</w:t>
            </w:r>
          </w:p>
        </w:tc>
        <w:tc>
          <w:tcPr>
            <w:tcW w:w="1860" w:type="dxa"/>
            <w:tcMar>
              <w:top w:w="0" w:type="dxa"/>
              <w:bottom w:w="0" w:type="dxa"/>
            </w:tcMar>
            <w:vAlign w:val="center"/>
          </w:tcPr>
          <w:p w14:paraId="4C5DE665" w14:textId="77777777" w:rsidR="00CC04FB" w:rsidRDefault="009B2942">
            <w:pPr>
              <w:keepNext/>
              <w:keepLines/>
              <w:spacing w:after="0" w:line="240" w:lineRule="auto"/>
              <w:jc w:val="right"/>
            </w:pPr>
            <w:r>
              <w:rPr>
                <w:b/>
                <w:sz w:val="18"/>
              </w:rPr>
              <w:t>0,00</w:t>
            </w:r>
          </w:p>
        </w:tc>
        <w:tc>
          <w:tcPr>
            <w:tcW w:w="1860" w:type="dxa"/>
            <w:tcMar>
              <w:top w:w="0" w:type="dxa"/>
              <w:bottom w:w="0" w:type="dxa"/>
            </w:tcMar>
            <w:vAlign w:val="center"/>
          </w:tcPr>
          <w:p w14:paraId="495C85A9" w14:textId="77777777" w:rsidR="00CC04FB" w:rsidRDefault="009B2942">
            <w:pPr>
              <w:keepNext/>
              <w:keepLines/>
              <w:spacing w:after="0" w:line="240" w:lineRule="auto"/>
              <w:jc w:val="right"/>
            </w:pPr>
            <w:r>
              <w:rPr>
                <w:b/>
                <w:sz w:val="18"/>
              </w:rPr>
              <w:t>7.568,63</w:t>
            </w:r>
          </w:p>
        </w:tc>
        <w:tc>
          <w:tcPr>
            <w:tcW w:w="700" w:type="dxa"/>
            <w:tcMar>
              <w:top w:w="0" w:type="dxa"/>
              <w:bottom w:w="0" w:type="dxa"/>
            </w:tcMar>
            <w:vAlign w:val="center"/>
          </w:tcPr>
          <w:p w14:paraId="7D807D7B" w14:textId="77777777" w:rsidR="00CC04FB" w:rsidRDefault="009B2942">
            <w:pPr>
              <w:keepNext/>
              <w:keepLines/>
              <w:spacing w:after="0" w:line="240" w:lineRule="auto"/>
              <w:jc w:val="right"/>
            </w:pPr>
            <w:r>
              <w:rPr>
                <w:b/>
                <w:sz w:val="18"/>
              </w:rPr>
              <w:t>-</w:t>
            </w:r>
          </w:p>
        </w:tc>
      </w:tr>
      <w:tr w:rsidR="00CC04FB" w14:paraId="7997CE2D" w14:textId="77777777">
        <w:tblPrEx>
          <w:tblCellMar>
            <w:top w:w="0" w:type="dxa"/>
            <w:bottom w:w="0" w:type="dxa"/>
          </w:tblCellMar>
        </w:tblPrEx>
        <w:trPr>
          <w:cantSplit/>
          <w:trHeight w:val="560"/>
        </w:trPr>
        <w:tc>
          <w:tcPr>
            <w:tcW w:w="700" w:type="dxa"/>
            <w:tcMar>
              <w:top w:w="0" w:type="dxa"/>
              <w:bottom w:w="0" w:type="dxa"/>
            </w:tcMar>
            <w:vAlign w:val="center"/>
          </w:tcPr>
          <w:p w14:paraId="48EDD314" w14:textId="77777777" w:rsidR="00CC04FB" w:rsidRDefault="00CC04FB">
            <w:pPr>
              <w:keepNext/>
              <w:keepLines/>
              <w:spacing w:after="0" w:line="240" w:lineRule="auto"/>
            </w:pPr>
          </w:p>
        </w:tc>
        <w:tc>
          <w:tcPr>
            <w:tcW w:w="3180" w:type="dxa"/>
            <w:tcMar>
              <w:top w:w="0" w:type="dxa"/>
              <w:bottom w:w="0" w:type="dxa"/>
            </w:tcMar>
            <w:vAlign w:val="center"/>
          </w:tcPr>
          <w:p w14:paraId="66C770BE" w14:textId="77777777" w:rsidR="00CC04FB" w:rsidRDefault="009B2942">
            <w:pPr>
              <w:keepNext/>
              <w:keepLines/>
              <w:spacing w:after="0" w:line="240" w:lineRule="auto"/>
            </w:pPr>
            <w:r>
              <w:rPr>
                <w:b/>
                <w:sz w:val="18"/>
              </w:rPr>
              <w:t>MANJAK PRIHODA I PRIMITAKA (šifre Y345-X678)</w:t>
            </w:r>
          </w:p>
        </w:tc>
        <w:tc>
          <w:tcPr>
            <w:tcW w:w="700" w:type="dxa"/>
            <w:tcMar>
              <w:top w:w="0" w:type="dxa"/>
              <w:bottom w:w="0" w:type="dxa"/>
            </w:tcMar>
            <w:vAlign w:val="center"/>
          </w:tcPr>
          <w:p w14:paraId="0C3D17FF" w14:textId="77777777" w:rsidR="00CC04FB" w:rsidRDefault="009B2942">
            <w:pPr>
              <w:keepNext/>
              <w:keepLines/>
              <w:spacing w:after="0" w:line="240" w:lineRule="auto"/>
            </w:pPr>
            <w:r>
              <w:rPr>
                <w:b/>
                <w:sz w:val="18"/>
              </w:rPr>
              <w:t>Y005</w:t>
            </w:r>
          </w:p>
        </w:tc>
        <w:tc>
          <w:tcPr>
            <w:tcW w:w="1860" w:type="dxa"/>
            <w:tcMar>
              <w:top w:w="0" w:type="dxa"/>
              <w:bottom w:w="0" w:type="dxa"/>
            </w:tcMar>
            <w:vAlign w:val="center"/>
          </w:tcPr>
          <w:p w14:paraId="1ECE457D" w14:textId="77777777" w:rsidR="00CC04FB" w:rsidRDefault="009B2942">
            <w:pPr>
              <w:keepNext/>
              <w:keepLines/>
              <w:spacing w:after="0" w:line="240" w:lineRule="auto"/>
              <w:jc w:val="right"/>
            </w:pPr>
            <w:r>
              <w:rPr>
                <w:b/>
                <w:sz w:val="18"/>
              </w:rPr>
              <w:t>23.012,20</w:t>
            </w:r>
          </w:p>
        </w:tc>
        <w:tc>
          <w:tcPr>
            <w:tcW w:w="1860" w:type="dxa"/>
            <w:tcMar>
              <w:top w:w="0" w:type="dxa"/>
              <w:bottom w:w="0" w:type="dxa"/>
            </w:tcMar>
            <w:vAlign w:val="center"/>
          </w:tcPr>
          <w:p w14:paraId="6A4C9A8F" w14:textId="77777777" w:rsidR="00CC04FB" w:rsidRDefault="009B2942">
            <w:pPr>
              <w:keepNext/>
              <w:keepLines/>
              <w:spacing w:after="0" w:line="240" w:lineRule="auto"/>
              <w:jc w:val="right"/>
            </w:pPr>
            <w:r>
              <w:rPr>
                <w:b/>
                <w:sz w:val="18"/>
              </w:rPr>
              <w:t>295.235,32</w:t>
            </w:r>
          </w:p>
        </w:tc>
        <w:tc>
          <w:tcPr>
            <w:tcW w:w="700" w:type="dxa"/>
            <w:tcMar>
              <w:top w:w="0" w:type="dxa"/>
              <w:bottom w:w="0" w:type="dxa"/>
            </w:tcMar>
            <w:vAlign w:val="center"/>
          </w:tcPr>
          <w:p w14:paraId="17D24B19" w14:textId="77777777" w:rsidR="00CC04FB" w:rsidRDefault="009B2942">
            <w:pPr>
              <w:keepNext/>
              <w:keepLines/>
              <w:spacing w:after="0" w:line="240" w:lineRule="auto"/>
              <w:jc w:val="right"/>
            </w:pPr>
            <w:r>
              <w:rPr>
                <w:b/>
                <w:sz w:val="18"/>
              </w:rPr>
              <w:t>1283,0</w:t>
            </w:r>
          </w:p>
        </w:tc>
      </w:tr>
    </w:tbl>
    <w:p w14:paraId="4FCD9B38" w14:textId="77777777" w:rsidR="00CC04FB" w:rsidRDefault="00CC04FB">
      <w:pPr>
        <w:spacing w:after="0"/>
      </w:pPr>
    </w:p>
    <w:p w14:paraId="1DC88B63" w14:textId="77777777" w:rsidR="00CC04FB" w:rsidRDefault="009B2942">
      <w:r>
        <w:t>Prihodi poslovanja  ( šifra 6) 4.482.322,56 €  čine:   Prihodi iz proračuna  - prihodi za  plaće 3.498.751,78 € , - prihodi za ostale rashode zaposlenih 129.374,52 €, - prihodi za tekuće izdatke poslovanja 841.147,82 eura, Prihodi za nabavku nefinancijske imovine (šifra-6712)  9.801,20 €. Prihodi od  kamata na depozite po viđenju (šifra – 6413) – u iznosu 29,76 €  s izvora 43.   Ostali nespomenuti prihodi  (šifra – 6526)- očevidi, ovrhe 2.761,89 €, Vlastiti prihodi od pruženih usluga fotokopiranja akata  (š</w:t>
      </w:r>
      <w:r>
        <w:t xml:space="preserve">ifra – 66 15 ) u iznosu 395,45 € s izvora 31. </w:t>
      </w:r>
      <w:r>
        <w:lastRenderedPageBreak/>
        <w:t>Ostali prihodi  ( šifra 683) od naknade  štete HP 60,14€  za neuručenu pošiljku i utrošeni za podmirenje poštanskih usluga.  Ukupni prihodi poslovanja u izvještajnom razdoblju su povećani za 9,8 % u odnosu na isti period prethodne godine.  Rashodi poslovanja ( šifra 3)- 4.767.756,68 eura  čine:   Plaće za redovan rad (šifra-3111)  3.261.983,52 eura,  Plaće za prekovremeni rad ( šifra 3113) u iznosu 7.380,99  €, Doprinosi na plaće ( šifra 3132) u iznosu 518.833,4</w:t>
      </w:r>
      <w:r>
        <w:t>0 € .   Ostali rashodi za zaposlene (šifra 312) u iznosu 130.557,40 €  čine isplaćeni , otpremnina, regres, jubilarne nagrade, potpora za bolovanje preko 90 dana, regres, potpora za rođenje djeteta  izvještajnom razdoblju.  Materijalni rashodi (šifra 32) u iznosu 845.330,68 €, Financijski rashodi  (šifra-34) u iznosu 3.670,69  €, Ukupno gledano rashodi ( šifra 3)  su se povećali  za 16,4 %.   Rashodi za nefinancijsku imovinu (šifra 4) u iznosu   2.232,57 €, predstavlja nabavku DVD pisača, skenera, usisavača</w:t>
      </w:r>
      <w:r>
        <w:t>, telefonski  aparati . Izdaci za financijsku imovinu ( šifra 5)  u iznosu 7.568,63 €, predstavlja glavnicu otplate  automobila na financijski leasing. Ostvareni rezultati izvještajnog razdoblja su :  Y001-Manjak  prihoda poslovanja u izvještajnom razdoblju je  285.434,12 €, Y002-Manjak prihoda za nabavu nefinancijske imovine  2.232,57 €,  X003-Manjak  primitaka od financijske imovine  7.568,63 €.  Nakon provedene obvezne korekcije  manjka  za nabavu nefinancijske imovine (šifra 4)  podmirene prihodima razr</w:t>
      </w:r>
      <w:r>
        <w:t>eda 6 u iznosu 2.232,57 € , te korekcije za izdatke  financijske imovine (šifra 5) -glavnica po financijskom leasingu   podmirene  prihodima razreda 6 u iznosu 7.568,63 € povećava se manjak redovnog poslovanja na  295.235,32 €  (šifra: Y005 ) i čini manjak prihoda poslovanja izvještajnog razdoblja.  Prenošenjem  manjka prihoda poslovanja     32.442,31 €  iz prethodne  godine (šifra 92221) s ostvarenim manjkom izvještajnog razdoblja  € povećava  se  manjak redovnog poslovanja /šifraY006) na 327.677,63 eura z</w:t>
      </w:r>
      <w:r>
        <w:t>a pokriće u narednom razdoblju.  Prema odluci o raspodjeli rezultata od 27.03.2025 viškom primitaka od financijske imovine u iznosu 17.260,86 € podmiren je manjak prihoda od nefinancijske imovine u istom iznosu  koji su s 31.12.2024.g.  prikazani u bilanci.</w:t>
      </w:r>
    </w:p>
    <w:p w14:paraId="319818DA" w14:textId="77777777" w:rsidR="00CC04FB" w:rsidRDefault="009B2942">
      <w:r>
        <w:br/>
      </w:r>
    </w:p>
    <w:p w14:paraId="32FE2C67" w14:textId="77777777" w:rsidR="00CC04FB" w:rsidRDefault="009B2942">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5B8901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FA30A6"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294A37"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10E7C3"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97FE21"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FD0D1B"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ECABD5" w14:textId="77777777" w:rsidR="00CC04FB" w:rsidRDefault="009B2942">
            <w:pPr>
              <w:keepNext/>
              <w:keepLines/>
              <w:spacing w:after="0" w:line="240" w:lineRule="auto"/>
              <w:jc w:val="center"/>
            </w:pPr>
            <w:r>
              <w:rPr>
                <w:b/>
                <w:sz w:val="18"/>
              </w:rPr>
              <w:t>Indeks (%)</w:t>
            </w:r>
          </w:p>
        </w:tc>
      </w:tr>
      <w:tr w:rsidR="00CC04FB" w14:paraId="274A973E" w14:textId="77777777">
        <w:tblPrEx>
          <w:tblCellMar>
            <w:top w:w="0" w:type="dxa"/>
            <w:bottom w:w="0" w:type="dxa"/>
          </w:tblCellMar>
        </w:tblPrEx>
        <w:trPr>
          <w:cantSplit/>
          <w:trHeight w:val="560"/>
        </w:trPr>
        <w:tc>
          <w:tcPr>
            <w:tcW w:w="700" w:type="dxa"/>
            <w:tcMar>
              <w:top w:w="0" w:type="dxa"/>
              <w:bottom w:w="0" w:type="dxa"/>
            </w:tcMar>
            <w:vAlign w:val="center"/>
          </w:tcPr>
          <w:p w14:paraId="320077F8" w14:textId="77777777" w:rsidR="00CC04FB" w:rsidRDefault="009B2942">
            <w:pPr>
              <w:keepNext/>
              <w:keepLines/>
              <w:spacing w:after="0" w:line="240" w:lineRule="auto"/>
            </w:pPr>
            <w:r>
              <w:rPr>
                <w:sz w:val="18"/>
              </w:rPr>
              <w:t>6413</w:t>
            </w:r>
          </w:p>
        </w:tc>
        <w:tc>
          <w:tcPr>
            <w:tcW w:w="3180" w:type="dxa"/>
            <w:tcMar>
              <w:top w:w="0" w:type="dxa"/>
              <w:bottom w:w="0" w:type="dxa"/>
            </w:tcMar>
            <w:vAlign w:val="center"/>
          </w:tcPr>
          <w:p w14:paraId="57072887" w14:textId="77777777" w:rsidR="00CC04FB" w:rsidRDefault="009B2942">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48AAAF2A" w14:textId="77777777" w:rsidR="00CC04FB" w:rsidRDefault="009B2942">
            <w:pPr>
              <w:keepNext/>
              <w:keepLines/>
              <w:spacing w:after="0" w:line="240" w:lineRule="auto"/>
            </w:pPr>
            <w:r>
              <w:rPr>
                <w:sz w:val="18"/>
              </w:rPr>
              <w:t>6413</w:t>
            </w:r>
          </w:p>
        </w:tc>
        <w:tc>
          <w:tcPr>
            <w:tcW w:w="1860" w:type="dxa"/>
            <w:tcMar>
              <w:top w:w="0" w:type="dxa"/>
              <w:bottom w:w="0" w:type="dxa"/>
            </w:tcMar>
            <w:vAlign w:val="center"/>
          </w:tcPr>
          <w:p w14:paraId="570EBC38" w14:textId="77777777" w:rsidR="00CC04FB" w:rsidRDefault="009B2942">
            <w:pPr>
              <w:keepNext/>
              <w:keepLines/>
              <w:spacing w:after="0" w:line="240" w:lineRule="auto"/>
              <w:jc w:val="right"/>
            </w:pPr>
            <w:r>
              <w:rPr>
                <w:sz w:val="18"/>
              </w:rPr>
              <w:t>43,34</w:t>
            </w:r>
          </w:p>
        </w:tc>
        <w:tc>
          <w:tcPr>
            <w:tcW w:w="1860" w:type="dxa"/>
            <w:tcMar>
              <w:top w:w="0" w:type="dxa"/>
              <w:bottom w:w="0" w:type="dxa"/>
            </w:tcMar>
            <w:vAlign w:val="center"/>
          </w:tcPr>
          <w:p w14:paraId="6B5781A3" w14:textId="77777777" w:rsidR="00CC04FB" w:rsidRDefault="009B2942">
            <w:pPr>
              <w:keepNext/>
              <w:keepLines/>
              <w:spacing w:after="0" w:line="240" w:lineRule="auto"/>
              <w:jc w:val="right"/>
            </w:pPr>
            <w:r>
              <w:rPr>
                <w:sz w:val="18"/>
              </w:rPr>
              <w:t>29,76</w:t>
            </w:r>
          </w:p>
        </w:tc>
        <w:tc>
          <w:tcPr>
            <w:tcW w:w="700" w:type="dxa"/>
            <w:tcMar>
              <w:top w:w="0" w:type="dxa"/>
              <w:bottom w:w="0" w:type="dxa"/>
            </w:tcMar>
            <w:vAlign w:val="center"/>
          </w:tcPr>
          <w:p w14:paraId="17154D7E" w14:textId="77777777" w:rsidR="00CC04FB" w:rsidRDefault="009B2942">
            <w:pPr>
              <w:keepNext/>
              <w:keepLines/>
              <w:spacing w:after="0" w:line="240" w:lineRule="auto"/>
              <w:jc w:val="right"/>
            </w:pPr>
            <w:r>
              <w:rPr>
                <w:sz w:val="18"/>
              </w:rPr>
              <w:t>68,7</w:t>
            </w:r>
          </w:p>
        </w:tc>
      </w:tr>
    </w:tbl>
    <w:p w14:paraId="7398EF66" w14:textId="77777777" w:rsidR="00CC04FB" w:rsidRDefault="00CC04FB">
      <w:pPr>
        <w:spacing w:after="0"/>
      </w:pPr>
    </w:p>
    <w:p w14:paraId="4D252001" w14:textId="77777777" w:rsidR="00CC04FB" w:rsidRDefault="009B2942">
      <w:r>
        <w:t>Prihodi od kamata za  sredstva stranaka  na računu  sudskog depozita u iznosu 29,76 € s izvora 43 i utrošeno za najam uređaja za ispis.</w:t>
      </w:r>
    </w:p>
    <w:p w14:paraId="24499B42" w14:textId="77777777" w:rsidR="00CC04FB" w:rsidRDefault="00CC04FB"/>
    <w:p w14:paraId="36D60519" w14:textId="77777777" w:rsidR="00CC04FB" w:rsidRDefault="009B2942">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15A806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8E6CEB"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F54F3C"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ED7ECD"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263551"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D86320"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5FC8D3" w14:textId="77777777" w:rsidR="00CC04FB" w:rsidRDefault="009B2942">
            <w:pPr>
              <w:keepNext/>
              <w:keepLines/>
              <w:spacing w:after="0" w:line="240" w:lineRule="auto"/>
              <w:jc w:val="center"/>
            </w:pPr>
            <w:r>
              <w:rPr>
                <w:b/>
                <w:sz w:val="18"/>
              </w:rPr>
              <w:t>Indeks (%)</w:t>
            </w:r>
          </w:p>
        </w:tc>
      </w:tr>
      <w:tr w:rsidR="00CC04FB" w14:paraId="6672A880" w14:textId="77777777">
        <w:tblPrEx>
          <w:tblCellMar>
            <w:top w:w="0" w:type="dxa"/>
            <w:bottom w:w="0" w:type="dxa"/>
          </w:tblCellMar>
        </w:tblPrEx>
        <w:trPr>
          <w:cantSplit/>
          <w:trHeight w:val="560"/>
        </w:trPr>
        <w:tc>
          <w:tcPr>
            <w:tcW w:w="700" w:type="dxa"/>
            <w:tcMar>
              <w:top w:w="0" w:type="dxa"/>
              <w:bottom w:w="0" w:type="dxa"/>
            </w:tcMar>
            <w:vAlign w:val="center"/>
          </w:tcPr>
          <w:p w14:paraId="6A0B0073" w14:textId="77777777" w:rsidR="00CC04FB" w:rsidRDefault="009B2942">
            <w:pPr>
              <w:keepNext/>
              <w:keepLines/>
              <w:spacing w:after="0" w:line="240" w:lineRule="auto"/>
            </w:pPr>
            <w:r>
              <w:rPr>
                <w:sz w:val="18"/>
              </w:rPr>
              <w:t>652</w:t>
            </w:r>
          </w:p>
        </w:tc>
        <w:tc>
          <w:tcPr>
            <w:tcW w:w="3180" w:type="dxa"/>
            <w:tcMar>
              <w:top w:w="0" w:type="dxa"/>
              <w:bottom w:w="0" w:type="dxa"/>
            </w:tcMar>
            <w:vAlign w:val="center"/>
          </w:tcPr>
          <w:p w14:paraId="431D23DA" w14:textId="77777777" w:rsidR="00CC04FB" w:rsidRDefault="009B2942">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4FF5477F" w14:textId="77777777" w:rsidR="00CC04FB" w:rsidRDefault="009B2942">
            <w:pPr>
              <w:keepNext/>
              <w:keepLines/>
              <w:spacing w:after="0" w:line="240" w:lineRule="auto"/>
            </w:pPr>
            <w:r>
              <w:rPr>
                <w:sz w:val="18"/>
              </w:rPr>
              <w:t>652</w:t>
            </w:r>
          </w:p>
        </w:tc>
        <w:tc>
          <w:tcPr>
            <w:tcW w:w="1860" w:type="dxa"/>
            <w:tcMar>
              <w:top w:w="0" w:type="dxa"/>
              <w:bottom w:w="0" w:type="dxa"/>
            </w:tcMar>
            <w:vAlign w:val="center"/>
          </w:tcPr>
          <w:p w14:paraId="0FC4C328" w14:textId="77777777" w:rsidR="00CC04FB" w:rsidRDefault="009B2942">
            <w:pPr>
              <w:keepNext/>
              <w:keepLines/>
              <w:spacing w:after="0" w:line="240" w:lineRule="auto"/>
              <w:jc w:val="right"/>
            </w:pPr>
            <w:r>
              <w:rPr>
                <w:sz w:val="18"/>
              </w:rPr>
              <w:t>2.295,26</w:t>
            </w:r>
          </w:p>
        </w:tc>
        <w:tc>
          <w:tcPr>
            <w:tcW w:w="1860" w:type="dxa"/>
            <w:tcMar>
              <w:top w:w="0" w:type="dxa"/>
              <w:bottom w:w="0" w:type="dxa"/>
            </w:tcMar>
            <w:vAlign w:val="center"/>
          </w:tcPr>
          <w:p w14:paraId="0A7F9E37" w14:textId="77777777" w:rsidR="00CC04FB" w:rsidRDefault="009B2942">
            <w:pPr>
              <w:keepNext/>
              <w:keepLines/>
              <w:spacing w:after="0" w:line="240" w:lineRule="auto"/>
              <w:jc w:val="right"/>
            </w:pPr>
            <w:r>
              <w:rPr>
                <w:sz w:val="18"/>
              </w:rPr>
              <w:t>2.761,89</w:t>
            </w:r>
          </w:p>
        </w:tc>
        <w:tc>
          <w:tcPr>
            <w:tcW w:w="700" w:type="dxa"/>
            <w:tcMar>
              <w:top w:w="0" w:type="dxa"/>
              <w:bottom w:w="0" w:type="dxa"/>
            </w:tcMar>
            <w:vAlign w:val="center"/>
          </w:tcPr>
          <w:p w14:paraId="5CE55ECC" w14:textId="77777777" w:rsidR="00CC04FB" w:rsidRDefault="009B2942">
            <w:pPr>
              <w:keepNext/>
              <w:keepLines/>
              <w:spacing w:after="0" w:line="240" w:lineRule="auto"/>
              <w:jc w:val="right"/>
            </w:pPr>
            <w:r>
              <w:rPr>
                <w:sz w:val="18"/>
              </w:rPr>
              <w:t>120,3</w:t>
            </w:r>
          </w:p>
        </w:tc>
      </w:tr>
    </w:tbl>
    <w:p w14:paraId="57B72205" w14:textId="77777777" w:rsidR="00CC04FB" w:rsidRDefault="00CC04FB">
      <w:pPr>
        <w:spacing w:after="0"/>
      </w:pPr>
    </w:p>
    <w:p w14:paraId="27A10CC2" w14:textId="77777777" w:rsidR="00CC04FB" w:rsidRDefault="009B2942">
      <w:r>
        <w:t>Prihodi posebnim propisa za vanjska uredovanja-očevidi, ovrhe.</w:t>
      </w:r>
    </w:p>
    <w:p w14:paraId="68733A60" w14:textId="77777777" w:rsidR="00CC04FB" w:rsidRDefault="00CC04FB"/>
    <w:p w14:paraId="27937527" w14:textId="77777777" w:rsidR="00CC04FB" w:rsidRDefault="009B2942">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2685F1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0231CE"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3DA777"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4E7532"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F2C778"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DB2B4C"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18E13F" w14:textId="77777777" w:rsidR="00CC04FB" w:rsidRDefault="009B2942">
            <w:pPr>
              <w:keepNext/>
              <w:keepLines/>
              <w:spacing w:after="0" w:line="240" w:lineRule="auto"/>
              <w:jc w:val="center"/>
            </w:pPr>
            <w:r>
              <w:rPr>
                <w:b/>
                <w:sz w:val="18"/>
              </w:rPr>
              <w:t>Indeks (%)</w:t>
            </w:r>
          </w:p>
        </w:tc>
      </w:tr>
      <w:tr w:rsidR="00CC04FB" w14:paraId="48555C1B" w14:textId="77777777">
        <w:tblPrEx>
          <w:tblCellMar>
            <w:top w:w="0" w:type="dxa"/>
            <w:bottom w:w="0" w:type="dxa"/>
          </w:tblCellMar>
        </w:tblPrEx>
        <w:trPr>
          <w:cantSplit/>
          <w:trHeight w:val="560"/>
        </w:trPr>
        <w:tc>
          <w:tcPr>
            <w:tcW w:w="700" w:type="dxa"/>
            <w:tcMar>
              <w:top w:w="0" w:type="dxa"/>
              <w:bottom w:w="0" w:type="dxa"/>
            </w:tcMar>
            <w:vAlign w:val="center"/>
          </w:tcPr>
          <w:p w14:paraId="7B82032A" w14:textId="77777777" w:rsidR="00CC04FB" w:rsidRDefault="009B2942">
            <w:pPr>
              <w:keepNext/>
              <w:keepLines/>
              <w:spacing w:after="0" w:line="240" w:lineRule="auto"/>
            </w:pPr>
            <w:r>
              <w:rPr>
                <w:sz w:val="18"/>
              </w:rPr>
              <w:t>6526</w:t>
            </w:r>
          </w:p>
        </w:tc>
        <w:tc>
          <w:tcPr>
            <w:tcW w:w="3180" w:type="dxa"/>
            <w:tcMar>
              <w:top w:w="0" w:type="dxa"/>
              <w:bottom w:w="0" w:type="dxa"/>
            </w:tcMar>
            <w:vAlign w:val="center"/>
          </w:tcPr>
          <w:p w14:paraId="45C06ED3" w14:textId="77777777" w:rsidR="00CC04FB" w:rsidRDefault="009B2942">
            <w:pPr>
              <w:keepNext/>
              <w:keepLines/>
              <w:spacing w:after="0" w:line="240" w:lineRule="auto"/>
            </w:pPr>
            <w:r>
              <w:rPr>
                <w:sz w:val="18"/>
              </w:rPr>
              <w:t xml:space="preserve">Ostali </w:t>
            </w:r>
            <w:r>
              <w:rPr>
                <w:sz w:val="18"/>
              </w:rPr>
              <w:t>nespomenuti prihodi</w:t>
            </w:r>
          </w:p>
        </w:tc>
        <w:tc>
          <w:tcPr>
            <w:tcW w:w="700" w:type="dxa"/>
            <w:tcMar>
              <w:top w:w="0" w:type="dxa"/>
              <w:bottom w:w="0" w:type="dxa"/>
            </w:tcMar>
            <w:vAlign w:val="center"/>
          </w:tcPr>
          <w:p w14:paraId="02686534" w14:textId="77777777" w:rsidR="00CC04FB" w:rsidRDefault="009B2942">
            <w:pPr>
              <w:keepNext/>
              <w:keepLines/>
              <w:spacing w:after="0" w:line="240" w:lineRule="auto"/>
            </w:pPr>
            <w:r>
              <w:rPr>
                <w:sz w:val="18"/>
              </w:rPr>
              <w:t>6526</w:t>
            </w:r>
          </w:p>
        </w:tc>
        <w:tc>
          <w:tcPr>
            <w:tcW w:w="1860" w:type="dxa"/>
            <w:tcMar>
              <w:top w:w="0" w:type="dxa"/>
              <w:bottom w:w="0" w:type="dxa"/>
            </w:tcMar>
            <w:vAlign w:val="center"/>
          </w:tcPr>
          <w:p w14:paraId="79FF397A" w14:textId="77777777" w:rsidR="00CC04FB" w:rsidRDefault="009B2942">
            <w:pPr>
              <w:keepNext/>
              <w:keepLines/>
              <w:spacing w:after="0" w:line="240" w:lineRule="auto"/>
              <w:jc w:val="right"/>
            </w:pPr>
            <w:r>
              <w:rPr>
                <w:sz w:val="18"/>
              </w:rPr>
              <w:t>2.295,26</w:t>
            </w:r>
          </w:p>
        </w:tc>
        <w:tc>
          <w:tcPr>
            <w:tcW w:w="1860" w:type="dxa"/>
            <w:tcMar>
              <w:top w:w="0" w:type="dxa"/>
              <w:bottom w:w="0" w:type="dxa"/>
            </w:tcMar>
            <w:vAlign w:val="center"/>
          </w:tcPr>
          <w:p w14:paraId="4F4D095D" w14:textId="77777777" w:rsidR="00CC04FB" w:rsidRDefault="009B2942">
            <w:pPr>
              <w:keepNext/>
              <w:keepLines/>
              <w:spacing w:after="0" w:line="240" w:lineRule="auto"/>
              <w:jc w:val="right"/>
            </w:pPr>
            <w:r>
              <w:rPr>
                <w:sz w:val="18"/>
              </w:rPr>
              <w:t>2.761,89</w:t>
            </w:r>
          </w:p>
        </w:tc>
        <w:tc>
          <w:tcPr>
            <w:tcW w:w="700" w:type="dxa"/>
            <w:tcMar>
              <w:top w:w="0" w:type="dxa"/>
              <w:bottom w:w="0" w:type="dxa"/>
            </w:tcMar>
            <w:vAlign w:val="center"/>
          </w:tcPr>
          <w:p w14:paraId="596D11EB" w14:textId="77777777" w:rsidR="00CC04FB" w:rsidRDefault="009B2942">
            <w:pPr>
              <w:keepNext/>
              <w:keepLines/>
              <w:spacing w:after="0" w:line="240" w:lineRule="auto"/>
              <w:jc w:val="right"/>
            </w:pPr>
            <w:r>
              <w:rPr>
                <w:sz w:val="18"/>
              </w:rPr>
              <w:t>120,3</w:t>
            </w:r>
          </w:p>
        </w:tc>
      </w:tr>
    </w:tbl>
    <w:p w14:paraId="0DBB5BB1" w14:textId="77777777" w:rsidR="00CC04FB" w:rsidRDefault="00CC04FB">
      <w:pPr>
        <w:spacing w:after="0"/>
      </w:pPr>
    </w:p>
    <w:p w14:paraId="67B94DA5" w14:textId="77777777" w:rsidR="00CC04FB" w:rsidRDefault="009B2942">
      <w:r>
        <w:t>Predstavlja prihode predujma stranaka za obavljanje službenih radnji djelatnika suda -očevidi i ovrhe.</w:t>
      </w:r>
    </w:p>
    <w:p w14:paraId="4AE4A38F" w14:textId="77777777" w:rsidR="00CC04FB" w:rsidRDefault="00CC04FB"/>
    <w:p w14:paraId="40637F03" w14:textId="77777777" w:rsidR="00CC04FB" w:rsidRDefault="009B2942">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766BD0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0C7CAB"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177926"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8F7627"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B49DB7" w14:textId="77777777" w:rsidR="00CC04FB" w:rsidRDefault="009B2942">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14:paraId="5B1376BB"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BECA83" w14:textId="77777777" w:rsidR="00CC04FB" w:rsidRDefault="009B2942">
            <w:pPr>
              <w:keepNext/>
              <w:keepLines/>
              <w:spacing w:after="0" w:line="240" w:lineRule="auto"/>
              <w:jc w:val="center"/>
            </w:pPr>
            <w:r>
              <w:rPr>
                <w:b/>
                <w:sz w:val="18"/>
              </w:rPr>
              <w:t>Indeks (%)</w:t>
            </w:r>
          </w:p>
        </w:tc>
      </w:tr>
      <w:tr w:rsidR="00CC04FB" w14:paraId="540C0A7C" w14:textId="77777777">
        <w:tblPrEx>
          <w:tblCellMar>
            <w:top w:w="0" w:type="dxa"/>
            <w:bottom w:w="0" w:type="dxa"/>
          </w:tblCellMar>
        </w:tblPrEx>
        <w:trPr>
          <w:cantSplit/>
          <w:trHeight w:val="560"/>
        </w:trPr>
        <w:tc>
          <w:tcPr>
            <w:tcW w:w="700" w:type="dxa"/>
            <w:tcMar>
              <w:top w:w="0" w:type="dxa"/>
              <w:bottom w:w="0" w:type="dxa"/>
            </w:tcMar>
            <w:vAlign w:val="center"/>
          </w:tcPr>
          <w:p w14:paraId="212F0CC0" w14:textId="77777777" w:rsidR="00CC04FB" w:rsidRDefault="009B2942">
            <w:pPr>
              <w:keepNext/>
              <w:keepLines/>
              <w:spacing w:after="0" w:line="240" w:lineRule="auto"/>
            </w:pPr>
            <w:r>
              <w:rPr>
                <w:sz w:val="18"/>
              </w:rPr>
              <w:t>6615</w:t>
            </w:r>
          </w:p>
        </w:tc>
        <w:tc>
          <w:tcPr>
            <w:tcW w:w="3180" w:type="dxa"/>
            <w:tcMar>
              <w:top w:w="0" w:type="dxa"/>
              <w:bottom w:w="0" w:type="dxa"/>
            </w:tcMar>
            <w:vAlign w:val="center"/>
          </w:tcPr>
          <w:p w14:paraId="2508E304" w14:textId="77777777" w:rsidR="00CC04FB" w:rsidRDefault="009B2942">
            <w:pPr>
              <w:keepNext/>
              <w:keepLines/>
              <w:spacing w:after="0" w:line="240" w:lineRule="auto"/>
            </w:pPr>
            <w:r>
              <w:rPr>
                <w:sz w:val="18"/>
              </w:rPr>
              <w:t>Prihodi od pruženih usluga</w:t>
            </w:r>
          </w:p>
        </w:tc>
        <w:tc>
          <w:tcPr>
            <w:tcW w:w="700" w:type="dxa"/>
            <w:tcMar>
              <w:top w:w="0" w:type="dxa"/>
              <w:bottom w:w="0" w:type="dxa"/>
            </w:tcMar>
            <w:vAlign w:val="center"/>
          </w:tcPr>
          <w:p w14:paraId="60F9CBF2" w14:textId="77777777" w:rsidR="00CC04FB" w:rsidRDefault="009B2942">
            <w:pPr>
              <w:keepNext/>
              <w:keepLines/>
              <w:spacing w:after="0" w:line="240" w:lineRule="auto"/>
            </w:pPr>
            <w:r>
              <w:rPr>
                <w:sz w:val="18"/>
              </w:rPr>
              <w:t>6615</w:t>
            </w:r>
          </w:p>
        </w:tc>
        <w:tc>
          <w:tcPr>
            <w:tcW w:w="1860" w:type="dxa"/>
            <w:tcMar>
              <w:top w:w="0" w:type="dxa"/>
              <w:bottom w:w="0" w:type="dxa"/>
            </w:tcMar>
            <w:vAlign w:val="center"/>
          </w:tcPr>
          <w:p w14:paraId="6A11E54B" w14:textId="77777777" w:rsidR="00CC04FB" w:rsidRDefault="009B2942">
            <w:pPr>
              <w:keepNext/>
              <w:keepLines/>
              <w:spacing w:after="0" w:line="240" w:lineRule="auto"/>
              <w:jc w:val="right"/>
            </w:pPr>
            <w:r>
              <w:rPr>
                <w:sz w:val="18"/>
              </w:rPr>
              <w:t>288,58</w:t>
            </w:r>
          </w:p>
        </w:tc>
        <w:tc>
          <w:tcPr>
            <w:tcW w:w="1860" w:type="dxa"/>
            <w:tcMar>
              <w:top w:w="0" w:type="dxa"/>
              <w:bottom w:w="0" w:type="dxa"/>
            </w:tcMar>
            <w:vAlign w:val="center"/>
          </w:tcPr>
          <w:p w14:paraId="4B965B0B" w14:textId="77777777" w:rsidR="00CC04FB" w:rsidRDefault="009B2942">
            <w:pPr>
              <w:keepNext/>
              <w:keepLines/>
              <w:spacing w:after="0" w:line="240" w:lineRule="auto"/>
              <w:jc w:val="right"/>
            </w:pPr>
            <w:r>
              <w:rPr>
                <w:sz w:val="18"/>
              </w:rPr>
              <w:t>395,45</w:t>
            </w:r>
          </w:p>
        </w:tc>
        <w:tc>
          <w:tcPr>
            <w:tcW w:w="700" w:type="dxa"/>
            <w:tcMar>
              <w:top w:w="0" w:type="dxa"/>
              <w:bottom w:w="0" w:type="dxa"/>
            </w:tcMar>
            <w:vAlign w:val="center"/>
          </w:tcPr>
          <w:p w14:paraId="622F84F1" w14:textId="77777777" w:rsidR="00CC04FB" w:rsidRDefault="009B2942">
            <w:pPr>
              <w:keepNext/>
              <w:keepLines/>
              <w:spacing w:after="0" w:line="240" w:lineRule="auto"/>
              <w:jc w:val="right"/>
            </w:pPr>
            <w:r>
              <w:rPr>
                <w:sz w:val="18"/>
              </w:rPr>
              <w:t>137,0</w:t>
            </w:r>
          </w:p>
        </w:tc>
      </w:tr>
    </w:tbl>
    <w:p w14:paraId="6CFB1754" w14:textId="77777777" w:rsidR="00CC04FB" w:rsidRDefault="00CC04FB">
      <w:pPr>
        <w:spacing w:after="0"/>
      </w:pPr>
    </w:p>
    <w:p w14:paraId="77BADB03" w14:textId="77777777" w:rsidR="00CC04FB" w:rsidRDefault="009B2942">
      <w:r>
        <w:t>Vlastiti prihodi od pruženih usluga fotokopiranja akata s izvora 31.  -donos  VP  iz 2024 godine 2,11€, - prihod 2025 godine 395,45 €,                                 ukupno: 397,56 €. Od toga utrošeno 371,17 €, iznos 26,39 € je uplaćeno u DPRH  i biti će utrošeno u narednom razdoblju za uredski materijal.</w:t>
      </w:r>
    </w:p>
    <w:p w14:paraId="5670F8B3" w14:textId="77777777" w:rsidR="00CC04FB" w:rsidRDefault="00CC04FB"/>
    <w:p w14:paraId="4701D98C" w14:textId="77777777" w:rsidR="00CC04FB" w:rsidRDefault="009B2942">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578BAF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03A6A1"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1C2F01"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43FBE6"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238BC9"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B66F18"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D0B3B9" w14:textId="77777777" w:rsidR="00CC04FB" w:rsidRDefault="009B2942">
            <w:pPr>
              <w:keepNext/>
              <w:keepLines/>
              <w:spacing w:after="0" w:line="240" w:lineRule="auto"/>
              <w:jc w:val="center"/>
            </w:pPr>
            <w:r>
              <w:rPr>
                <w:b/>
                <w:sz w:val="18"/>
              </w:rPr>
              <w:t>Indeks (%)</w:t>
            </w:r>
          </w:p>
        </w:tc>
      </w:tr>
      <w:tr w:rsidR="00CC04FB" w14:paraId="1F61077A" w14:textId="77777777">
        <w:tblPrEx>
          <w:tblCellMar>
            <w:top w:w="0" w:type="dxa"/>
            <w:bottom w:w="0" w:type="dxa"/>
          </w:tblCellMar>
        </w:tblPrEx>
        <w:trPr>
          <w:cantSplit/>
          <w:trHeight w:val="560"/>
        </w:trPr>
        <w:tc>
          <w:tcPr>
            <w:tcW w:w="700" w:type="dxa"/>
            <w:tcMar>
              <w:top w:w="0" w:type="dxa"/>
              <w:bottom w:w="0" w:type="dxa"/>
            </w:tcMar>
            <w:vAlign w:val="center"/>
          </w:tcPr>
          <w:p w14:paraId="24D4CB2D" w14:textId="77777777" w:rsidR="00CC04FB" w:rsidRDefault="009B2942">
            <w:pPr>
              <w:keepNext/>
              <w:keepLines/>
              <w:spacing w:after="0" w:line="240" w:lineRule="auto"/>
            </w:pPr>
            <w:r>
              <w:rPr>
                <w:sz w:val="18"/>
              </w:rPr>
              <w:t>6711</w:t>
            </w:r>
          </w:p>
        </w:tc>
        <w:tc>
          <w:tcPr>
            <w:tcW w:w="3180" w:type="dxa"/>
            <w:tcMar>
              <w:top w:w="0" w:type="dxa"/>
              <w:bottom w:w="0" w:type="dxa"/>
            </w:tcMar>
            <w:vAlign w:val="center"/>
          </w:tcPr>
          <w:p w14:paraId="12833F23" w14:textId="77777777" w:rsidR="00CC04FB" w:rsidRDefault="009B2942">
            <w:pPr>
              <w:keepNext/>
              <w:keepLines/>
              <w:spacing w:after="0" w:line="240" w:lineRule="auto"/>
            </w:pPr>
            <w:r>
              <w:rPr>
                <w:sz w:val="18"/>
              </w:rPr>
              <w:t xml:space="preserve">Prihodi iz nadležnog </w:t>
            </w:r>
            <w:r>
              <w:rPr>
                <w:sz w:val="18"/>
              </w:rPr>
              <w:t>proračuna za financiranje rashoda poslovanja</w:t>
            </w:r>
          </w:p>
        </w:tc>
        <w:tc>
          <w:tcPr>
            <w:tcW w:w="700" w:type="dxa"/>
            <w:tcMar>
              <w:top w:w="0" w:type="dxa"/>
              <w:bottom w:w="0" w:type="dxa"/>
            </w:tcMar>
            <w:vAlign w:val="center"/>
          </w:tcPr>
          <w:p w14:paraId="5019E79F" w14:textId="77777777" w:rsidR="00CC04FB" w:rsidRDefault="009B2942">
            <w:pPr>
              <w:keepNext/>
              <w:keepLines/>
              <w:spacing w:after="0" w:line="240" w:lineRule="auto"/>
            </w:pPr>
            <w:r>
              <w:rPr>
                <w:sz w:val="18"/>
              </w:rPr>
              <w:t>6711</w:t>
            </w:r>
          </w:p>
        </w:tc>
        <w:tc>
          <w:tcPr>
            <w:tcW w:w="1860" w:type="dxa"/>
            <w:tcMar>
              <w:top w:w="0" w:type="dxa"/>
              <w:bottom w:w="0" w:type="dxa"/>
            </w:tcMar>
            <w:vAlign w:val="center"/>
          </w:tcPr>
          <w:p w14:paraId="0CD7AAA9" w14:textId="77777777" w:rsidR="00CC04FB" w:rsidRDefault="009B2942">
            <w:pPr>
              <w:keepNext/>
              <w:keepLines/>
              <w:spacing w:after="0" w:line="240" w:lineRule="auto"/>
              <w:jc w:val="right"/>
            </w:pPr>
            <w:r>
              <w:rPr>
                <w:sz w:val="18"/>
              </w:rPr>
              <w:t>4.070.642,79</w:t>
            </w:r>
          </w:p>
        </w:tc>
        <w:tc>
          <w:tcPr>
            <w:tcW w:w="1860" w:type="dxa"/>
            <w:tcMar>
              <w:top w:w="0" w:type="dxa"/>
              <w:bottom w:w="0" w:type="dxa"/>
            </w:tcMar>
            <w:vAlign w:val="center"/>
          </w:tcPr>
          <w:p w14:paraId="48BADE73" w14:textId="77777777" w:rsidR="00CC04FB" w:rsidRDefault="009B2942">
            <w:pPr>
              <w:keepNext/>
              <w:keepLines/>
              <w:spacing w:after="0" w:line="240" w:lineRule="auto"/>
              <w:jc w:val="right"/>
            </w:pPr>
            <w:r>
              <w:rPr>
                <w:sz w:val="18"/>
              </w:rPr>
              <w:t>4.469.274,12</w:t>
            </w:r>
          </w:p>
        </w:tc>
        <w:tc>
          <w:tcPr>
            <w:tcW w:w="700" w:type="dxa"/>
            <w:tcMar>
              <w:top w:w="0" w:type="dxa"/>
              <w:bottom w:w="0" w:type="dxa"/>
            </w:tcMar>
            <w:vAlign w:val="center"/>
          </w:tcPr>
          <w:p w14:paraId="43F4BF70" w14:textId="77777777" w:rsidR="00CC04FB" w:rsidRDefault="009B2942">
            <w:pPr>
              <w:keepNext/>
              <w:keepLines/>
              <w:spacing w:after="0" w:line="240" w:lineRule="auto"/>
              <w:jc w:val="right"/>
            </w:pPr>
            <w:r>
              <w:rPr>
                <w:sz w:val="18"/>
              </w:rPr>
              <w:t>109,8</w:t>
            </w:r>
          </w:p>
        </w:tc>
      </w:tr>
    </w:tbl>
    <w:p w14:paraId="68689A5A" w14:textId="77777777" w:rsidR="00CC04FB" w:rsidRDefault="00CC04FB">
      <w:pPr>
        <w:spacing w:after="0"/>
      </w:pPr>
    </w:p>
    <w:p w14:paraId="0FF65008" w14:textId="77777777" w:rsidR="00CC04FB" w:rsidRDefault="009B2942">
      <w:r>
        <w:t>Prihodi iz proračuna  - prihodi za  plaće 3.498.751,78 € , - prihodi za ostale rashode zaposlenih 129.374,52, - prihodi za tekuće izdatke poslovanja 841.147,82 eura,</w:t>
      </w:r>
    </w:p>
    <w:p w14:paraId="7768F481" w14:textId="77777777" w:rsidR="00CC04FB" w:rsidRDefault="00CC04FB"/>
    <w:p w14:paraId="10790283" w14:textId="77777777" w:rsidR="00CC04FB" w:rsidRDefault="009B2942">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3704B7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6202A2"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0BA652"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F8445F"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63CD46"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C6CB53"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730146" w14:textId="77777777" w:rsidR="00CC04FB" w:rsidRDefault="009B2942">
            <w:pPr>
              <w:keepNext/>
              <w:keepLines/>
              <w:spacing w:after="0" w:line="240" w:lineRule="auto"/>
              <w:jc w:val="center"/>
            </w:pPr>
            <w:r>
              <w:rPr>
                <w:b/>
                <w:sz w:val="18"/>
              </w:rPr>
              <w:t>Indeks (%)</w:t>
            </w:r>
          </w:p>
        </w:tc>
      </w:tr>
      <w:tr w:rsidR="00CC04FB" w14:paraId="292DB0E2" w14:textId="77777777">
        <w:tblPrEx>
          <w:tblCellMar>
            <w:top w:w="0" w:type="dxa"/>
            <w:bottom w:w="0" w:type="dxa"/>
          </w:tblCellMar>
        </w:tblPrEx>
        <w:trPr>
          <w:cantSplit/>
          <w:trHeight w:val="560"/>
        </w:trPr>
        <w:tc>
          <w:tcPr>
            <w:tcW w:w="700" w:type="dxa"/>
            <w:tcMar>
              <w:top w:w="0" w:type="dxa"/>
              <w:bottom w:w="0" w:type="dxa"/>
            </w:tcMar>
            <w:vAlign w:val="center"/>
          </w:tcPr>
          <w:p w14:paraId="4AF78791" w14:textId="77777777" w:rsidR="00CC04FB" w:rsidRDefault="009B2942">
            <w:pPr>
              <w:keepNext/>
              <w:keepLines/>
              <w:spacing w:after="0" w:line="240" w:lineRule="auto"/>
            </w:pPr>
            <w:r>
              <w:rPr>
                <w:sz w:val="18"/>
              </w:rPr>
              <w:t>683</w:t>
            </w:r>
          </w:p>
        </w:tc>
        <w:tc>
          <w:tcPr>
            <w:tcW w:w="3180" w:type="dxa"/>
            <w:tcMar>
              <w:top w:w="0" w:type="dxa"/>
              <w:bottom w:w="0" w:type="dxa"/>
            </w:tcMar>
            <w:vAlign w:val="center"/>
          </w:tcPr>
          <w:p w14:paraId="151893AE" w14:textId="77777777" w:rsidR="00CC04FB" w:rsidRDefault="009B2942">
            <w:pPr>
              <w:keepNext/>
              <w:keepLines/>
              <w:spacing w:after="0" w:line="240" w:lineRule="auto"/>
            </w:pPr>
            <w:r>
              <w:rPr>
                <w:sz w:val="18"/>
              </w:rPr>
              <w:t>Ostali prihodi</w:t>
            </w:r>
          </w:p>
        </w:tc>
        <w:tc>
          <w:tcPr>
            <w:tcW w:w="700" w:type="dxa"/>
            <w:tcMar>
              <w:top w:w="0" w:type="dxa"/>
              <w:bottom w:w="0" w:type="dxa"/>
            </w:tcMar>
            <w:vAlign w:val="center"/>
          </w:tcPr>
          <w:p w14:paraId="6AE6310E" w14:textId="77777777" w:rsidR="00CC04FB" w:rsidRDefault="009B2942">
            <w:pPr>
              <w:keepNext/>
              <w:keepLines/>
              <w:spacing w:after="0" w:line="240" w:lineRule="auto"/>
            </w:pPr>
            <w:r>
              <w:rPr>
                <w:sz w:val="18"/>
              </w:rPr>
              <w:t>683</w:t>
            </w:r>
          </w:p>
        </w:tc>
        <w:tc>
          <w:tcPr>
            <w:tcW w:w="1860" w:type="dxa"/>
            <w:tcMar>
              <w:top w:w="0" w:type="dxa"/>
              <w:bottom w:w="0" w:type="dxa"/>
            </w:tcMar>
            <w:vAlign w:val="center"/>
          </w:tcPr>
          <w:p w14:paraId="1BF4E4CB" w14:textId="77777777" w:rsidR="00CC04FB" w:rsidRDefault="009B2942">
            <w:pPr>
              <w:keepNext/>
              <w:keepLines/>
              <w:spacing w:after="0" w:line="240" w:lineRule="auto"/>
              <w:jc w:val="right"/>
            </w:pPr>
            <w:r>
              <w:rPr>
                <w:sz w:val="18"/>
              </w:rPr>
              <w:t>0,00</w:t>
            </w:r>
          </w:p>
        </w:tc>
        <w:tc>
          <w:tcPr>
            <w:tcW w:w="1860" w:type="dxa"/>
            <w:tcMar>
              <w:top w:w="0" w:type="dxa"/>
              <w:bottom w:w="0" w:type="dxa"/>
            </w:tcMar>
            <w:vAlign w:val="center"/>
          </w:tcPr>
          <w:p w14:paraId="1CF9F938" w14:textId="77777777" w:rsidR="00CC04FB" w:rsidRDefault="009B2942">
            <w:pPr>
              <w:keepNext/>
              <w:keepLines/>
              <w:spacing w:after="0" w:line="240" w:lineRule="auto"/>
              <w:jc w:val="right"/>
            </w:pPr>
            <w:r>
              <w:rPr>
                <w:sz w:val="18"/>
              </w:rPr>
              <w:t>60,14</w:t>
            </w:r>
          </w:p>
        </w:tc>
        <w:tc>
          <w:tcPr>
            <w:tcW w:w="700" w:type="dxa"/>
            <w:tcMar>
              <w:top w:w="0" w:type="dxa"/>
              <w:bottom w:w="0" w:type="dxa"/>
            </w:tcMar>
            <w:vAlign w:val="center"/>
          </w:tcPr>
          <w:p w14:paraId="3CDA9909" w14:textId="77777777" w:rsidR="00CC04FB" w:rsidRDefault="009B2942">
            <w:pPr>
              <w:keepNext/>
              <w:keepLines/>
              <w:spacing w:after="0" w:line="240" w:lineRule="auto"/>
              <w:jc w:val="right"/>
            </w:pPr>
            <w:r>
              <w:rPr>
                <w:sz w:val="18"/>
              </w:rPr>
              <w:t>-</w:t>
            </w:r>
          </w:p>
        </w:tc>
      </w:tr>
    </w:tbl>
    <w:p w14:paraId="58E793EF" w14:textId="77777777" w:rsidR="00CC04FB" w:rsidRDefault="00CC04FB">
      <w:pPr>
        <w:spacing w:after="0"/>
      </w:pPr>
    </w:p>
    <w:p w14:paraId="47231CC1" w14:textId="77777777" w:rsidR="00CC04FB" w:rsidRDefault="009B2942">
      <w:r>
        <w:t>Predstavlja naknadu HP za neuručenu pošiljku stranci, a  utrošeno je za poštanske usluge.</w:t>
      </w:r>
    </w:p>
    <w:p w14:paraId="2912E54B" w14:textId="77777777" w:rsidR="00CC04FB" w:rsidRDefault="00CC04FB"/>
    <w:p w14:paraId="54F3252B" w14:textId="77777777" w:rsidR="00CC04FB" w:rsidRDefault="009B2942">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5552E7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E5C1EF"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4DA31A"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76D58B"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EAF8B4"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540EF8"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CF35E2" w14:textId="77777777" w:rsidR="00CC04FB" w:rsidRDefault="009B2942">
            <w:pPr>
              <w:keepNext/>
              <w:keepLines/>
              <w:spacing w:after="0" w:line="240" w:lineRule="auto"/>
              <w:jc w:val="center"/>
            </w:pPr>
            <w:r>
              <w:rPr>
                <w:b/>
                <w:sz w:val="18"/>
              </w:rPr>
              <w:t>Indeks (%)</w:t>
            </w:r>
          </w:p>
        </w:tc>
      </w:tr>
      <w:tr w:rsidR="00CC04FB" w14:paraId="539D8E66" w14:textId="77777777">
        <w:tblPrEx>
          <w:tblCellMar>
            <w:top w:w="0" w:type="dxa"/>
            <w:bottom w:w="0" w:type="dxa"/>
          </w:tblCellMar>
        </w:tblPrEx>
        <w:trPr>
          <w:cantSplit/>
          <w:trHeight w:val="560"/>
        </w:trPr>
        <w:tc>
          <w:tcPr>
            <w:tcW w:w="700" w:type="dxa"/>
            <w:tcMar>
              <w:top w:w="0" w:type="dxa"/>
              <w:bottom w:w="0" w:type="dxa"/>
            </w:tcMar>
            <w:vAlign w:val="center"/>
          </w:tcPr>
          <w:p w14:paraId="687EA5BE" w14:textId="77777777" w:rsidR="00CC04FB" w:rsidRDefault="009B2942">
            <w:pPr>
              <w:keepNext/>
              <w:keepLines/>
              <w:spacing w:after="0" w:line="240" w:lineRule="auto"/>
            </w:pPr>
            <w:r>
              <w:rPr>
                <w:sz w:val="18"/>
              </w:rPr>
              <w:t>31</w:t>
            </w:r>
          </w:p>
        </w:tc>
        <w:tc>
          <w:tcPr>
            <w:tcW w:w="3180" w:type="dxa"/>
            <w:tcMar>
              <w:top w:w="0" w:type="dxa"/>
              <w:bottom w:w="0" w:type="dxa"/>
            </w:tcMar>
            <w:vAlign w:val="center"/>
          </w:tcPr>
          <w:p w14:paraId="5DA950E6" w14:textId="77777777" w:rsidR="00CC04FB" w:rsidRDefault="009B2942">
            <w:pPr>
              <w:keepNext/>
              <w:keepLines/>
              <w:spacing w:after="0" w:line="240" w:lineRule="auto"/>
            </w:pPr>
            <w:r>
              <w:rPr>
                <w:sz w:val="18"/>
              </w:rPr>
              <w:t>Rashodi za zaposlene (šifre 311+312+313)</w:t>
            </w:r>
          </w:p>
        </w:tc>
        <w:tc>
          <w:tcPr>
            <w:tcW w:w="700" w:type="dxa"/>
            <w:tcMar>
              <w:top w:w="0" w:type="dxa"/>
              <w:bottom w:w="0" w:type="dxa"/>
            </w:tcMar>
            <w:vAlign w:val="center"/>
          </w:tcPr>
          <w:p w14:paraId="43917074" w14:textId="77777777" w:rsidR="00CC04FB" w:rsidRDefault="009B2942">
            <w:pPr>
              <w:keepNext/>
              <w:keepLines/>
              <w:spacing w:after="0" w:line="240" w:lineRule="auto"/>
            </w:pPr>
            <w:r>
              <w:rPr>
                <w:sz w:val="18"/>
              </w:rPr>
              <w:t>31</w:t>
            </w:r>
          </w:p>
        </w:tc>
        <w:tc>
          <w:tcPr>
            <w:tcW w:w="1860" w:type="dxa"/>
            <w:tcMar>
              <w:top w:w="0" w:type="dxa"/>
              <w:bottom w:w="0" w:type="dxa"/>
            </w:tcMar>
            <w:vAlign w:val="center"/>
          </w:tcPr>
          <w:p w14:paraId="3D93F75F" w14:textId="77777777" w:rsidR="00CC04FB" w:rsidRDefault="009B2942">
            <w:pPr>
              <w:keepNext/>
              <w:keepLines/>
              <w:spacing w:after="0" w:line="240" w:lineRule="auto"/>
              <w:jc w:val="right"/>
            </w:pPr>
            <w:r>
              <w:rPr>
                <w:sz w:val="18"/>
              </w:rPr>
              <w:t>3.246.255,33</w:t>
            </w:r>
          </w:p>
        </w:tc>
        <w:tc>
          <w:tcPr>
            <w:tcW w:w="1860" w:type="dxa"/>
            <w:tcMar>
              <w:top w:w="0" w:type="dxa"/>
              <w:bottom w:w="0" w:type="dxa"/>
            </w:tcMar>
            <w:vAlign w:val="center"/>
          </w:tcPr>
          <w:p w14:paraId="7085BA32" w14:textId="77777777" w:rsidR="00CC04FB" w:rsidRDefault="009B2942">
            <w:pPr>
              <w:keepNext/>
              <w:keepLines/>
              <w:spacing w:after="0" w:line="240" w:lineRule="auto"/>
              <w:jc w:val="right"/>
            </w:pPr>
            <w:r>
              <w:rPr>
                <w:sz w:val="18"/>
              </w:rPr>
              <w:t>3.918.755,31</w:t>
            </w:r>
          </w:p>
        </w:tc>
        <w:tc>
          <w:tcPr>
            <w:tcW w:w="700" w:type="dxa"/>
            <w:tcMar>
              <w:top w:w="0" w:type="dxa"/>
              <w:bottom w:w="0" w:type="dxa"/>
            </w:tcMar>
            <w:vAlign w:val="center"/>
          </w:tcPr>
          <w:p w14:paraId="55450354" w14:textId="77777777" w:rsidR="00CC04FB" w:rsidRDefault="009B2942">
            <w:pPr>
              <w:keepNext/>
              <w:keepLines/>
              <w:spacing w:after="0" w:line="240" w:lineRule="auto"/>
              <w:jc w:val="right"/>
            </w:pPr>
            <w:r>
              <w:rPr>
                <w:sz w:val="18"/>
              </w:rPr>
              <w:t>120,7</w:t>
            </w:r>
          </w:p>
        </w:tc>
      </w:tr>
    </w:tbl>
    <w:p w14:paraId="5E6CB393" w14:textId="77777777" w:rsidR="00CC04FB" w:rsidRDefault="00CC04FB">
      <w:pPr>
        <w:spacing w:after="0"/>
      </w:pPr>
    </w:p>
    <w:p w14:paraId="0B31E40D" w14:textId="77777777" w:rsidR="00CC04FB" w:rsidRDefault="009B2942">
      <w:r>
        <w:t>Razlog povećanja rashoda najvećim dijelom su rashodi za plaće 20.7 %   zbog  povećanja osnovice za  obračun plaća za državne službenike i namještenike tijekom izvještajnog razdoblja temeljem kolektivnog ugovora od 01.09.2025 na 1.004,87 eura, te izjednačavanja  osnovice za pravosudne dužnosnike s osnovicom državnih službenika,  temeljem izmjena zakona o plaći i drugim materijalnim pravima pravosudnih dužnosnika od 01.03.2025. Drugi  razlog je uključivanje plaće za mjesec prosinac  u troškove izvještajnog ra</w:t>
      </w:r>
      <w:r>
        <w:t>zdoblja tako da su u izvještajnom razdoblju prikazano 13 plaća.</w:t>
      </w:r>
    </w:p>
    <w:p w14:paraId="14066B71" w14:textId="77777777" w:rsidR="00CC04FB" w:rsidRDefault="00CC04FB"/>
    <w:p w14:paraId="555481AD" w14:textId="77777777" w:rsidR="00CC04FB" w:rsidRDefault="009B2942">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6676D0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FFA975"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14BEA6"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E2DBA5"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110DA6"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4588CC"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9DDEBC" w14:textId="77777777" w:rsidR="00CC04FB" w:rsidRDefault="009B2942">
            <w:pPr>
              <w:keepNext/>
              <w:keepLines/>
              <w:spacing w:after="0" w:line="240" w:lineRule="auto"/>
              <w:jc w:val="center"/>
            </w:pPr>
            <w:r>
              <w:rPr>
                <w:b/>
                <w:sz w:val="18"/>
              </w:rPr>
              <w:t>Indeks (%)</w:t>
            </w:r>
          </w:p>
        </w:tc>
      </w:tr>
      <w:tr w:rsidR="00CC04FB" w14:paraId="2F4C6A0E" w14:textId="77777777">
        <w:tblPrEx>
          <w:tblCellMar>
            <w:top w:w="0" w:type="dxa"/>
            <w:bottom w:w="0" w:type="dxa"/>
          </w:tblCellMar>
        </w:tblPrEx>
        <w:trPr>
          <w:cantSplit/>
          <w:trHeight w:val="560"/>
        </w:trPr>
        <w:tc>
          <w:tcPr>
            <w:tcW w:w="700" w:type="dxa"/>
            <w:tcMar>
              <w:top w:w="0" w:type="dxa"/>
              <w:bottom w:w="0" w:type="dxa"/>
            </w:tcMar>
            <w:vAlign w:val="center"/>
          </w:tcPr>
          <w:p w14:paraId="7722EE12" w14:textId="77777777" w:rsidR="00CC04FB" w:rsidRDefault="009B2942">
            <w:pPr>
              <w:keepNext/>
              <w:keepLines/>
              <w:spacing w:after="0" w:line="240" w:lineRule="auto"/>
            </w:pPr>
            <w:r>
              <w:rPr>
                <w:sz w:val="18"/>
              </w:rPr>
              <w:t>3113</w:t>
            </w:r>
          </w:p>
        </w:tc>
        <w:tc>
          <w:tcPr>
            <w:tcW w:w="3180" w:type="dxa"/>
            <w:tcMar>
              <w:top w:w="0" w:type="dxa"/>
              <w:bottom w:w="0" w:type="dxa"/>
            </w:tcMar>
            <w:vAlign w:val="center"/>
          </w:tcPr>
          <w:p w14:paraId="1214144A" w14:textId="77777777" w:rsidR="00CC04FB" w:rsidRDefault="009B2942">
            <w:pPr>
              <w:keepNext/>
              <w:keepLines/>
              <w:spacing w:after="0" w:line="240" w:lineRule="auto"/>
            </w:pPr>
            <w:r>
              <w:rPr>
                <w:sz w:val="18"/>
              </w:rPr>
              <w:t xml:space="preserve">Plaće za </w:t>
            </w:r>
            <w:r>
              <w:rPr>
                <w:sz w:val="18"/>
              </w:rPr>
              <w:t>prekovremeni rad</w:t>
            </w:r>
          </w:p>
        </w:tc>
        <w:tc>
          <w:tcPr>
            <w:tcW w:w="700" w:type="dxa"/>
            <w:tcMar>
              <w:top w:w="0" w:type="dxa"/>
              <w:bottom w:w="0" w:type="dxa"/>
            </w:tcMar>
            <w:vAlign w:val="center"/>
          </w:tcPr>
          <w:p w14:paraId="275B1627" w14:textId="77777777" w:rsidR="00CC04FB" w:rsidRDefault="009B2942">
            <w:pPr>
              <w:keepNext/>
              <w:keepLines/>
              <w:spacing w:after="0" w:line="240" w:lineRule="auto"/>
            </w:pPr>
            <w:r>
              <w:rPr>
                <w:sz w:val="18"/>
              </w:rPr>
              <w:t>3113</w:t>
            </w:r>
          </w:p>
        </w:tc>
        <w:tc>
          <w:tcPr>
            <w:tcW w:w="1860" w:type="dxa"/>
            <w:tcMar>
              <w:top w:w="0" w:type="dxa"/>
              <w:bottom w:w="0" w:type="dxa"/>
            </w:tcMar>
            <w:vAlign w:val="center"/>
          </w:tcPr>
          <w:p w14:paraId="6C6DA3A4" w14:textId="77777777" w:rsidR="00CC04FB" w:rsidRDefault="009B2942">
            <w:pPr>
              <w:keepNext/>
              <w:keepLines/>
              <w:spacing w:after="0" w:line="240" w:lineRule="auto"/>
              <w:jc w:val="right"/>
            </w:pPr>
            <w:r>
              <w:rPr>
                <w:sz w:val="18"/>
              </w:rPr>
              <w:t>3.436,12</w:t>
            </w:r>
          </w:p>
        </w:tc>
        <w:tc>
          <w:tcPr>
            <w:tcW w:w="1860" w:type="dxa"/>
            <w:tcMar>
              <w:top w:w="0" w:type="dxa"/>
              <w:bottom w:w="0" w:type="dxa"/>
            </w:tcMar>
            <w:vAlign w:val="center"/>
          </w:tcPr>
          <w:p w14:paraId="452BC3BD" w14:textId="77777777" w:rsidR="00CC04FB" w:rsidRDefault="009B2942">
            <w:pPr>
              <w:keepNext/>
              <w:keepLines/>
              <w:spacing w:after="0" w:line="240" w:lineRule="auto"/>
              <w:jc w:val="right"/>
            </w:pPr>
            <w:r>
              <w:rPr>
                <w:sz w:val="18"/>
              </w:rPr>
              <w:t>7.380,99</w:t>
            </w:r>
          </w:p>
        </w:tc>
        <w:tc>
          <w:tcPr>
            <w:tcW w:w="700" w:type="dxa"/>
            <w:tcMar>
              <w:top w:w="0" w:type="dxa"/>
              <w:bottom w:w="0" w:type="dxa"/>
            </w:tcMar>
            <w:vAlign w:val="center"/>
          </w:tcPr>
          <w:p w14:paraId="3B00F88F" w14:textId="77777777" w:rsidR="00CC04FB" w:rsidRDefault="009B2942">
            <w:pPr>
              <w:keepNext/>
              <w:keepLines/>
              <w:spacing w:after="0" w:line="240" w:lineRule="auto"/>
              <w:jc w:val="right"/>
            </w:pPr>
            <w:r>
              <w:rPr>
                <w:sz w:val="18"/>
              </w:rPr>
              <w:t>214,8</w:t>
            </w:r>
          </w:p>
        </w:tc>
      </w:tr>
    </w:tbl>
    <w:p w14:paraId="218D6857" w14:textId="77777777" w:rsidR="00CC04FB" w:rsidRDefault="00CC04FB">
      <w:pPr>
        <w:spacing w:after="0"/>
      </w:pPr>
    </w:p>
    <w:p w14:paraId="48E88F7F" w14:textId="77777777" w:rsidR="00CC04FB" w:rsidRDefault="009B2942">
      <w:r>
        <w:t>Plaće za prekovremeni rad su povećane u odnosu na prethodnu godinu zbog povećanja sati dežurstva u kaznenom odjelu za kršenja mjere opreza i prekovremenog rada službenika na izdavanju uvjerenja o nekažnjavanju za vrijeme izbora.</w:t>
      </w:r>
    </w:p>
    <w:p w14:paraId="1CD5D654" w14:textId="77777777" w:rsidR="00CC04FB" w:rsidRDefault="00CC04FB"/>
    <w:p w14:paraId="528C0A2A" w14:textId="77777777" w:rsidR="00CC04FB" w:rsidRDefault="009B2942">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06F71E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6EC931"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295821"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26E971"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D66CD7"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1A5750"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945E6B" w14:textId="77777777" w:rsidR="00CC04FB" w:rsidRDefault="009B2942">
            <w:pPr>
              <w:keepNext/>
              <w:keepLines/>
              <w:spacing w:after="0" w:line="240" w:lineRule="auto"/>
              <w:jc w:val="center"/>
            </w:pPr>
            <w:r>
              <w:rPr>
                <w:b/>
                <w:sz w:val="18"/>
              </w:rPr>
              <w:t>Indeks (%)</w:t>
            </w:r>
          </w:p>
        </w:tc>
      </w:tr>
      <w:tr w:rsidR="00CC04FB" w14:paraId="45A06B93" w14:textId="77777777">
        <w:tblPrEx>
          <w:tblCellMar>
            <w:top w:w="0" w:type="dxa"/>
            <w:bottom w:w="0" w:type="dxa"/>
          </w:tblCellMar>
        </w:tblPrEx>
        <w:trPr>
          <w:cantSplit/>
          <w:trHeight w:val="560"/>
        </w:trPr>
        <w:tc>
          <w:tcPr>
            <w:tcW w:w="700" w:type="dxa"/>
            <w:tcMar>
              <w:top w:w="0" w:type="dxa"/>
              <w:bottom w:w="0" w:type="dxa"/>
            </w:tcMar>
            <w:vAlign w:val="center"/>
          </w:tcPr>
          <w:p w14:paraId="514EFAD2" w14:textId="77777777" w:rsidR="00CC04FB" w:rsidRDefault="009B2942">
            <w:pPr>
              <w:keepNext/>
              <w:keepLines/>
              <w:spacing w:after="0" w:line="240" w:lineRule="auto"/>
            </w:pPr>
            <w:r>
              <w:rPr>
                <w:sz w:val="18"/>
              </w:rPr>
              <w:t>312</w:t>
            </w:r>
          </w:p>
        </w:tc>
        <w:tc>
          <w:tcPr>
            <w:tcW w:w="3180" w:type="dxa"/>
            <w:tcMar>
              <w:top w:w="0" w:type="dxa"/>
              <w:bottom w:w="0" w:type="dxa"/>
            </w:tcMar>
            <w:vAlign w:val="center"/>
          </w:tcPr>
          <w:p w14:paraId="5DF93822" w14:textId="77777777" w:rsidR="00CC04FB" w:rsidRDefault="009B2942">
            <w:pPr>
              <w:keepNext/>
              <w:keepLines/>
              <w:spacing w:after="0" w:line="240" w:lineRule="auto"/>
            </w:pPr>
            <w:r>
              <w:rPr>
                <w:sz w:val="18"/>
              </w:rPr>
              <w:t>Ostali rashodi za zaposlene</w:t>
            </w:r>
          </w:p>
        </w:tc>
        <w:tc>
          <w:tcPr>
            <w:tcW w:w="700" w:type="dxa"/>
            <w:tcMar>
              <w:top w:w="0" w:type="dxa"/>
              <w:bottom w:w="0" w:type="dxa"/>
            </w:tcMar>
            <w:vAlign w:val="center"/>
          </w:tcPr>
          <w:p w14:paraId="3CEB5521" w14:textId="77777777" w:rsidR="00CC04FB" w:rsidRDefault="009B2942">
            <w:pPr>
              <w:keepNext/>
              <w:keepLines/>
              <w:spacing w:after="0" w:line="240" w:lineRule="auto"/>
            </w:pPr>
            <w:r>
              <w:rPr>
                <w:sz w:val="18"/>
              </w:rPr>
              <w:t>312</w:t>
            </w:r>
          </w:p>
        </w:tc>
        <w:tc>
          <w:tcPr>
            <w:tcW w:w="1860" w:type="dxa"/>
            <w:tcMar>
              <w:top w:w="0" w:type="dxa"/>
              <w:bottom w:w="0" w:type="dxa"/>
            </w:tcMar>
            <w:vAlign w:val="center"/>
          </w:tcPr>
          <w:p w14:paraId="2B2DB898" w14:textId="77777777" w:rsidR="00CC04FB" w:rsidRDefault="009B2942">
            <w:pPr>
              <w:keepNext/>
              <w:keepLines/>
              <w:spacing w:after="0" w:line="240" w:lineRule="auto"/>
              <w:jc w:val="right"/>
            </w:pPr>
            <w:r>
              <w:rPr>
                <w:sz w:val="18"/>
              </w:rPr>
              <w:t>118.617,33</w:t>
            </w:r>
          </w:p>
        </w:tc>
        <w:tc>
          <w:tcPr>
            <w:tcW w:w="1860" w:type="dxa"/>
            <w:tcMar>
              <w:top w:w="0" w:type="dxa"/>
              <w:bottom w:w="0" w:type="dxa"/>
            </w:tcMar>
            <w:vAlign w:val="center"/>
          </w:tcPr>
          <w:p w14:paraId="140F5E63" w14:textId="77777777" w:rsidR="00CC04FB" w:rsidRDefault="009B2942">
            <w:pPr>
              <w:keepNext/>
              <w:keepLines/>
              <w:spacing w:after="0" w:line="240" w:lineRule="auto"/>
              <w:jc w:val="right"/>
            </w:pPr>
            <w:r>
              <w:rPr>
                <w:sz w:val="18"/>
              </w:rPr>
              <w:t>130.557,40</w:t>
            </w:r>
          </w:p>
        </w:tc>
        <w:tc>
          <w:tcPr>
            <w:tcW w:w="700" w:type="dxa"/>
            <w:tcMar>
              <w:top w:w="0" w:type="dxa"/>
              <w:bottom w:w="0" w:type="dxa"/>
            </w:tcMar>
            <w:vAlign w:val="center"/>
          </w:tcPr>
          <w:p w14:paraId="2CA4B42A" w14:textId="77777777" w:rsidR="00CC04FB" w:rsidRDefault="009B2942">
            <w:pPr>
              <w:keepNext/>
              <w:keepLines/>
              <w:spacing w:after="0" w:line="240" w:lineRule="auto"/>
              <w:jc w:val="right"/>
            </w:pPr>
            <w:r>
              <w:rPr>
                <w:sz w:val="18"/>
              </w:rPr>
              <w:t>110,1</w:t>
            </w:r>
          </w:p>
        </w:tc>
      </w:tr>
    </w:tbl>
    <w:p w14:paraId="364BC8B6" w14:textId="77777777" w:rsidR="00CC04FB" w:rsidRDefault="00CC04FB">
      <w:pPr>
        <w:spacing w:after="0"/>
      </w:pPr>
    </w:p>
    <w:p w14:paraId="145FAD96" w14:textId="77777777" w:rsidR="00CC04FB" w:rsidRDefault="009B2942">
      <w:r>
        <w:lastRenderedPageBreak/>
        <w:t>Ostali rashodi za zaposlene (šifra 312)  čine isplaćeni , otpremnina, regres, jubilarne nagrade, potpora za bolovanje preko 90 dana, regres, potpora za rođenje djeteta izvještajnom razdoblju, dar za djecu, božićnica.</w:t>
      </w:r>
    </w:p>
    <w:p w14:paraId="35930133" w14:textId="77777777" w:rsidR="00CC04FB" w:rsidRDefault="00CC04FB"/>
    <w:p w14:paraId="63A1D3B9" w14:textId="77777777" w:rsidR="00CC04FB" w:rsidRDefault="009B2942">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4DAA47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444403"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F1FED5"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C9FFC2"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6568CD"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726A93"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6F44AC" w14:textId="77777777" w:rsidR="00CC04FB" w:rsidRDefault="009B2942">
            <w:pPr>
              <w:keepNext/>
              <w:keepLines/>
              <w:spacing w:after="0" w:line="240" w:lineRule="auto"/>
              <w:jc w:val="center"/>
            </w:pPr>
            <w:r>
              <w:rPr>
                <w:b/>
                <w:sz w:val="18"/>
              </w:rPr>
              <w:t>Indeks (%)</w:t>
            </w:r>
          </w:p>
        </w:tc>
      </w:tr>
      <w:tr w:rsidR="00CC04FB" w14:paraId="5C5440E7" w14:textId="77777777">
        <w:tblPrEx>
          <w:tblCellMar>
            <w:top w:w="0" w:type="dxa"/>
            <w:bottom w:w="0" w:type="dxa"/>
          </w:tblCellMar>
        </w:tblPrEx>
        <w:trPr>
          <w:cantSplit/>
          <w:trHeight w:val="560"/>
        </w:trPr>
        <w:tc>
          <w:tcPr>
            <w:tcW w:w="700" w:type="dxa"/>
            <w:tcMar>
              <w:top w:w="0" w:type="dxa"/>
              <w:bottom w:w="0" w:type="dxa"/>
            </w:tcMar>
            <w:vAlign w:val="center"/>
          </w:tcPr>
          <w:p w14:paraId="18977B2A" w14:textId="77777777" w:rsidR="00CC04FB" w:rsidRDefault="009B2942">
            <w:pPr>
              <w:keepNext/>
              <w:keepLines/>
              <w:spacing w:after="0" w:line="240" w:lineRule="auto"/>
            </w:pPr>
            <w:r>
              <w:rPr>
                <w:sz w:val="18"/>
              </w:rPr>
              <w:t>3212</w:t>
            </w:r>
          </w:p>
        </w:tc>
        <w:tc>
          <w:tcPr>
            <w:tcW w:w="3180" w:type="dxa"/>
            <w:tcMar>
              <w:top w:w="0" w:type="dxa"/>
              <w:bottom w:w="0" w:type="dxa"/>
            </w:tcMar>
            <w:vAlign w:val="center"/>
          </w:tcPr>
          <w:p w14:paraId="065CC916" w14:textId="77777777" w:rsidR="00CC04FB" w:rsidRDefault="009B2942">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309B07C4" w14:textId="77777777" w:rsidR="00CC04FB" w:rsidRDefault="009B2942">
            <w:pPr>
              <w:keepNext/>
              <w:keepLines/>
              <w:spacing w:after="0" w:line="240" w:lineRule="auto"/>
            </w:pPr>
            <w:r>
              <w:rPr>
                <w:sz w:val="18"/>
              </w:rPr>
              <w:t>3212</w:t>
            </w:r>
          </w:p>
        </w:tc>
        <w:tc>
          <w:tcPr>
            <w:tcW w:w="1860" w:type="dxa"/>
            <w:tcMar>
              <w:top w:w="0" w:type="dxa"/>
              <w:bottom w:w="0" w:type="dxa"/>
            </w:tcMar>
            <w:vAlign w:val="center"/>
          </w:tcPr>
          <w:p w14:paraId="4685BB93" w14:textId="77777777" w:rsidR="00CC04FB" w:rsidRDefault="009B2942">
            <w:pPr>
              <w:keepNext/>
              <w:keepLines/>
              <w:spacing w:after="0" w:line="240" w:lineRule="auto"/>
              <w:jc w:val="right"/>
            </w:pPr>
            <w:r>
              <w:rPr>
                <w:sz w:val="18"/>
              </w:rPr>
              <w:t>57.999,68</w:t>
            </w:r>
          </w:p>
        </w:tc>
        <w:tc>
          <w:tcPr>
            <w:tcW w:w="1860" w:type="dxa"/>
            <w:tcMar>
              <w:top w:w="0" w:type="dxa"/>
              <w:bottom w:w="0" w:type="dxa"/>
            </w:tcMar>
            <w:vAlign w:val="center"/>
          </w:tcPr>
          <w:p w14:paraId="1379DA49" w14:textId="77777777" w:rsidR="00CC04FB" w:rsidRDefault="009B2942">
            <w:pPr>
              <w:keepNext/>
              <w:keepLines/>
              <w:spacing w:after="0" w:line="240" w:lineRule="auto"/>
              <w:jc w:val="right"/>
            </w:pPr>
            <w:r>
              <w:rPr>
                <w:sz w:val="18"/>
              </w:rPr>
              <w:t>65.673,78</w:t>
            </w:r>
          </w:p>
        </w:tc>
        <w:tc>
          <w:tcPr>
            <w:tcW w:w="700" w:type="dxa"/>
            <w:tcMar>
              <w:top w:w="0" w:type="dxa"/>
              <w:bottom w:w="0" w:type="dxa"/>
            </w:tcMar>
            <w:vAlign w:val="center"/>
          </w:tcPr>
          <w:p w14:paraId="44B7DADE" w14:textId="77777777" w:rsidR="00CC04FB" w:rsidRDefault="009B2942">
            <w:pPr>
              <w:keepNext/>
              <w:keepLines/>
              <w:spacing w:after="0" w:line="240" w:lineRule="auto"/>
              <w:jc w:val="right"/>
            </w:pPr>
            <w:r>
              <w:rPr>
                <w:sz w:val="18"/>
              </w:rPr>
              <w:t>113,2</w:t>
            </w:r>
          </w:p>
        </w:tc>
      </w:tr>
    </w:tbl>
    <w:p w14:paraId="274AB7FC" w14:textId="77777777" w:rsidR="00CC04FB" w:rsidRDefault="00CC04FB">
      <w:pPr>
        <w:spacing w:after="0"/>
      </w:pPr>
    </w:p>
    <w:p w14:paraId="7880FEC2" w14:textId="77777777" w:rsidR="00CC04FB" w:rsidRDefault="009B2942">
      <w:r>
        <w:t>Predstavlja trošak za dolazak na posao i s posla zaposlenika koji se uslijed poskupljenja cijena prijevoza povećao.</w:t>
      </w:r>
    </w:p>
    <w:p w14:paraId="07BA4BDF" w14:textId="77777777" w:rsidR="00CC04FB" w:rsidRDefault="00CC04FB"/>
    <w:p w14:paraId="10FD5300" w14:textId="77777777" w:rsidR="00CC04FB" w:rsidRDefault="009B2942">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25859A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65E830"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895454"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74DAA8"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F52516"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9CB6D3"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1EA3FB" w14:textId="77777777" w:rsidR="00CC04FB" w:rsidRDefault="009B2942">
            <w:pPr>
              <w:keepNext/>
              <w:keepLines/>
              <w:spacing w:after="0" w:line="240" w:lineRule="auto"/>
              <w:jc w:val="center"/>
            </w:pPr>
            <w:r>
              <w:rPr>
                <w:b/>
                <w:sz w:val="18"/>
              </w:rPr>
              <w:t>Indeks (%)</w:t>
            </w:r>
          </w:p>
        </w:tc>
      </w:tr>
      <w:tr w:rsidR="00CC04FB" w14:paraId="74616447" w14:textId="77777777">
        <w:tblPrEx>
          <w:tblCellMar>
            <w:top w:w="0" w:type="dxa"/>
            <w:bottom w:w="0" w:type="dxa"/>
          </w:tblCellMar>
        </w:tblPrEx>
        <w:trPr>
          <w:cantSplit/>
          <w:trHeight w:val="560"/>
        </w:trPr>
        <w:tc>
          <w:tcPr>
            <w:tcW w:w="700" w:type="dxa"/>
            <w:tcMar>
              <w:top w:w="0" w:type="dxa"/>
              <w:bottom w:w="0" w:type="dxa"/>
            </w:tcMar>
            <w:vAlign w:val="center"/>
          </w:tcPr>
          <w:p w14:paraId="11783020" w14:textId="77777777" w:rsidR="00CC04FB" w:rsidRDefault="009B2942">
            <w:pPr>
              <w:keepNext/>
              <w:keepLines/>
              <w:spacing w:after="0" w:line="240" w:lineRule="auto"/>
            </w:pPr>
            <w:r>
              <w:rPr>
                <w:sz w:val="18"/>
              </w:rPr>
              <w:t>3213</w:t>
            </w:r>
          </w:p>
        </w:tc>
        <w:tc>
          <w:tcPr>
            <w:tcW w:w="3180" w:type="dxa"/>
            <w:tcMar>
              <w:top w:w="0" w:type="dxa"/>
              <w:bottom w:w="0" w:type="dxa"/>
            </w:tcMar>
            <w:vAlign w:val="center"/>
          </w:tcPr>
          <w:p w14:paraId="4ADB008F" w14:textId="77777777" w:rsidR="00CC04FB" w:rsidRDefault="009B2942">
            <w:pPr>
              <w:keepNext/>
              <w:keepLines/>
              <w:spacing w:after="0" w:line="240" w:lineRule="auto"/>
            </w:pPr>
            <w:r>
              <w:rPr>
                <w:sz w:val="18"/>
              </w:rPr>
              <w:t>Stručno usavršavanje zaposlenika</w:t>
            </w:r>
          </w:p>
        </w:tc>
        <w:tc>
          <w:tcPr>
            <w:tcW w:w="700" w:type="dxa"/>
            <w:tcMar>
              <w:top w:w="0" w:type="dxa"/>
              <w:bottom w:w="0" w:type="dxa"/>
            </w:tcMar>
            <w:vAlign w:val="center"/>
          </w:tcPr>
          <w:p w14:paraId="4EB14BFC" w14:textId="77777777" w:rsidR="00CC04FB" w:rsidRDefault="009B2942">
            <w:pPr>
              <w:keepNext/>
              <w:keepLines/>
              <w:spacing w:after="0" w:line="240" w:lineRule="auto"/>
            </w:pPr>
            <w:r>
              <w:rPr>
                <w:sz w:val="18"/>
              </w:rPr>
              <w:t>3213</w:t>
            </w:r>
          </w:p>
        </w:tc>
        <w:tc>
          <w:tcPr>
            <w:tcW w:w="1860" w:type="dxa"/>
            <w:tcMar>
              <w:top w:w="0" w:type="dxa"/>
              <w:bottom w:w="0" w:type="dxa"/>
            </w:tcMar>
            <w:vAlign w:val="center"/>
          </w:tcPr>
          <w:p w14:paraId="02BCDAD1" w14:textId="77777777" w:rsidR="00CC04FB" w:rsidRDefault="009B2942">
            <w:pPr>
              <w:keepNext/>
              <w:keepLines/>
              <w:spacing w:after="0" w:line="240" w:lineRule="auto"/>
              <w:jc w:val="right"/>
            </w:pPr>
            <w:r>
              <w:rPr>
                <w:sz w:val="18"/>
              </w:rPr>
              <w:t>1.917,75</w:t>
            </w:r>
          </w:p>
        </w:tc>
        <w:tc>
          <w:tcPr>
            <w:tcW w:w="1860" w:type="dxa"/>
            <w:tcMar>
              <w:top w:w="0" w:type="dxa"/>
              <w:bottom w:w="0" w:type="dxa"/>
            </w:tcMar>
            <w:vAlign w:val="center"/>
          </w:tcPr>
          <w:p w14:paraId="2223365B" w14:textId="77777777" w:rsidR="00CC04FB" w:rsidRDefault="009B2942">
            <w:pPr>
              <w:keepNext/>
              <w:keepLines/>
              <w:spacing w:after="0" w:line="240" w:lineRule="auto"/>
              <w:jc w:val="right"/>
            </w:pPr>
            <w:r>
              <w:rPr>
                <w:sz w:val="18"/>
              </w:rPr>
              <w:t>2.152,88</w:t>
            </w:r>
          </w:p>
        </w:tc>
        <w:tc>
          <w:tcPr>
            <w:tcW w:w="700" w:type="dxa"/>
            <w:tcMar>
              <w:top w:w="0" w:type="dxa"/>
              <w:bottom w:w="0" w:type="dxa"/>
            </w:tcMar>
            <w:vAlign w:val="center"/>
          </w:tcPr>
          <w:p w14:paraId="3BE8FDE7" w14:textId="77777777" w:rsidR="00CC04FB" w:rsidRDefault="009B2942">
            <w:pPr>
              <w:keepNext/>
              <w:keepLines/>
              <w:spacing w:after="0" w:line="240" w:lineRule="auto"/>
              <w:jc w:val="right"/>
            </w:pPr>
            <w:r>
              <w:rPr>
                <w:sz w:val="18"/>
              </w:rPr>
              <w:t>112,3</w:t>
            </w:r>
          </w:p>
        </w:tc>
      </w:tr>
    </w:tbl>
    <w:p w14:paraId="5750DE12" w14:textId="77777777" w:rsidR="00CC04FB" w:rsidRDefault="00CC04FB">
      <w:pPr>
        <w:spacing w:after="0"/>
      </w:pPr>
    </w:p>
    <w:p w14:paraId="54643021" w14:textId="77777777" w:rsidR="00CC04FB" w:rsidRDefault="009B2942">
      <w:r>
        <w:t>Predstavlja trošak kotizacija i naknada za usavršavanja, dužnosnika, službenika i namještenika za radionice, seminare i edukacije.</w:t>
      </w:r>
    </w:p>
    <w:p w14:paraId="229748CB" w14:textId="77777777" w:rsidR="00CC04FB" w:rsidRDefault="00CC04FB"/>
    <w:p w14:paraId="20D04F51" w14:textId="77777777" w:rsidR="00CC04FB" w:rsidRDefault="009B2942">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3FBE67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7F9969"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2D39D2"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0FFDAF"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841EF4"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A46490"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B2ADB1" w14:textId="77777777" w:rsidR="00CC04FB" w:rsidRDefault="009B2942">
            <w:pPr>
              <w:keepNext/>
              <w:keepLines/>
              <w:spacing w:after="0" w:line="240" w:lineRule="auto"/>
              <w:jc w:val="center"/>
            </w:pPr>
            <w:r>
              <w:rPr>
                <w:b/>
                <w:sz w:val="18"/>
              </w:rPr>
              <w:t>Indeks (%)</w:t>
            </w:r>
          </w:p>
        </w:tc>
      </w:tr>
      <w:tr w:rsidR="00CC04FB" w14:paraId="20DA784D" w14:textId="77777777">
        <w:tblPrEx>
          <w:tblCellMar>
            <w:top w:w="0" w:type="dxa"/>
            <w:bottom w:w="0" w:type="dxa"/>
          </w:tblCellMar>
        </w:tblPrEx>
        <w:trPr>
          <w:cantSplit/>
          <w:trHeight w:val="560"/>
        </w:trPr>
        <w:tc>
          <w:tcPr>
            <w:tcW w:w="700" w:type="dxa"/>
            <w:tcMar>
              <w:top w:w="0" w:type="dxa"/>
              <w:bottom w:w="0" w:type="dxa"/>
            </w:tcMar>
            <w:vAlign w:val="center"/>
          </w:tcPr>
          <w:p w14:paraId="0687DC6C" w14:textId="77777777" w:rsidR="00CC04FB" w:rsidRDefault="009B2942">
            <w:pPr>
              <w:keepNext/>
              <w:keepLines/>
              <w:spacing w:after="0" w:line="240" w:lineRule="auto"/>
            </w:pPr>
            <w:r>
              <w:rPr>
                <w:sz w:val="18"/>
              </w:rPr>
              <w:t>3214</w:t>
            </w:r>
          </w:p>
        </w:tc>
        <w:tc>
          <w:tcPr>
            <w:tcW w:w="3180" w:type="dxa"/>
            <w:tcMar>
              <w:top w:w="0" w:type="dxa"/>
              <w:bottom w:w="0" w:type="dxa"/>
            </w:tcMar>
            <w:vAlign w:val="center"/>
          </w:tcPr>
          <w:p w14:paraId="251FD6E1" w14:textId="77777777" w:rsidR="00CC04FB" w:rsidRDefault="009B2942">
            <w:pPr>
              <w:keepNext/>
              <w:keepLines/>
              <w:spacing w:after="0" w:line="240" w:lineRule="auto"/>
            </w:pPr>
            <w:r>
              <w:rPr>
                <w:sz w:val="18"/>
              </w:rPr>
              <w:t>Ostale naknade troškova zaposlenima</w:t>
            </w:r>
          </w:p>
        </w:tc>
        <w:tc>
          <w:tcPr>
            <w:tcW w:w="700" w:type="dxa"/>
            <w:tcMar>
              <w:top w:w="0" w:type="dxa"/>
              <w:bottom w:w="0" w:type="dxa"/>
            </w:tcMar>
            <w:vAlign w:val="center"/>
          </w:tcPr>
          <w:p w14:paraId="51833FB1" w14:textId="77777777" w:rsidR="00CC04FB" w:rsidRDefault="009B2942">
            <w:pPr>
              <w:keepNext/>
              <w:keepLines/>
              <w:spacing w:after="0" w:line="240" w:lineRule="auto"/>
            </w:pPr>
            <w:r>
              <w:rPr>
                <w:sz w:val="18"/>
              </w:rPr>
              <w:t>3214</w:t>
            </w:r>
          </w:p>
        </w:tc>
        <w:tc>
          <w:tcPr>
            <w:tcW w:w="1860" w:type="dxa"/>
            <w:tcMar>
              <w:top w:w="0" w:type="dxa"/>
              <w:bottom w:w="0" w:type="dxa"/>
            </w:tcMar>
            <w:vAlign w:val="center"/>
          </w:tcPr>
          <w:p w14:paraId="332F4DDB" w14:textId="77777777" w:rsidR="00CC04FB" w:rsidRDefault="009B2942">
            <w:pPr>
              <w:keepNext/>
              <w:keepLines/>
              <w:spacing w:after="0" w:line="240" w:lineRule="auto"/>
              <w:jc w:val="right"/>
            </w:pPr>
            <w:r>
              <w:rPr>
                <w:sz w:val="18"/>
              </w:rPr>
              <w:t>105,30</w:t>
            </w:r>
          </w:p>
        </w:tc>
        <w:tc>
          <w:tcPr>
            <w:tcW w:w="1860" w:type="dxa"/>
            <w:tcMar>
              <w:top w:w="0" w:type="dxa"/>
              <w:bottom w:w="0" w:type="dxa"/>
            </w:tcMar>
            <w:vAlign w:val="center"/>
          </w:tcPr>
          <w:p w14:paraId="38CA9B42" w14:textId="77777777" w:rsidR="00CC04FB" w:rsidRDefault="009B2942">
            <w:pPr>
              <w:keepNext/>
              <w:keepLines/>
              <w:spacing w:after="0" w:line="240" w:lineRule="auto"/>
              <w:jc w:val="right"/>
            </w:pPr>
            <w:r>
              <w:rPr>
                <w:sz w:val="18"/>
              </w:rPr>
              <w:t>26,08</w:t>
            </w:r>
          </w:p>
        </w:tc>
        <w:tc>
          <w:tcPr>
            <w:tcW w:w="700" w:type="dxa"/>
            <w:tcMar>
              <w:top w:w="0" w:type="dxa"/>
              <w:bottom w:w="0" w:type="dxa"/>
            </w:tcMar>
            <w:vAlign w:val="center"/>
          </w:tcPr>
          <w:p w14:paraId="4FB2FE81" w14:textId="77777777" w:rsidR="00CC04FB" w:rsidRDefault="009B2942">
            <w:pPr>
              <w:keepNext/>
              <w:keepLines/>
              <w:spacing w:after="0" w:line="240" w:lineRule="auto"/>
              <w:jc w:val="right"/>
            </w:pPr>
            <w:r>
              <w:rPr>
                <w:sz w:val="18"/>
              </w:rPr>
              <w:t>24,8</w:t>
            </w:r>
          </w:p>
        </w:tc>
      </w:tr>
    </w:tbl>
    <w:p w14:paraId="7845E8DA" w14:textId="77777777" w:rsidR="00CC04FB" w:rsidRDefault="00CC04FB">
      <w:pPr>
        <w:spacing w:after="0"/>
      </w:pPr>
    </w:p>
    <w:p w14:paraId="2D02ECF5" w14:textId="77777777" w:rsidR="00CC04FB" w:rsidRDefault="009B2942">
      <w:r>
        <w:t>Predstavlja putni trošak službenice za polaganje ispita za ovlaštenog ZK referenta.</w:t>
      </w:r>
    </w:p>
    <w:p w14:paraId="64492CEC" w14:textId="77777777" w:rsidR="00CC04FB" w:rsidRDefault="00CC04FB"/>
    <w:p w14:paraId="664D433B" w14:textId="77777777" w:rsidR="00CC04FB" w:rsidRDefault="009B2942">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2D7BF2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19250C"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AF0572"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708FDA"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4B62D5"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1B478A"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9461E2" w14:textId="77777777" w:rsidR="00CC04FB" w:rsidRDefault="009B2942">
            <w:pPr>
              <w:keepNext/>
              <w:keepLines/>
              <w:spacing w:after="0" w:line="240" w:lineRule="auto"/>
              <w:jc w:val="center"/>
            </w:pPr>
            <w:r>
              <w:rPr>
                <w:b/>
                <w:sz w:val="18"/>
              </w:rPr>
              <w:t>Indeks (%)</w:t>
            </w:r>
          </w:p>
        </w:tc>
      </w:tr>
      <w:tr w:rsidR="00CC04FB" w14:paraId="6F1CACCA" w14:textId="77777777">
        <w:tblPrEx>
          <w:tblCellMar>
            <w:top w:w="0" w:type="dxa"/>
            <w:bottom w:w="0" w:type="dxa"/>
          </w:tblCellMar>
        </w:tblPrEx>
        <w:trPr>
          <w:cantSplit/>
          <w:trHeight w:val="560"/>
        </w:trPr>
        <w:tc>
          <w:tcPr>
            <w:tcW w:w="700" w:type="dxa"/>
            <w:tcMar>
              <w:top w:w="0" w:type="dxa"/>
              <w:bottom w:w="0" w:type="dxa"/>
            </w:tcMar>
            <w:vAlign w:val="center"/>
          </w:tcPr>
          <w:p w14:paraId="070ED7A0" w14:textId="77777777" w:rsidR="00CC04FB" w:rsidRDefault="009B2942">
            <w:pPr>
              <w:keepNext/>
              <w:keepLines/>
              <w:spacing w:after="0" w:line="240" w:lineRule="auto"/>
            </w:pPr>
            <w:r>
              <w:rPr>
                <w:sz w:val="18"/>
              </w:rPr>
              <w:t>3225</w:t>
            </w:r>
          </w:p>
        </w:tc>
        <w:tc>
          <w:tcPr>
            <w:tcW w:w="3180" w:type="dxa"/>
            <w:tcMar>
              <w:top w:w="0" w:type="dxa"/>
              <w:bottom w:w="0" w:type="dxa"/>
            </w:tcMar>
            <w:vAlign w:val="center"/>
          </w:tcPr>
          <w:p w14:paraId="5F72BAD0" w14:textId="77777777" w:rsidR="00CC04FB" w:rsidRDefault="009B2942">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4F75A56A" w14:textId="77777777" w:rsidR="00CC04FB" w:rsidRDefault="009B2942">
            <w:pPr>
              <w:keepNext/>
              <w:keepLines/>
              <w:spacing w:after="0" w:line="240" w:lineRule="auto"/>
            </w:pPr>
            <w:r>
              <w:rPr>
                <w:sz w:val="18"/>
              </w:rPr>
              <w:t>3225</w:t>
            </w:r>
          </w:p>
        </w:tc>
        <w:tc>
          <w:tcPr>
            <w:tcW w:w="1860" w:type="dxa"/>
            <w:tcMar>
              <w:top w:w="0" w:type="dxa"/>
              <w:bottom w:w="0" w:type="dxa"/>
            </w:tcMar>
            <w:vAlign w:val="center"/>
          </w:tcPr>
          <w:p w14:paraId="6F57A3E7" w14:textId="77777777" w:rsidR="00CC04FB" w:rsidRDefault="009B2942">
            <w:pPr>
              <w:keepNext/>
              <w:keepLines/>
              <w:spacing w:after="0" w:line="240" w:lineRule="auto"/>
              <w:jc w:val="right"/>
            </w:pPr>
            <w:r>
              <w:rPr>
                <w:sz w:val="18"/>
              </w:rPr>
              <w:t>728,39</w:t>
            </w:r>
          </w:p>
        </w:tc>
        <w:tc>
          <w:tcPr>
            <w:tcW w:w="1860" w:type="dxa"/>
            <w:tcMar>
              <w:top w:w="0" w:type="dxa"/>
              <w:bottom w:w="0" w:type="dxa"/>
            </w:tcMar>
            <w:vAlign w:val="center"/>
          </w:tcPr>
          <w:p w14:paraId="1037D14D" w14:textId="77777777" w:rsidR="00CC04FB" w:rsidRDefault="009B2942">
            <w:pPr>
              <w:keepNext/>
              <w:keepLines/>
              <w:spacing w:after="0" w:line="240" w:lineRule="auto"/>
              <w:jc w:val="right"/>
            </w:pPr>
            <w:r>
              <w:rPr>
                <w:sz w:val="18"/>
              </w:rPr>
              <w:t>435,00</w:t>
            </w:r>
          </w:p>
        </w:tc>
        <w:tc>
          <w:tcPr>
            <w:tcW w:w="700" w:type="dxa"/>
            <w:tcMar>
              <w:top w:w="0" w:type="dxa"/>
              <w:bottom w:w="0" w:type="dxa"/>
            </w:tcMar>
            <w:vAlign w:val="center"/>
          </w:tcPr>
          <w:p w14:paraId="48653E87" w14:textId="77777777" w:rsidR="00CC04FB" w:rsidRDefault="009B2942">
            <w:pPr>
              <w:keepNext/>
              <w:keepLines/>
              <w:spacing w:after="0" w:line="240" w:lineRule="auto"/>
              <w:jc w:val="right"/>
            </w:pPr>
            <w:r>
              <w:rPr>
                <w:sz w:val="18"/>
              </w:rPr>
              <w:t>59,7</w:t>
            </w:r>
          </w:p>
        </w:tc>
      </w:tr>
    </w:tbl>
    <w:p w14:paraId="3A1DA2DD" w14:textId="77777777" w:rsidR="00CC04FB" w:rsidRDefault="00CC04FB">
      <w:pPr>
        <w:spacing w:after="0"/>
      </w:pPr>
    </w:p>
    <w:p w14:paraId="1DFDDE44" w14:textId="77777777" w:rsidR="00CC04FB" w:rsidRDefault="009B2942">
      <w:r>
        <w:t>Predstavlja rashod nabavke guma za službena  vozila.</w:t>
      </w:r>
    </w:p>
    <w:p w14:paraId="2F449259" w14:textId="77777777" w:rsidR="00CC04FB" w:rsidRDefault="009B2942">
      <w:r>
        <w:lastRenderedPageBreak/>
        <w:t> </w:t>
      </w:r>
    </w:p>
    <w:p w14:paraId="74AF2A49" w14:textId="77777777" w:rsidR="00CC04FB" w:rsidRDefault="00CC04FB"/>
    <w:p w14:paraId="7EF61712" w14:textId="77777777" w:rsidR="00CC04FB" w:rsidRDefault="009B2942">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4840F0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E004C0"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23134A"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A7DA0C"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64C1DF"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6E54BD" w14:textId="77777777" w:rsidR="00CC04FB" w:rsidRDefault="009B2942">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14:paraId="0FB5B081" w14:textId="77777777" w:rsidR="00CC04FB" w:rsidRDefault="009B2942">
            <w:pPr>
              <w:keepNext/>
              <w:keepLines/>
              <w:spacing w:after="0" w:line="240" w:lineRule="auto"/>
              <w:jc w:val="center"/>
            </w:pPr>
            <w:r>
              <w:rPr>
                <w:b/>
                <w:sz w:val="18"/>
              </w:rPr>
              <w:t>Indeks (%)</w:t>
            </w:r>
          </w:p>
        </w:tc>
      </w:tr>
      <w:tr w:rsidR="00CC04FB" w14:paraId="78BAC4EC" w14:textId="77777777">
        <w:tblPrEx>
          <w:tblCellMar>
            <w:top w:w="0" w:type="dxa"/>
            <w:bottom w:w="0" w:type="dxa"/>
          </w:tblCellMar>
        </w:tblPrEx>
        <w:trPr>
          <w:cantSplit/>
          <w:trHeight w:val="560"/>
        </w:trPr>
        <w:tc>
          <w:tcPr>
            <w:tcW w:w="700" w:type="dxa"/>
            <w:tcMar>
              <w:top w:w="0" w:type="dxa"/>
              <w:bottom w:w="0" w:type="dxa"/>
            </w:tcMar>
            <w:vAlign w:val="center"/>
          </w:tcPr>
          <w:p w14:paraId="7E4AA15F" w14:textId="77777777" w:rsidR="00CC04FB" w:rsidRDefault="009B2942">
            <w:pPr>
              <w:keepNext/>
              <w:keepLines/>
              <w:spacing w:after="0" w:line="240" w:lineRule="auto"/>
            </w:pPr>
            <w:r>
              <w:rPr>
                <w:sz w:val="18"/>
              </w:rPr>
              <w:t>3232</w:t>
            </w:r>
          </w:p>
        </w:tc>
        <w:tc>
          <w:tcPr>
            <w:tcW w:w="3180" w:type="dxa"/>
            <w:tcMar>
              <w:top w:w="0" w:type="dxa"/>
              <w:bottom w:w="0" w:type="dxa"/>
            </w:tcMar>
            <w:vAlign w:val="center"/>
          </w:tcPr>
          <w:p w14:paraId="101DAE1A" w14:textId="77777777" w:rsidR="00CC04FB" w:rsidRDefault="009B2942">
            <w:pPr>
              <w:keepNext/>
              <w:keepLines/>
              <w:spacing w:after="0" w:line="240" w:lineRule="auto"/>
            </w:pPr>
            <w:r>
              <w:rPr>
                <w:sz w:val="18"/>
              </w:rPr>
              <w:t>Usluge tekućeg i investicijskog održavanja</w:t>
            </w:r>
          </w:p>
        </w:tc>
        <w:tc>
          <w:tcPr>
            <w:tcW w:w="700" w:type="dxa"/>
            <w:tcMar>
              <w:top w:w="0" w:type="dxa"/>
              <w:bottom w:w="0" w:type="dxa"/>
            </w:tcMar>
            <w:vAlign w:val="center"/>
          </w:tcPr>
          <w:p w14:paraId="5DACE732" w14:textId="77777777" w:rsidR="00CC04FB" w:rsidRDefault="009B2942">
            <w:pPr>
              <w:keepNext/>
              <w:keepLines/>
              <w:spacing w:after="0" w:line="240" w:lineRule="auto"/>
            </w:pPr>
            <w:r>
              <w:rPr>
                <w:sz w:val="18"/>
              </w:rPr>
              <w:t>3232</w:t>
            </w:r>
          </w:p>
        </w:tc>
        <w:tc>
          <w:tcPr>
            <w:tcW w:w="1860" w:type="dxa"/>
            <w:tcMar>
              <w:top w:w="0" w:type="dxa"/>
              <w:bottom w:w="0" w:type="dxa"/>
            </w:tcMar>
            <w:vAlign w:val="center"/>
          </w:tcPr>
          <w:p w14:paraId="4D2E5B81" w14:textId="77777777" w:rsidR="00CC04FB" w:rsidRDefault="009B2942">
            <w:pPr>
              <w:keepNext/>
              <w:keepLines/>
              <w:spacing w:after="0" w:line="240" w:lineRule="auto"/>
              <w:jc w:val="right"/>
            </w:pPr>
            <w:r>
              <w:rPr>
                <w:sz w:val="18"/>
              </w:rPr>
              <w:t>18.945,79</w:t>
            </w:r>
          </w:p>
        </w:tc>
        <w:tc>
          <w:tcPr>
            <w:tcW w:w="1860" w:type="dxa"/>
            <w:tcMar>
              <w:top w:w="0" w:type="dxa"/>
              <w:bottom w:w="0" w:type="dxa"/>
            </w:tcMar>
            <w:vAlign w:val="center"/>
          </w:tcPr>
          <w:p w14:paraId="067944C0" w14:textId="77777777" w:rsidR="00CC04FB" w:rsidRDefault="009B2942">
            <w:pPr>
              <w:keepNext/>
              <w:keepLines/>
              <w:spacing w:after="0" w:line="240" w:lineRule="auto"/>
              <w:jc w:val="right"/>
            </w:pPr>
            <w:r>
              <w:rPr>
                <w:sz w:val="18"/>
              </w:rPr>
              <w:t>30.862,70</w:t>
            </w:r>
          </w:p>
        </w:tc>
        <w:tc>
          <w:tcPr>
            <w:tcW w:w="700" w:type="dxa"/>
            <w:tcMar>
              <w:top w:w="0" w:type="dxa"/>
              <w:bottom w:w="0" w:type="dxa"/>
            </w:tcMar>
            <w:vAlign w:val="center"/>
          </w:tcPr>
          <w:p w14:paraId="754F27E7" w14:textId="77777777" w:rsidR="00CC04FB" w:rsidRDefault="009B2942">
            <w:pPr>
              <w:keepNext/>
              <w:keepLines/>
              <w:spacing w:after="0" w:line="240" w:lineRule="auto"/>
              <w:jc w:val="right"/>
            </w:pPr>
            <w:r>
              <w:rPr>
                <w:sz w:val="18"/>
              </w:rPr>
              <w:t>162,9</w:t>
            </w:r>
          </w:p>
        </w:tc>
      </w:tr>
    </w:tbl>
    <w:p w14:paraId="30218341" w14:textId="77777777" w:rsidR="00CC04FB" w:rsidRDefault="00CC04FB">
      <w:pPr>
        <w:spacing w:after="0"/>
      </w:pPr>
    </w:p>
    <w:p w14:paraId="10B50F49" w14:textId="77777777" w:rsidR="00CC04FB" w:rsidRDefault="009B2942">
      <w:r>
        <w:t>Iskazani trošak bilježi indeks povećanja pored uobičajenih troškova održavanja zgrada na 4 lokacije, opreme, prijevoznih sredstava, se u SS Županja je rađeno ličenje uredskih prostorija u iznosu 14.333,75 eura.</w:t>
      </w:r>
    </w:p>
    <w:p w14:paraId="0D181F9E" w14:textId="77777777" w:rsidR="00CC04FB" w:rsidRDefault="00CC04FB"/>
    <w:p w14:paraId="7181976F" w14:textId="77777777" w:rsidR="00CC04FB" w:rsidRDefault="009B2942">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4EFA9D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9B6F85"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11EDE6"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E06D51"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CE9153"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A9C8E8"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8D6F7A" w14:textId="77777777" w:rsidR="00CC04FB" w:rsidRDefault="009B2942">
            <w:pPr>
              <w:keepNext/>
              <w:keepLines/>
              <w:spacing w:after="0" w:line="240" w:lineRule="auto"/>
              <w:jc w:val="center"/>
            </w:pPr>
            <w:r>
              <w:rPr>
                <w:b/>
                <w:sz w:val="18"/>
              </w:rPr>
              <w:t>Indeks (%)</w:t>
            </w:r>
          </w:p>
        </w:tc>
      </w:tr>
      <w:tr w:rsidR="00CC04FB" w14:paraId="1FD7EA7D" w14:textId="77777777">
        <w:tblPrEx>
          <w:tblCellMar>
            <w:top w:w="0" w:type="dxa"/>
            <w:bottom w:w="0" w:type="dxa"/>
          </w:tblCellMar>
        </w:tblPrEx>
        <w:trPr>
          <w:cantSplit/>
          <w:trHeight w:val="560"/>
        </w:trPr>
        <w:tc>
          <w:tcPr>
            <w:tcW w:w="700" w:type="dxa"/>
            <w:tcMar>
              <w:top w:w="0" w:type="dxa"/>
              <w:bottom w:w="0" w:type="dxa"/>
            </w:tcMar>
            <w:vAlign w:val="center"/>
          </w:tcPr>
          <w:p w14:paraId="7F7DB1BA" w14:textId="77777777" w:rsidR="00CC04FB" w:rsidRDefault="009B2942">
            <w:pPr>
              <w:keepNext/>
              <w:keepLines/>
              <w:spacing w:after="0" w:line="240" w:lineRule="auto"/>
            </w:pPr>
            <w:r>
              <w:rPr>
                <w:sz w:val="18"/>
              </w:rPr>
              <w:t>3234</w:t>
            </w:r>
          </w:p>
        </w:tc>
        <w:tc>
          <w:tcPr>
            <w:tcW w:w="3180" w:type="dxa"/>
            <w:tcMar>
              <w:top w:w="0" w:type="dxa"/>
              <w:bottom w:w="0" w:type="dxa"/>
            </w:tcMar>
            <w:vAlign w:val="center"/>
          </w:tcPr>
          <w:p w14:paraId="14182C07" w14:textId="77777777" w:rsidR="00CC04FB" w:rsidRDefault="009B2942">
            <w:pPr>
              <w:keepNext/>
              <w:keepLines/>
              <w:spacing w:after="0" w:line="240" w:lineRule="auto"/>
            </w:pPr>
            <w:r>
              <w:rPr>
                <w:sz w:val="18"/>
              </w:rPr>
              <w:t>Komunalne usluge</w:t>
            </w:r>
          </w:p>
        </w:tc>
        <w:tc>
          <w:tcPr>
            <w:tcW w:w="700" w:type="dxa"/>
            <w:tcMar>
              <w:top w:w="0" w:type="dxa"/>
              <w:bottom w:w="0" w:type="dxa"/>
            </w:tcMar>
            <w:vAlign w:val="center"/>
          </w:tcPr>
          <w:p w14:paraId="7E5DBAF7" w14:textId="77777777" w:rsidR="00CC04FB" w:rsidRDefault="009B2942">
            <w:pPr>
              <w:keepNext/>
              <w:keepLines/>
              <w:spacing w:after="0" w:line="240" w:lineRule="auto"/>
            </w:pPr>
            <w:r>
              <w:rPr>
                <w:sz w:val="18"/>
              </w:rPr>
              <w:t>3234</w:t>
            </w:r>
          </w:p>
        </w:tc>
        <w:tc>
          <w:tcPr>
            <w:tcW w:w="1860" w:type="dxa"/>
            <w:tcMar>
              <w:top w:w="0" w:type="dxa"/>
              <w:bottom w:w="0" w:type="dxa"/>
            </w:tcMar>
            <w:vAlign w:val="center"/>
          </w:tcPr>
          <w:p w14:paraId="6CDA9F4C" w14:textId="77777777" w:rsidR="00CC04FB" w:rsidRDefault="009B2942">
            <w:pPr>
              <w:keepNext/>
              <w:keepLines/>
              <w:spacing w:after="0" w:line="240" w:lineRule="auto"/>
              <w:jc w:val="right"/>
            </w:pPr>
            <w:r>
              <w:rPr>
                <w:sz w:val="18"/>
              </w:rPr>
              <w:t>17.278,54</w:t>
            </w:r>
          </w:p>
        </w:tc>
        <w:tc>
          <w:tcPr>
            <w:tcW w:w="1860" w:type="dxa"/>
            <w:tcMar>
              <w:top w:w="0" w:type="dxa"/>
              <w:bottom w:w="0" w:type="dxa"/>
            </w:tcMar>
            <w:vAlign w:val="center"/>
          </w:tcPr>
          <w:p w14:paraId="1A1E1355" w14:textId="77777777" w:rsidR="00CC04FB" w:rsidRDefault="009B2942">
            <w:pPr>
              <w:keepNext/>
              <w:keepLines/>
              <w:spacing w:after="0" w:line="240" w:lineRule="auto"/>
              <w:jc w:val="right"/>
            </w:pPr>
            <w:r>
              <w:rPr>
                <w:sz w:val="18"/>
              </w:rPr>
              <w:t>21.239,66</w:t>
            </w:r>
          </w:p>
        </w:tc>
        <w:tc>
          <w:tcPr>
            <w:tcW w:w="700" w:type="dxa"/>
            <w:tcMar>
              <w:top w:w="0" w:type="dxa"/>
              <w:bottom w:w="0" w:type="dxa"/>
            </w:tcMar>
            <w:vAlign w:val="center"/>
          </w:tcPr>
          <w:p w14:paraId="0ED86CF0" w14:textId="77777777" w:rsidR="00CC04FB" w:rsidRDefault="009B2942">
            <w:pPr>
              <w:keepNext/>
              <w:keepLines/>
              <w:spacing w:after="0" w:line="240" w:lineRule="auto"/>
              <w:jc w:val="right"/>
            </w:pPr>
            <w:r>
              <w:rPr>
                <w:sz w:val="18"/>
              </w:rPr>
              <w:t>122,9</w:t>
            </w:r>
          </w:p>
        </w:tc>
      </w:tr>
    </w:tbl>
    <w:p w14:paraId="394B72D6" w14:textId="77777777" w:rsidR="00CC04FB" w:rsidRDefault="00CC04FB">
      <w:pPr>
        <w:spacing w:after="0"/>
      </w:pPr>
    </w:p>
    <w:p w14:paraId="1E8142C7" w14:textId="77777777" w:rsidR="00CC04FB" w:rsidRDefault="009B2942">
      <w:r>
        <w:t>Komunalne usluge bilježe indeks povećanja zbog  ažuriranja  izlučivanja i po odobrenju uništenja arhivske građe radi  nadolazeće digitalizacije prema uputama državnog arhiva.</w:t>
      </w:r>
    </w:p>
    <w:p w14:paraId="5FEB8743" w14:textId="77777777" w:rsidR="00CC04FB" w:rsidRDefault="00CC04FB"/>
    <w:p w14:paraId="69B0ED4E" w14:textId="77777777" w:rsidR="00CC04FB" w:rsidRDefault="009B2942">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3FBB1B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8CAC9E"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C6F6BA"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F4026F"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0E0D07"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16A1EE"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4EFFE1" w14:textId="77777777" w:rsidR="00CC04FB" w:rsidRDefault="009B2942">
            <w:pPr>
              <w:keepNext/>
              <w:keepLines/>
              <w:spacing w:after="0" w:line="240" w:lineRule="auto"/>
              <w:jc w:val="center"/>
            </w:pPr>
            <w:r>
              <w:rPr>
                <w:b/>
                <w:sz w:val="18"/>
              </w:rPr>
              <w:t>Indeks (%)</w:t>
            </w:r>
          </w:p>
        </w:tc>
      </w:tr>
      <w:tr w:rsidR="00CC04FB" w14:paraId="26B37FB2" w14:textId="77777777">
        <w:tblPrEx>
          <w:tblCellMar>
            <w:top w:w="0" w:type="dxa"/>
            <w:bottom w:w="0" w:type="dxa"/>
          </w:tblCellMar>
        </w:tblPrEx>
        <w:trPr>
          <w:cantSplit/>
          <w:trHeight w:val="560"/>
        </w:trPr>
        <w:tc>
          <w:tcPr>
            <w:tcW w:w="700" w:type="dxa"/>
            <w:tcMar>
              <w:top w:w="0" w:type="dxa"/>
              <w:bottom w:w="0" w:type="dxa"/>
            </w:tcMar>
            <w:vAlign w:val="center"/>
          </w:tcPr>
          <w:p w14:paraId="080B8F69" w14:textId="77777777" w:rsidR="00CC04FB" w:rsidRDefault="009B2942">
            <w:pPr>
              <w:keepNext/>
              <w:keepLines/>
              <w:spacing w:after="0" w:line="240" w:lineRule="auto"/>
            </w:pPr>
            <w:r>
              <w:rPr>
                <w:sz w:val="18"/>
              </w:rPr>
              <w:t>3235</w:t>
            </w:r>
          </w:p>
        </w:tc>
        <w:tc>
          <w:tcPr>
            <w:tcW w:w="3180" w:type="dxa"/>
            <w:tcMar>
              <w:top w:w="0" w:type="dxa"/>
              <w:bottom w:w="0" w:type="dxa"/>
            </w:tcMar>
            <w:vAlign w:val="center"/>
          </w:tcPr>
          <w:p w14:paraId="3E897640" w14:textId="77777777" w:rsidR="00CC04FB" w:rsidRDefault="009B2942">
            <w:pPr>
              <w:keepNext/>
              <w:keepLines/>
              <w:spacing w:after="0" w:line="240" w:lineRule="auto"/>
            </w:pPr>
            <w:r>
              <w:rPr>
                <w:sz w:val="18"/>
              </w:rPr>
              <w:t>Zakupnine i najamnine</w:t>
            </w:r>
          </w:p>
        </w:tc>
        <w:tc>
          <w:tcPr>
            <w:tcW w:w="700" w:type="dxa"/>
            <w:tcMar>
              <w:top w:w="0" w:type="dxa"/>
              <w:bottom w:w="0" w:type="dxa"/>
            </w:tcMar>
            <w:vAlign w:val="center"/>
          </w:tcPr>
          <w:p w14:paraId="3A8A5D8D" w14:textId="77777777" w:rsidR="00CC04FB" w:rsidRDefault="009B2942">
            <w:pPr>
              <w:keepNext/>
              <w:keepLines/>
              <w:spacing w:after="0" w:line="240" w:lineRule="auto"/>
            </w:pPr>
            <w:r>
              <w:rPr>
                <w:sz w:val="18"/>
              </w:rPr>
              <w:t>3235</w:t>
            </w:r>
          </w:p>
        </w:tc>
        <w:tc>
          <w:tcPr>
            <w:tcW w:w="1860" w:type="dxa"/>
            <w:tcMar>
              <w:top w:w="0" w:type="dxa"/>
              <w:bottom w:w="0" w:type="dxa"/>
            </w:tcMar>
            <w:vAlign w:val="center"/>
          </w:tcPr>
          <w:p w14:paraId="6933BE11" w14:textId="77777777" w:rsidR="00CC04FB" w:rsidRDefault="009B2942">
            <w:pPr>
              <w:keepNext/>
              <w:keepLines/>
              <w:spacing w:after="0" w:line="240" w:lineRule="auto"/>
              <w:jc w:val="right"/>
            </w:pPr>
            <w:r>
              <w:rPr>
                <w:sz w:val="18"/>
              </w:rPr>
              <w:t>7.570,42</w:t>
            </w:r>
          </w:p>
        </w:tc>
        <w:tc>
          <w:tcPr>
            <w:tcW w:w="1860" w:type="dxa"/>
            <w:tcMar>
              <w:top w:w="0" w:type="dxa"/>
              <w:bottom w:w="0" w:type="dxa"/>
            </w:tcMar>
            <w:vAlign w:val="center"/>
          </w:tcPr>
          <w:p w14:paraId="010F75D6" w14:textId="77777777" w:rsidR="00CC04FB" w:rsidRDefault="009B2942">
            <w:pPr>
              <w:keepNext/>
              <w:keepLines/>
              <w:spacing w:after="0" w:line="240" w:lineRule="auto"/>
              <w:jc w:val="right"/>
            </w:pPr>
            <w:r>
              <w:rPr>
                <w:sz w:val="18"/>
              </w:rPr>
              <w:t>9.354,97</w:t>
            </w:r>
          </w:p>
        </w:tc>
        <w:tc>
          <w:tcPr>
            <w:tcW w:w="700" w:type="dxa"/>
            <w:tcMar>
              <w:top w:w="0" w:type="dxa"/>
              <w:bottom w:w="0" w:type="dxa"/>
            </w:tcMar>
            <w:vAlign w:val="center"/>
          </w:tcPr>
          <w:p w14:paraId="4928362F" w14:textId="77777777" w:rsidR="00CC04FB" w:rsidRDefault="009B2942">
            <w:pPr>
              <w:keepNext/>
              <w:keepLines/>
              <w:spacing w:after="0" w:line="240" w:lineRule="auto"/>
              <w:jc w:val="right"/>
            </w:pPr>
            <w:r>
              <w:rPr>
                <w:sz w:val="18"/>
              </w:rPr>
              <w:t>123,6</w:t>
            </w:r>
          </w:p>
        </w:tc>
      </w:tr>
    </w:tbl>
    <w:p w14:paraId="4F368DB4" w14:textId="77777777" w:rsidR="00CC04FB" w:rsidRDefault="00CC04FB">
      <w:pPr>
        <w:spacing w:after="0"/>
      </w:pPr>
    </w:p>
    <w:p w14:paraId="7AE71B83" w14:textId="77777777" w:rsidR="00CC04FB" w:rsidRDefault="009B2942">
      <w:r>
        <w:t>Razlog povećanja troška je  povećanje broja uređaja za ispis  u najmu.</w:t>
      </w:r>
    </w:p>
    <w:p w14:paraId="0F176ABA" w14:textId="77777777" w:rsidR="00CC04FB" w:rsidRDefault="00CC04FB"/>
    <w:p w14:paraId="1066180C" w14:textId="77777777" w:rsidR="00CC04FB" w:rsidRDefault="009B2942">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5F41A0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B539DC"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797AEC"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6D8CF2"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C4F841"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74B560"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5EDC98" w14:textId="77777777" w:rsidR="00CC04FB" w:rsidRDefault="009B2942">
            <w:pPr>
              <w:keepNext/>
              <w:keepLines/>
              <w:spacing w:after="0" w:line="240" w:lineRule="auto"/>
              <w:jc w:val="center"/>
            </w:pPr>
            <w:r>
              <w:rPr>
                <w:b/>
                <w:sz w:val="18"/>
              </w:rPr>
              <w:t>Indeks (%)</w:t>
            </w:r>
          </w:p>
        </w:tc>
      </w:tr>
      <w:tr w:rsidR="00CC04FB" w14:paraId="3B59888F" w14:textId="77777777">
        <w:tblPrEx>
          <w:tblCellMar>
            <w:top w:w="0" w:type="dxa"/>
            <w:bottom w:w="0" w:type="dxa"/>
          </w:tblCellMar>
        </w:tblPrEx>
        <w:trPr>
          <w:cantSplit/>
          <w:trHeight w:val="560"/>
        </w:trPr>
        <w:tc>
          <w:tcPr>
            <w:tcW w:w="700" w:type="dxa"/>
            <w:tcMar>
              <w:top w:w="0" w:type="dxa"/>
              <w:bottom w:w="0" w:type="dxa"/>
            </w:tcMar>
            <w:vAlign w:val="center"/>
          </w:tcPr>
          <w:p w14:paraId="73B008E2" w14:textId="77777777" w:rsidR="00CC04FB" w:rsidRDefault="009B2942">
            <w:pPr>
              <w:keepNext/>
              <w:keepLines/>
              <w:spacing w:after="0" w:line="240" w:lineRule="auto"/>
            </w:pPr>
            <w:r>
              <w:rPr>
                <w:sz w:val="18"/>
              </w:rPr>
              <w:t>3236</w:t>
            </w:r>
          </w:p>
        </w:tc>
        <w:tc>
          <w:tcPr>
            <w:tcW w:w="3180" w:type="dxa"/>
            <w:tcMar>
              <w:top w:w="0" w:type="dxa"/>
              <w:bottom w:w="0" w:type="dxa"/>
            </w:tcMar>
            <w:vAlign w:val="center"/>
          </w:tcPr>
          <w:p w14:paraId="4351AE8D" w14:textId="77777777" w:rsidR="00CC04FB" w:rsidRDefault="009B2942">
            <w:pPr>
              <w:keepNext/>
              <w:keepLines/>
              <w:spacing w:after="0" w:line="240" w:lineRule="auto"/>
            </w:pPr>
            <w:r>
              <w:rPr>
                <w:sz w:val="18"/>
              </w:rPr>
              <w:t>Zdravstvene i veterinarske usluge</w:t>
            </w:r>
          </w:p>
        </w:tc>
        <w:tc>
          <w:tcPr>
            <w:tcW w:w="700" w:type="dxa"/>
            <w:tcMar>
              <w:top w:w="0" w:type="dxa"/>
              <w:bottom w:w="0" w:type="dxa"/>
            </w:tcMar>
            <w:vAlign w:val="center"/>
          </w:tcPr>
          <w:p w14:paraId="2FA23928" w14:textId="77777777" w:rsidR="00CC04FB" w:rsidRDefault="009B2942">
            <w:pPr>
              <w:keepNext/>
              <w:keepLines/>
              <w:spacing w:after="0" w:line="240" w:lineRule="auto"/>
            </w:pPr>
            <w:r>
              <w:rPr>
                <w:sz w:val="18"/>
              </w:rPr>
              <w:t>3236</w:t>
            </w:r>
          </w:p>
        </w:tc>
        <w:tc>
          <w:tcPr>
            <w:tcW w:w="1860" w:type="dxa"/>
            <w:tcMar>
              <w:top w:w="0" w:type="dxa"/>
              <w:bottom w:w="0" w:type="dxa"/>
            </w:tcMar>
            <w:vAlign w:val="center"/>
          </w:tcPr>
          <w:p w14:paraId="7D777684" w14:textId="77777777" w:rsidR="00CC04FB" w:rsidRDefault="009B2942">
            <w:pPr>
              <w:keepNext/>
              <w:keepLines/>
              <w:spacing w:after="0" w:line="240" w:lineRule="auto"/>
              <w:jc w:val="right"/>
            </w:pPr>
            <w:r>
              <w:rPr>
                <w:sz w:val="18"/>
              </w:rPr>
              <w:t>5.571,70</w:t>
            </w:r>
          </w:p>
        </w:tc>
        <w:tc>
          <w:tcPr>
            <w:tcW w:w="1860" w:type="dxa"/>
            <w:tcMar>
              <w:top w:w="0" w:type="dxa"/>
              <w:bottom w:w="0" w:type="dxa"/>
            </w:tcMar>
            <w:vAlign w:val="center"/>
          </w:tcPr>
          <w:p w14:paraId="6B0A8EA0" w14:textId="77777777" w:rsidR="00CC04FB" w:rsidRDefault="009B2942">
            <w:pPr>
              <w:keepNext/>
              <w:keepLines/>
              <w:spacing w:after="0" w:line="240" w:lineRule="auto"/>
              <w:jc w:val="right"/>
            </w:pPr>
            <w:r>
              <w:rPr>
                <w:sz w:val="18"/>
              </w:rPr>
              <w:t>4.973,40</w:t>
            </w:r>
          </w:p>
        </w:tc>
        <w:tc>
          <w:tcPr>
            <w:tcW w:w="700" w:type="dxa"/>
            <w:tcMar>
              <w:top w:w="0" w:type="dxa"/>
              <w:bottom w:w="0" w:type="dxa"/>
            </w:tcMar>
            <w:vAlign w:val="center"/>
          </w:tcPr>
          <w:p w14:paraId="0F0E86E4" w14:textId="77777777" w:rsidR="00CC04FB" w:rsidRDefault="009B2942">
            <w:pPr>
              <w:keepNext/>
              <w:keepLines/>
              <w:spacing w:after="0" w:line="240" w:lineRule="auto"/>
              <w:jc w:val="right"/>
            </w:pPr>
            <w:r>
              <w:rPr>
                <w:sz w:val="18"/>
              </w:rPr>
              <w:t>89,3</w:t>
            </w:r>
          </w:p>
        </w:tc>
      </w:tr>
    </w:tbl>
    <w:p w14:paraId="74D8A479" w14:textId="77777777" w:rsidR="00CC04FB" w:rsidRDefault="00CC04FB">
      <w:pPr>
        <w:spacing w:after="0"/>
      </w:pPr>
    </w:p>
    <w:p w14:paraId="362A9D95" w14:textId="77777777" w:rsidR="00CC04FB" w:rsidRDefault="009B2942">
      <w:r>
        <w:t>Predstavlja trošak za  obavljene sistematske preglede zaposlenika  u izvještajnom razdoblju i liječničke  svjedodžbe novozaposlenih osoba.</w:t>
      </w:r>
    </w:p>
    <w:p w14:paraId="1BEC3F10" w14:textId="77777777" w:rsidR="00CC04FB" w:rsidRDefault="00CC04FB"/>
    <w:p w14:paraId="513C0BCC" w14:textId="77777777" w:rsidR="00CC04FB" w:rsidRDefault="009B2942">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376388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9D79CA"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55E458"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25D304"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1D327F"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26F725"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E42B71" w14:textId="77777777" w:rsidR="00CC04FB" w:rsidRDefault="009B2942">
            <w:pPr>
              <w:keepNext/>
              <w:keepLines/>
              <w:spacing w:after="0" w:line="240" w:lineRule="auto"/>
              <w:jc w:val="center"/>
            </w:pPr>
            <w:r>
              <w:rPr>
                <w:b/>
                <w:sz w:val="18"/>
              </w:rPr>
              <w:t>Indeks (%)</w:t>
            </w:r>
          </w:p>
        </w:tc>
      </w:tr>
      <w:tr w:rsidR="00CC04FB" w14:paraId="5E37290D" w14:textId="77777777">
        <w:tblPrEx>
          <w:tblCellMar>
            <w:top w:w="0" w:type="dxa"/>
            <w:bottom w:w="0" w:type="dxa"/>
          </w:tblCellMar>
        </w:tblPrEx>
        <w:trPr>
          <w:cantSplit/>
          <w:trHeight w:val="560"/>
        </w:trPr>
        <w:tc>
          <w:tcPr>
            <w:tcW w:w="700" w:type="dxa"/>
            <w:tcMar>
              <w:top w:w="0" w:type="dxa"/>
              <w:bottom w:w="0" w:type="dxa"/>
            </w:tcMar>
            <w:vAlign w:val="center"/>
          </w:tcPr>
          <w:p w14:paraId="007AAF1E" w14:textId="77777777" w:rsidR="00CC04FB" w:rsidRDefault="009B2942">
            <w:pPr>
              <w:keepNext/>
              <w:keepLines/>
              <w:spacing w:after="0" w:line="240" w:lineRule="auto"/>
            </w:pPr>
            <w:r>
              <w:rPr>
                <w:sz w:val="18"/>
              </w:rPr>
              <w:t>3238</w:t>
            </w:r>
          </w:p>
        </w:tc>
        <w:tc>
          <w:tcPr>
            <w:tcW w:w="3180" w:type="dxa"/>
            <w:tcMar>
              <w:top w:w="0" w:type="dxa"/>
              <w:bottom w:w="0" w:type="dxa"/>
            </w:tcMar>
            <w:vAlign w:val="center"/>
          </w:tcPr>
          <w:p w14:paraId="7D9CCB37" w14:textId="77777777" w:rsidR="00CC04FB" w:rsidRDefault="009B2942">
            <w:pPr>
              <w:keepNext/>
              <w:keepLines/>
              <w:spacing w:after="0" w:line="240" w:lineRule="auto"/>
            </w:pPr>
            <w:r>
              <w:rPr>
                <w:sz w:val="18"/>
              </w:rPr>
              <w:t>Računalne usluge</w:t>
            </w:r>
          </w:p>
        </w:tc>
        <w:tc>
          <w:tcPr>
            <w:tcW w:w="700" w:type="dxa"/>
            <w:tcMar>
              <w:top w:w="0" w:type="dxa"/>
              <w:bottom w:w="0" w:type="dxa"/>
            </w:tcMar>
            <w:vAlign w:val="center"/>
          </w:tcPr>
          <w:p w14:paraId="032CFB77" w14:textId="77777777" w:rsidR="00CC04FB" w:rsidRDefault="009B2942">
            <w:pPr>
              <w:keepNext/>
              <w:keepLines/>
              <w:spacing w:after="0" w:line="240" w:lineRule="auto"/>
            </w:pPr>
            <w:r>
              <w:rPr>
                <w:sz w:val="18"/>
              </w:rPr>
              <w:t>3238</w:t>
            </w:r>
          </w:p>
        </w:tc>
        <w:tc>
          <w:tcPr>
            <w:tcW w:w="1860" w:type="dxa"/>
            <w:tcMar>
              <w:top w:w="0" w:type="dxa"/>
              <w:bottom w:w="0" w:type="dxa"/>
            </w:tcMar>
            <w:vAlign w:val="center"/>
          </w:tcPr>
          <w:p w14:paraId="6FB7B442" w14:textId="77777777" w:rsidR="00CC04FB" w:rsidRDefault="009B2942">
            <w:pPr>
              <w:keepNext/>
              <w:keepLines/>
              <w:spacing w:after="0" w:line="240" w:lineRule="auto"/>
              <w:jc w:val="right"/>
            </w:pPr>
            <w:r>
              <w:rPr>
                <w:sz w:val="18"/>
              </w:rPr>
              <w:t>19,92</w:t>
            </w:r>
          </w:p>
        </w:tc>
        <w:tc>
          <w:tcPr>
            <w:tcW w:w="1860" w:type="dxa"/>
            <w:tcMar>
              <w:top w:w="0" w:type="dxa"/>
              <w:bottom w:w="0" w:type="dxa"/>
            </w:tcMar>
            <w:vAlign w:val="center"/>
          </w:tcPr>
          <w:p w14:paraId="758B3260" w14:textId="77777777" w:rsidR="00CC04FB" w:rsidRDefault="009B2942">
            <w:pPr>
              <w:keepNext/>
              <w:keepLines/>
              <w:spacing w:after="0" w:line="240" w:lineRule="auto"/>
              <w:jc w:val="right"/>
            </w:pPr>
            <w:r>
              <w:rPr>
                <w:sz w:val="18"/>
              </w:rPr>
              <w:t>26,92</w:t>
            </w:r>
          </w:p>
        </w:tc>
        <w:tc>
          <w:tcPr>
            <w:tcW w:w="700" w:type="dxa"/>
            <w:tcMar>
              <w:top w:w="0" w:type="dxa"/>
              <w:bottom w:w="0" w:type="dxa"/>
            </w:tcMar>
            <w:vAlign w:val="center"/>
          </w:tcPr>
          <w:p w14:paraId="78187B17" w14:textId="77777777" w:rsidR="00CC04FB" w:rsidRDefault="009B2942">
            <w:pPr>
              <w:keepNext/>
              <w:keepLines/>
              <w:spacing w:after="0" w:line="240" w:lineRule="auto"/>
              <w:jc w:val="right"/>
            </w:pPr>
            <w:r>
              <w:rPr>
                <w:sz w:val="18"/>
              </w:rPr>
              <w:t>135,1</w:t>
            </w:r>
          </w:p>
        </w:tc>
      </w:tr>
    </w:tbl>
    <w:p w14:paraId="052EAFC4" w14:textId="77777777" w:rsidR="00CC04FB" w:rsidRDefault="00CC04FB">
      <w:pPr>
        <w:spacing w:after="0"/>
      </w:pPr>
    </w:p>
    <w:p w14:paraId="6B19B616" w14:textId="77777777" w:rsidR="00CC04FB" w:rsidRDefault="009B2942">
      <w:r>
        <w:t>Iskazani indeks povećanja je uslijed povećanja provizije  FINA-e za E-račun i  E-arhiv.</w:t>
      </w:r>
    </w:p>
    <w:p w14:paraId="546B598F" w14:textId="77777777" w:rsidR="00CC04FB" w:rsidRDefault="00CC04FB"/>
    <w:p w14:paraId="3557AE9F" w14:textId="77777777" w:rsidR="00CC04FB" w:rsidRDefault="009B2942">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51B5FB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D2E446"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8C3B74"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D1ABE2"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BBAF4F"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4111A3"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4E6CEF" w14:textId="77777777" w:rsidR="00CC04FB" w:rsidRDefault="009B2942">
            <w:pPr>
              <w:keepNext/>
              <w:keepLines/>
              <w:spacing w:after="0" w:line="240" w:lineRule="auto"/>
              <w:jc w:val="center"/>
            </w:pPr>
            <w:r>
              <w:rPr>
                <w:b/>
                <w:sz w:val="18"/>
              </w:rPr>
              <w:t>Indeks (%)</w:t>
            </w:r>
          </w:p>
        </w:tc>
      </w:tr>
      <w:tr w:rsidR="00CC04FB" w14:paraId="7AC70ABC" w14:textId="77777777">
        <w:tblPrEx>
          <w:tblCellMar>
            <w:top w:w="0" w:type="dxa"/>
            <w:bottom w:w="0" w:type="dxa"/>
          </w:tblCellMar>
        </w:tblPrEx>
        <w:trPr>
          <w:cantSplit/>
          <w:trHeight w:val="560"/>
        </w:trPr>
        <w:tc>
          <w:tcPr>
            <w:tcW w:w="700" w:type="dxa"/>
            <w:tcMar>
              <w:top w:w="0" w:type="dxa"/>
              <w:bottom w:w="0" w:type="dxa"/>
            </w:tcMar>
            <w:vAlign w:val="center"/>
          </w:tcPr>
          <w:p w14:paraId="4D6CB654" w14:textId="77777777" w:rsidR="00CC04FB" w:rsidRDefault="009B2942">
            <w:pPr>
              <w:keepNext/>
              <w:keepLines/>
              <w:spacing w:after="0" w:line="240" w:lineRule="auto"/>
            </w:pPr>
            <w:r>
              <w:rPr>
                <w:sz w:val="18"/>
              </w:rPr>
              <w:t>3239</w:t>
            </w:r>
          </w:p>
        </w:tc>
        <w:tc>
          <w:tcPr>
            <w:tcW w:w="3180" w:type="dxa"/>
            <w:tcMar>
              <w:top w:w="0" w:type="dxa"/>
              <w:bottom w:w="0" w:type="dxa"/>
            </w:tcMar>
            <w:vAlign w:val="center"/>
          </w:tcPr>
          <w:p w14:paraId="5E9B8C7B" w14:textId="77777777" w:rsidR="00CC04FB" w:rsidRDefault="009B2942">
            <w:pPr>
              <w:keepNext/>
              <w:keepLines/>
              <w:spacing w:after="0" w:line="240" w:lineRule="auto"/>
            </w:pPr>
            <w:r>
              <w:rPr>
                <w:sz w:val="18"/>
              </w:rPr>
              <w:t>Ostale usluge</w:t>
            </w:r>
          </w:p>
        </w:tc>
        <w:tc>
          <w:tcPr>
            <w:tcW w:w="700" w:type="dxa"/>
            <w:tcMar>
              <w:top w:w="0" w:type="dxa"/>
              <w:bottom w:w="0" w:type="dxa"/>
            </w:tcMar>
            <w:vAlign w:val="center"/>
          </w:tcPr>
          <w:p w14:paraId="10692DF8" w14:textId="77777777" w:rsidR="00CC04FB" w:rsidRDefault="009B2942">
            <w:pPr>
              <w:keepNext/>
              <w:keepLines/>
              <w:spacing w:after="0" w:line="240" w:lineRule="auto"/>
            </w:pPr>
            <w:r>
              <w:rPr>
                <w:sz w:val="18"/>
              </w:rPr>
              <w:t>3239</w:t>
            </w:r>
          </w:p>
        </w:tc>
        <w:tc>
          <w:tcPr>
            <w:tcW w:w="1860" w:type="dxa"/>
            <w:tcMar>
              <w:top w:w="0" w:type="dxa"/>
              <w:bottom w:w="0" w:type="dxa"/>
            </w:tcMar>
            <w:vAlign w:val="center"/>
          </w:tcPr>
          <w:p w14:paraId="2E152A0F" w14:textId="77777777" w:rsidR="00CC04FB" w:rsidRDefault="009B2942">
            <w:pPr>
              <w:keepNext/>
              <w:keepLines/>
              <w:spacing w:after="0" w:line="240" w:lineRule="auto"/>
              <w:jc w:val="right"/>
            </w:pPr>
            <w:r>
              <w:rPr>
                <w:sz w:val="18"/>
              </w:rPr>
              <w:t>1.486,94</w:t>
            </w:r>
          </w:p>
        </w:tc>
        <w:tc>
          <w:tcPr>
            <w:tcW w:w="1860" w:type="dxa"/>
            <w:tcMar>
              <w:top w:w="0" w:type="dxa"/>
              <w:bottom w:w="0" w:type="dxa"/>
            </w:tcMar>
            <w:vAlign w:val="center"/>
          </w:tcPr>
          <w:p w14:paraId="7CFB464E" w14:textId="77777777" w:rsidR="00CC04FB" w:rsidRDefault="009B2942">
            <w:pPr>
              <w:keepNext/>
              <w:keepLines/>
              <w:spacing w:after="0" w:line="240" w:lineRule="auto"/>
              <w:jc w:val="right"/>
            </w:pPr>
            <w:r>
              <w:rPr>
                <w:sz w:val="18"/>
              </w:rPr>
              <w:t>3.560,52</w:t>
            </w:r>
          </w:p>
        </w:tc>
        <w:tc>
          <w:tcPr>
            <w:tcW w:w="700" w:type="dxa"/>
            <w:tcMar>
              <w:top w:w="0" w:type="dxa"/>
              <w:bottom w:w="0" w:type="dxa"/>
            </w:tcMar>
            <w:vAlign w:val="center"/>
          </w:tcPr>
          <w:p w14:paraId="4EC51BC4" w14:textId="77777777" w:rsidR="00CC04FB" w:rsidRDefault="009B2942">
            <w:pPr>
              <w:keepNext/>
              <w:keepLines/>
              <w:spacing w:after="0" w:line="240" w:lineRule="auto"/>
              <w:jc w:val="right"/>
            </w:pPr>
            <w:r>
              <w:rPr>
                <w:sz w:val="18"/>
              </w:rPr>
              <w:t>239,5</w:t>
            </w:r>
          </w:p>
        </w:tc>
      </w:tr>
    </w:tbl>
    <w:p w14:paraId="40F3DB03" w14:textId="77777777" w:rsidR="00CC04FB" w:rsidRDefault="00CC04FB">
      <w:pPr>
        <w:spacing w:after="0"/>
      </w:pPr>
    </w:p>
    <w:p w14:paraId="6625E0B9" w14:textId="77777777" w:rsidR="00CC04FB" w:rsidRDefault="009B2942">
      <w:r>
        <w:t>Najveći dio troška se odnosi na uvez  zbirki isprava ZK odjela, usluge pri registracije službenih vozila.</w:t>
      </w:r>
    </w:p>
    <w:p w14:paraId="562B02DB" w14:textId="77777777" w:rsidR="00CC04FB" w:rsidRDefault="00CC04FB"/>
    <w:p w14:paraId="4B1969BE" w14:textId="77777777" w:rsidR="00CC04FB" w:rsidRDefault="009B2942">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63DD26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FA843A"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AF759F"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40125A"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0CEC60"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D4E502"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625829" w14:textId="77777777" w:rsidR="00CC04FB" w:rsidRDefault="009B2942">
            <w:pPr>
              <w:keepNext/>
              <w:keepLines/>
              <w:spacing w:after="0" w:line="240" w:lineRule="auto"/>
              <w:jc w:val="center"/>
            </w:pPr>
            <w:r>
              <w:rPr>
                <w:b/>
                <w:sz w:val="18"/>
              </w:rPr>
              <w:t>Indeks (%)</w:t>
            </w:r>
          </w:p>
        </w:tc>
      </w:tr>
      <w:tr w:rsidR="00CC04FB" w14:paraId="5B3FDD4E" w14:textId="77777777">
        <w:tblPrEx>
          <w:tblCellMar>
            <w:top w:w="0" w:type="dxa"/>
            <w:bottom w:w="0" w:type="dxa"/>
          </w:tblCellMar>
        </w:tblPrEx>
        <w:trPr>
          <w:cantSplit/>
          <w:trHeight w:val="560"/>
        </w:trPr>
        <w:tc>
          <w:tcPr>
            <w:tcW w:w="700" w:type="dxa"/>
            <w:tcMar>
              <w:top w:w="0" w:type="dxa"/>
              <w:bottom w:w="0" w:type="dxa"/>
            </w:tcMar>
            <w:vAlign w:val="center"/>
          </w:tcPr>
          <w:p w14:paraId="3613A9FF" w14:textId="77777777" w:rsidR="00CC04FB" w:rsidRDefault="009B2942">
            <w:pPr>
              <w:keepNext/>
              <w:keepLines/>
              <w:spacing w:after="0" w:line="240" w:lineRule="auto"/>
            </w:pPr>
            <w:r>
              <w:rPr>
                <w:sz w:val="18"/>
              </w:rPr>
              <w:t>324</w:t>
            </w:r>
          </w:p>
        </w:tc>
        <w:tc>
          <w:tcPr>
            <w:tcW w:w="3180" w:type="dxa"/>
            <w:tcMar>
              <w:top w:w="0" w:type="dxa"/>
              <w:bottom w:w="0" w:type="dxa"/>
            </w:tcMar>
            <w:vAlign w:val="center"/>
          </w:tcPr>
          <w:p w14:paraId="2B6D7ACC" w14:textId="77777777" w:rsidR="00CC04FB" w:rsidRDefault="009B2942">
            <w:pPr>
              <w:keepNext/>
              <w:keepLines/>
              <w:spacing w:after="0" w:line="240" w:lineRule="auto"/>
            </w:pPr>
            <w:r>
              <w:rPr>
                <w:sz w:val="18"/>
              </w:rPr>
              <w:t>Naknade troškova osobama izvan radnog odnosa</w:t>
            </w:r>
          </w:p>
        </w:tc>
        <w:tc>
          <w:tcPr>
            <w:tcW w:w="700" w:type="dxa"/>
            <w:tcMar>
              <w:top w:w="0" w:type="dxa"/>
              <w:bottom w:w="0" w:type="dxa"/>
            </w:tcMar>
            <w:vAlign w:val="center"/>
          </w:tcPr>
          <w:p w14:paraId="220CB1D0" w14:textId="77777777" w:rsidR="00CC04FB" w:rsidRDefault="009B2942">
            <w:pPr>
              <w:keepNext/>
              <w:keepLines/>
              <w:spacing w:after="0" w:line="240" w:lineRule="auto"/>
            </w:pPr>
            <w:r>
              <w:rPr>
                <w:sz w:val="18"/>
              </w:rPr>
              <w:t>324</w:t>
            </w:r>
          </w:p>
        </w:tc>
        <w:tc>
          <w:tcPr>
            <w:tcW w:w="1860" w:type="dxa"/>
            <w:tcMar>
              <w:top w:w="0" w:type="dxa"/>
              <w:bottom w:w="0" w:type="dxa"/>
            </w:tcMar>
            <w:vAlign w:val="center"/>
          </w:tcPr>
          <w:p w14:paraId="5C0E39E6" w14:textId="77777777" w:rsidR="00CC04FB" w:rsidRDefault="009B2942">
            <w:pPr>
              <w:keepNext/>
              <w:keepLines/>
              <w:spacing w:after="0" w:line="240" w:lineRule="auto"/>
              <w:jc w:val="right"/>
            </w:pPr>
            <w:r>
              <w:rPr>
                <w:sz w:val="18"/>
              </w:rPr>
              <w:t>441,84</w:t>
            </w:r>
          </w:p>
        </w:tc>
        <w:tc>
          <w:tcPr>
            <w:tcW w:w="1860" w:type="dxa"/>
            <w:tcMar>
              <w:top w:w="0" w:type="dxa"/>
              <w:bottom w:w="0" w:type="dxa"/>
            </w:tcMar>
            <w:vAlign w:val="center"/>
          </w:tcPr>
          <w:p w14:paraId="28D01562" w14:textId="77777777" w:rsidR="00CC04FB" w:rsidRDefault="009B2942">
            <w:pPr>
              <w:keepNext/>
              <w:keepLines/>
              <w:spacing w:after="0" w:line="240" w:lineRule="auto"/>
              <w:jc w:val="right"/>
            </w:pPr>
            <w:r>
              <w:rPr>
                <w:sz w:val="18"/>
              </w:rPr>
              <w:t>692,00</w:t>
            </w:r>
          </w:p>
        </w:tc>
        <w:tc>
          <w:tcPr>
            <w:tcW w:w="700" w:type="dxa"/>
            <w:tcMar>
              <w:top w:w="0" w:type="dxa"/>
              <w:bottom w:w="0" w:type="dxa"/>
            </w:tcMar>
            <w:vAlign w:val="center"/>
          </w:tcPr>
          <w:p w14:paraId="51D1087F" w14:textId="77777777" w:rsidR="00CC04FB" w:rsidRDefault="009B2942">
            <w:pPr>
              <w:keepNext/>
              <w:keepLines/>
              <w:spacing w:after="0" w:line="240" w:lineRule="auto"/>
              <w:jc w:val="right"/>
            </w:pPr>
            <w:r>
              <w:rPr>
                <w:sz w:val="18"/>
              </w:rPr>
              <w:t>156,6</w:t>
            </w:r>
          </w:p>
        </w:tc>
      </w:tr>
    </w:tbl>
    <w:p w14:paraId="3C19EC20" w14:textId="77777777" w:rsidR="00CC04FB" w:rsidRDefault="00CC04FB">
      <w:pPr>
        <w:spacing w:after="0"/>
      </w:pPr>
    </w:p>
    <w:p w14:paraId="49846BF4" w14:textId="77777777" w:rsidR="00CC04FB" w:rsidRDefault="009B2942">
      <w:r>
        <w:t>Trošak predstavlja putni trošak svjedoka u postupku.</w:t>
      </w:r>
    </w:p>
    <w:p w14:paraId="782E51CB" w14:textId="77777777" w:rsidR="00CC04FB" w:rsidRDefault="009B2942">
      <w:r>
        <w:t> </w:t>
      </w:r>
    </w:p>
    <w:p w14:paraId="2404D701" w14:textId="77777777" w:rsidR="00CC04FB" w:rsidRDefault="00CC04FB"/>
    <w:p w14:paraId="68B8F762" w14:textId="77777777" w:rsidR="00CC04FB" w:rsidRDefault="009B2942">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573F93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F76962"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9294F8"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69A2B2"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934DC6"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1B66DE"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46267F" w14:textId="77777777" w:rsidR="00CC04FB" w:rsidRDefault="009B2942">
            <w:pPr>
              <w:keepNext/>
              <w:keepLines/>
              <w:spacing w:after="0" w:line="240" w:lineRule="auto"/>
              <w:jc w:val="center"/>
            </w:pPr>
            <w:r>
              <w:rPr>
                <w:b/>
                <w:sz w:val="18"/>
              </w:rPr>
              <w:t>Indeks (%)</w:t>
            </w:r>
          </w:p>
        </w:tc>
      </w:tr>
      <w:tr w:rsidR="00CC04FB" w14:paraId="7A236735" w14:textId="77777777">
        <w:tblPrEx>
          <w:tblCellMar>
            <w:top w:w="0" w:type="dxa"/>
            <w:bottom w:w="0" w:type="dxa"/>
          </w:tblCellMar>
        </w:tblPrEx>
        <w:trPr>
          <w:cantSplit/>
          <w:trHeight w:val="560"/>
        </w:trPr>
        <w:tc>
          <w:tcPr>
            <w:tcW w:w="700" w:type="dxa"/>
            <w:tcMar>
              <w:top w:w="0" w:type="dxa"/>
              <w:bottom w:w="0" w:type="dxa"/>
            </w:tcMar>
            <w:vAlign w:val="center"/>
          </w:tcPr>
          <w:p w14:paraId="3D07ACC4" w14:textId="77777777" w:rsidR="00CC04FB" w:rsidRDefault="009B2942">
            <w:pPr>
              <w:keepNext/>
              <w:keepLines/>
              <w:spacing w:after="0" w:line="240" w:lineRule="auto"/>
            </w:pPr>
            <w:r>
              <w:rPr>
                <w:sz w:val="18"/>
              </w:rPr>
              <w:t>3299</w:t>
            </w:r>
          </w:p>
        </w:tc>
        <w:tc>
          <w:tcPr>
            <w:tcW w:w="3180" w:type="dxa"/>
            <w:tcMar>
              <w:top w:w="0" w:type="dxa"/>
              <w:bottom w:w="0" w:type="dxa"/>
            </w:tcMar>
            <w:vAlign w:val="center"/>
          </w:tcPr>
          <w:p w14:paraId="6A7BB1D1" w14:textId="77777777" w:rsidR="00CC04FB" w:rsidRDefault="009B2942">
            <w:pPr>
              <w:keepNext/>
              <w:keepLines/>
              <w:spacing w:after="0" w:line="240" w:lineRule="auto"/>
            </w:pPr>
            <w:r>
              <w:rPr>
                <w:sz w:val="18"/>
              </w:rPr>
              <w:t>Ostali nespomenuti rashodi poslovanja</w:t>
            </w:r>
          </w:p>
        </w:tc>
        <w:tc>
          <w:tcPr>
            <w:tcW w:w="700" w:type="dxa"/>
            <w:tcMar>
              <w:top w:w="0" w:type="dxa"/>
              <w:bottom w:w="0" w:type="dxa"/>
            </w:tcMar>
            <w:vAlign w:val="center"/>
          </w:tcPr>
          <w:p w14:paraId="26619E3B" w14:textId="77777777" w:rsidR="00CC04FB" w:rsidRDefault="009B2942">
            <w:pPr>
              <w:keepNext/>
              <w:keepLines/>
              <w:spacing w:after="0" w:line="240" w:lineRule="auto"/>
            </w:pPr>
            <w:r>
              <w:rPr>
                <w:sz w:val="18"/>
              </w:rPr>
              <w:t>3299</w:t>
            </w:r>
          </w:p>
        </w:tc>
        <w:tc>
          <w:tcPr>
            <w:tcW w:w="1860" w:type="dxa"/>
            <w:tcMar>
              <w:top w:w="0" w:type="dxa"/>
              <w:bottom w:w="0" w:type="dxa"/>
            </w:tcMar>
            <w:vAlign w:val="center"/>
          </w:tcPr>
          <w:p w14:paraId="0A000837" w14:textId="77777777" w:rsidR="00CC04FB" w:rsidRDefault="009B2942">
            <w:pPr>
              <w:keepNext/>
              <w:keepLines/>
              <w:spacing w:after="0" w:line="240" w:lineRule="auto"/>
              <w:jc w:val="right"/>
            </w:pPr>
            <w:r>
              <w:rPr>
                <w:sz w:val="18"/>
              </w:rPr>
              <w:t>573,01</w:t>
            </w:r>
          </w:p>
        </w:tc>
        <w:tc>
          <w:tcPr>
            <w:tcW w:w="1860" w:type="dxa"/>
            <w:tcMar>
              <w:top w:w="0" w:type="dxa"/>
              <w:bottom w:w="0" w:type="dxa"/>
            </w:tcMar>
            <w:vAlign w:val="center"/>
          </w:tcPr>
          <w:p w14:paraId="3E47E419" w14:textId="77777777" w:rsidR="00CC04FB" w:rsidRDefault="009B2942">
            <w:pPr>
              <w:keepNext/>
              <w:keepLines/>
              <w:spacing w:after="0" w:line="240" w:lineRule="auto"/>
              <w:jc w:val="right"/>
            </w:pPr>
            <w:r>
              <w:rPr>
                <w:sz w:val="18"/>
              </w:rPr>
              <w:t>787,19</w:t>
            </w:r>
          </w:p>
        </w:tc>
        <w:tc>
          <w:tcPr>
            <w:tcW w:w="700" w:type="dxa"/>
            <w:tcMar>
              <w:top w:w="0" w:type="dxa"/>
              <w:bottom w:w="0" w:type="dxa"/>
            </w:tcMar>
            <w:vAlign w:val="center"/>
          </w:tcPr>
          <w:p w14:paraId="67065CCF" w14:textId="77777777" w:rsidR="00CC04FB" w:rsidRDefault="009B2942">
            <w:pPr>
              <w:keepNext/>
              <w:keepLines/>
              <w:spacing w:after="0" w:line="240" w:lineRule="auto"/>
              <w:jc w:val="right"/>
            </w:pPr>
            <w:r>
              <w:rPr>
                <w:sz w:val="18"/>
              </w:rPr>
              <w:t>137,4</w:t>
            </w:r>
          </w:p>
        </w:tc>
      </w:tr>
    </w:tbl>
    <w:p w14:paraId="3B3B5FAE" w14:textId="77777777" w:rsidR="00CC04FB" w:rsidRDefault="00CC04FB">
      <w:pPr>
        <w:spacing w:after="0"/>
      </w:pPr>
    </w:p>
    <w:p w14:paraId="6FD260C3" w14:textId="77777777" w:rsidR="00CC04FB" w:rsidRDefault="009B2942">
      <w:r>
        <w:t>Najvećim dijelom trošak se odnosi na obnovu certifikata  Fina i iskaznica AKD za elektronski potpis</w:t>
      </w:r>
    </w:p>
    <w:p w14:paraId="74D70EC6" w14:textId="77777777" w:rsidR="00CC04FB" w:rsidRDefault="00CC04FB"/>
    <w:p w14:paraId="795EBE88" w14:textId="77777777" w:rsidR="00CC04FB" w:rsidRDefault="009B2942">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40292E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C06A4E"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BB18C3"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B1D64B"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76D2D7"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83428B"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9CB06E" w14:textId="77777777" w:rsidR="00CC04FB" w:rsidRDefault="009B2942">
            <w:pPr>
              <w:keepNext/>
              <w:keepLines/>
              <w:spacing w:after="0" w:line="240" w:lineRule="auto"/>
              <w:jc w:val="center"/>
            </w:pPr>
            <w:r>
              <w:rPr>
                <w:b/>
                <w:sz w:val="18"/>
              </w:rPr>
              <w:t>Indeks (%)</w:t>
            </w:r>
          </w:p>
        </w:tc>
      </w:tr>
      <w:tr w:rsidR="00CC04FB" w14:paraId="27B024AD" w14:textId="77777777">
        <w:tblPrEx>
          <w:tblCellMar>
            <w:top w:w="0" w:type="dxa"/>
            <w:bottom w:w="0" w:type="dxa"/>
          </w:tblCellMar>
        </w:tblPrEx>
        <w:trPr>
          <w:cantSplit/>
          <w:trHeight w:val="560"/>
        </w:trPr>
        <w:tc>
          <w:tcPr>
            <w:tcW w:w="700" w:type="dxa"/>
            <w:tcMar>
              <w:top w:w="0" w:type="dxa"/>
              <w:bottom w:w="0" w:type="dxa"/>
            </w:tcMar>
            <w:vAlign w:val="center"/>
          </w:tcPr>
          <w:p w14:paraId="06FAE298" w14:textId="77777777" w:rsidR="00CC04FB" w:rsidRDefault="009B2942">
            <w:pPr>
              <w:keepNext/>
              <w:keepLines/>
              <w:spacing w:after="0" w:line="240" w:lineRule="auto"/>
            </w:pPr>
            <w:r>
              <w:rPr>
                <w:sz w:val="18"/>
              </w:rPr>
              <w:t>3427</w:t>
            </w:r>
          </w:p>
        </w:tc>
        <w:tc>
          <w:tcPr>
            <w:tcW w:w="3180" w:type="dxa"/>
            <w:tcMar>
              <w:top w:w="0" w:type="dxa"/>
              <w:bottom w:w="0" w:type="dxa"/>
            </w:tcMar>
            <w:vAlign w:val="center"/>
          </w:tcPr>
          <w:p w14:paraId="61D38B2D" w14:textId="77777777" w:rsidR="00CC04FB" w:rsidRDefault="009B2942">
            <w:pPr>
              <w:keepNext/>
              <w:keepLines/>
              <w:spacing w:after="0" w:line="240" w:lineRule="auto"/>
            </w:pPr>
            <w:r>
              <w:rPr>
                <w:sz w:val="18"/>
              </w:rPr>
              <w:t>Kamate za primljene zajmove od trgovačkih društava i obrtnika izvan javnog sektora</w:t>
            </w:r>
          </w:p>
        </w:tc>
        <w:tc>
          <w:tcPr>
            <w:tcW w:w="700" w:type="dxa"/>
            <w:tcMar>
              <w:top w:w="0" w:type="dxa"/>
              <w:bottom w:w="0" w:type="dxa"/>
            </w:tcMar>
            <w:vAlign w:val="center"/>
          </w:tcPr>
          <w:p w14:paraId="0B8F32C4" w14:textId="77777777" w:rsidR="00CC04FB" w:rsidRDefault="009B2942">
            <w:pPr>
              <w:keepNext/>
              <w:keepLines/>
              <w:spacing w:after="0" w:line="240" w:lineRule="auto"/>
            </w:pPr>
            <w:r>
              <w:rPr>
                <w:sz w:val="18"/>
              </w:rPr>
              <w:t>3427</w:t>
            </w:r>
          </w:p>
        </w:tc>
        <w:tc>
          <w:tcPr>
            <w:tcW w:w="1860" w:type="dxa"/>
            <w:tcMar>
              <w:top w:w="0" w:type="dxa"/>
              <w:bottom w:w="0" w:type="dxa"/>
            </w:tcMar>
            <w:vAlign w:val="center"/>
          </w:tcPr>
          <w:p w14:paraId="0F9B2E85" w14:textId="77777777" w:rsidR="00CC04FB" w:rsidRDefault="009B2942">
            <w:pPr>
              <w:keepNext/>
              <w:keepLines/>
              <w:spacing w:after="0" w:line="240" w:lineRule="auto"/>
              <w:jc w:val="right"/>
            </w:pPr>
            <w:r>
              <w:rPr>
                <w:sz w:val="18"/>
              </w:rPr>
              <w:t>594,49</w:t>
            </w:r>
          </w:p>
        </w:tc>
        <w:tc>
          <w:tcPr>
            <w:tcW w:w="1860" w:type="dxa"/>
            <w:tcMar>
              <w:top w:w="0" w:type="dxa"/>
              <w:bottom w:w="0" w:type="dxa"/>
            </w:tcMar>
            <w:vAlign w:val="center"/>
          </w:tcPr>
          <w:p w14:paraId="4F546953" w14:textId="77777777" w:rsidR="00CC04FB" w:rsidRDefault="009B2942">
            <w:pPr>
              <w:keepNext/>
              <w:keepLines/>
              <w:spacing w:after="0" w:line="240" w:lineRule="auto"/>
              <w:jc w:val="right"/>
            </w:pPr>
            <w:r>
              <w:rPr>
                <w:sz w:val="18"/>
              </w:rPr>
              <w:t>1.344,01</w:t>
            </w:r>
          </w:p>
        </w:tc>
        <w:tc>
          <w:tcPr>
            <w:tcW w:w="700" w:type="dxa"/>
            <w:tcMar>
              <w:top w:w="0" w:type="dxa"/>
              <w:bottom w:w="0" w:type="dxa"/>
            </w:tcMar>
            <w:vAlign w:val="center"/>
          </w:tcPr>
          <w:p w14:paraId="74597A27" w14:textId="77777777" w:rsidR="00CC04FB" w:rsidRDefault="009B2942">
            <w:pPr>
              <w:keepNext/>
              <w:keepLines/>
              <w:spacing w:after="0" w:line="240" w:lineRule="auto"/>
              <w:jc w:val="right"/>
            </w:pPr>
            <w:r>
              <w:rPr>
                <w:sz w:val="18"/>
              </w:rPr>
              <w:t>226,1</w:t>
            </w:r>
          </w:p>
        </w:tc>
      </w:tr>
    </w:tbl>
    <w:p w14:paraId="2B7BDA17" w14:textId="77777777" w:rsidR="00CC04FB" w:rsidRDefault="00CC04FB">
      <w:pPr>
        <w:spacing w:after="0"/>
      </w:pPr>
    </w:p>
    <w:p w14:paraId="496A64A5" w14:textId="77777777" w:rsidR="00CC04FB" w:rsidRDefault="009B2942">
      <w:r>
        <w:t>Povećanje troškova radi nabavke drugog službenog automobila na financijski leasing u listopadu 2024.g.</w:t>
      </w:r>
    </w:p>
    <w:p w14:paraId="11A3E1F0" w14:textId="77777777" w:rsidR="00CC04FB" w:rsidRDefault="009B2942">
      <w:r>
        <w:t> </w:t>
      </w:r>
    </w:p>
    <w:p w14:paraId="571F7F6A" w14:textId="77777777" w:rsidR="00CC04FB" w:rsidRDefault="00CC04FB"/>
    <w:p w14:paraId="6E67ED6E" w14:textId="77777777" w:rsidR="00CC04FB" w:rsidRDefault="009B2942">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14317A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0C92B1"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64625A"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1DC633"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497283"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BAD936"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2BF3B7" w14:textId="77777777" w:rsidR="00CC04FB" w:rsidRDefault="009B2942">
            <w:pPr>
              <w:keepNext/>
              <w:keepLines/>
              <w:spacing w:after="0" w:line="240" w:lineRule="auto"/>
              <w:jc w:val="center"/>
            </w:pPr>
            <w:r>
              <w:rPr>
                <w:b/>
                <w:sz w:val="18"/>
              </w:rPr>
              <w:t>Indeks (%)</w:t>
            </w:r>
          </w:p>
        </w:tc>
      </w:tr>
      <w:tr w:rsidR="00CC04FB" w14:paraId="763970A7" w14:textId="77777777">
        <w:tblPrEx>
          <w:tblCellMar>
            <w:top w:w="0" w:type="dxa"/>
            <w:bottom w:w="0" w:type="dxa"/>
          </w:tblCellMar>
        </w:tblPrEx>
        <w:trPr>
          <w:cantSplit/>
          <w:trHeight w:val="560"/>
        </w:trPr>
        <w:tc>
          <w:tcPr>
            <w:tcW w:w="700" w:type="dxa"/>
            <w:tcMar>
              <w:top w:w="0" w:type="dxa"/>
              <w:bottom w:w="0" w:type="dxa"/>
            </w:tcMar>
            <w:vAlign w:val="center"/>
          </w:tcPr>
          <w:p w14:paraId="49277591" w14:textId="77777777" w:rsidR="00CC04FB" w:rsidRDefault="009B2942">
            <w:pPr>
              <w:keepNext/>
              <w:keepLines/>
              <w:spacing w:after="0" w:line="240" w:lineRule="auto"/>
            </w:pPr>
            <w:r>
              <w:rPr>
                <w:sz w:val="18"/>
              </w:rPr>
              <w:t>3431</w:t>
            </w:r>
          </w:p>
        </w:tc>
        <w:tc>
          <w:tcPr>
            <w:tcW w:w="3180" w:type="dxa"/>
            <w:tcMar>
              <w:top w:w="0" w:type="dxa"/>
              <w:bottom w:w="0" w:type="dxa"/>
            </w:tcMar>
            <w:vAlign w:val="center"/>
          </w:tcPr>
          <w:p w14:paraId="09D62840" w14:textId="77777777" w:rsidR="00CC04FB" w:rsidRDefault="009B2942">
            <w:pPr>
              <w:keepNext/>
              <w:keepLines/>
              <w:spacing w:after="0" w:line="240" w:lineRule="auto"/>
            </w:pPr>
            <w:r>
              <w:rPr>
                <w:sz w:val="18"/>
              </w:rPr>
              <w:t>Bankarske usluge i usluge platnog prometa</w:t>
            </w:r>
          </w:p>
        </w:tc>
        <w:tc>
          <w:tcPr>
            <w:tcW w:w="700" w:type="dxa"/>
            <w:tcMar>
              <w:top w:w="0" w:type="dxa"/>
              <w:bottom w:w="0" w:type="dxa"/>
            </w:tcMar>
            <w:vAlign w:val="center"/>
          </w:tcPr>
          <w:p w14:paraId="77D2DA4A" w14:textId="77777777" w:rsidR="00CC04FB" w:rsidRDefault="009B2942">
            <w:pPr>
              <w:keepNext/>
              <w:keepLines/>
              <w:spacing w:after="0" w:line="240" w:lineRule="auto"/>
            </w:pPr>
            <w:r>
              <w:rPr>
                <w:sz w:val="18"/>
              </w:rPr>
              <w:t>3431</w:t>
            </w:r>
          </w:p>
        </w:tc>
        <w:tc>
          <w:tcPr>
            <w:tcW w:w="1860" w:type="dxa"/>
            <w:tcMar>
              <w:top w:w="0" w:type="dxa"/>
              <w:bottom w:w="0" w:type="dxa"/>
            </w:tcMar>
            <w:vAlign w:val="center"/>
          </w:tcPr>
          <w:p w14:paraId="6F0D4E2D" w14:textId="77777777" w:rsidR="00CC04FB" w:rsidRDefault="009B2942">
            <w:pPr>
              <w:keepNext/>
              <w:keepLines/>
              <w:spacing w:after="0" w:line="240" w:lineRule="auto"/>
              <w:jc w:val="right"/>
            </w:pPr>
            <w:r>
              <w:rPr>
                <w:sz w:val="18"/>
              </w:rPr>
              <w:t>1.989,78</w:t>
            </w:r>
          </w:p>
        </w:tc>
        <w:tc>
          <w:tcPr>
            <w:tcW w:w="1860" w:type="dxa"/>
            <w:tcMar>
              <w:top w:w="0" w:type="dxa"/>
              <w:bottom w:w="0" w:type="dxa"/>
            </w:tcMar>
            <w:vAlign w:val="center"/>
          </w:tcPr>
          <w:p w14:paraId="6C7D19F1" w14:textId="77777777" w:rsidR="00CC04FB" w:rsidRDefault="009B2942">
            <w:pPr>
              <w:keepNext/>
              <w:keepLines/>
              <w:spacing w:after="0" w:line="240" w:lineRule="auto"/>
              <w:jc w:val="right"/>
            </w:pPr>
            <w:r>
              <w:rPr>
                <w:sz w:val="18"/>
              </w:rPr>
              <w:t>2.316,50</w:t>
            </w:r>
          </w:p>
        </w:tc>
        <w:tc>
          <w:tcPr>
            <w:tcW w:w="700" w:type="dxa"/>
            <w:tcMar>
              <w:top w:w="0" w:type="dxa"/>
              <w:bottom w:w="0" w:type="dxa"/>
            </w:tcMar>
            <w:vAlign w:val="center"/>
          </w:tcPr>
          <w:p w14:paraId="16592DA9" w14:textId="77777777" w:rsidR="00CC04FB" w:rsidRDefault="009B2942">
            <w:pPr>
              <w:keepNext/>
              <w:keepLines/>
              <w:spacing w:after="0" w:line="240" w:lineRule="auto"/>
              <w:jc w:val="right"/>
            </w:pPr>
            <w:r>
              <w:rPr>
                <w:sz w:val="18"/>
              </w:rPr>
              <w:t>116,4</w:t>
            </w:r>
          </w:p>
        </w:tc>
      </w:tr>
    </w:tbl>
    <w:p w14:paraId="14A3A2B8" w14:textId="77777777" w:rsidR="00CC04FB" w:rsidRDefault="00CC04FB">
      <w:pPr>
        <w:spacing w:after="0"/>
      </w:pPr>
    </w:p>
    <w:p w14:paraId="64A61D9F" w14:textId="77777777" w:rsidR="00CC04FB" w:rsidRDefault="009B2942">
      <w:r>
        <w:t>Predstavlja proviziju HPB uslijed plaćanja računa tekućih izdataka s žiro računa suda na račune  dobavljača.</w:t>
      </w:r>
    </w:p>
    <w:p w14:paraId="53CB401E" w14:textId="77777777" w:rsidR="00CC04FB" w:rsidRDefault="00CC04FB"/>
    <w:p w14:paraId="37679332" w14:textId="77777777" w:rsidR="00CC04FB" w:rsidRDefault="009B2942">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4E8A0B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86A5E8"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97665D"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3EB04A"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FDCAB1"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55D0E7"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3BF746" w14:textId="77777777" w:rsidR="00CC04FB" w:rsidRDefault="009B2942">
            <w:pPr>
              <w:keepNext/>
              <w:keepLines/>
              <w:spacing w:after="0" w:line="240" w:lineRule="auto"/>
              <w:jc w:val="center"/>
            </w:pPr>
            <w:r>
              <w:rPr>
                <w:b/>
                <w:sz w:val="18"/>
              </w:rPr>
              <w:t>Indeks (%)</w:t>
            </w:r>
          </w:p>
        </w:tc>
      </w:tr>
      <w:tr w:rsidR="00CC04FB" w14:paraId="7DF3D9E8" w14:textId="77777777">
        <w:tblPrEx>
          <w:tblCellMar>
            <w:top w:w="0" w:type="dxa"/>
            <w:bottom w:w="0" w:type="dxa"/>
          </w:tblCellMar>
        </w:tblPrEx>
        <w:trPr>
          <w:cantSplit/>
          <w:trHeight w:val="560"/>
        </w:trPr>
        <w:tc>
          <w:tcPr>
            <w:tcW w:w="700" w:type="dxa"/>
            <w:tcMar>
              <w:top w:w="0" w:type="dxa"/>
              <w:bottom w:w="0" w:type="dxa"/>
            </w:tcMar>
            <w:vAlign w:val="center"/>
          </w:tcPr>
          <w:p w14:paraId="20EBDE40" w14:textId="77777777" w:rsidR="00CC04FB" w:rsidRDefault="009B2942">
            <w:pPr>
              <w:keepNext/>
              <w:keepLines/>
              <w:spacing w:after="0" w:line="240" w:lineRule="auto"/>
            </w:pPr>
            <w:r>
              <w:rPr>
                <w:sz w:val="18"/>
              </w:rPr>
              <w:t>96</w:t>
            </w:r>
          </w:p>
        </w:tc>
        <w:tc>
          <w:tcPr>
            <w:tcW w:w="3180" w:type="dxa"/>
            <w:tcMar>
              <w:top w:w="0" w:type="dxa"/>
              <w:bottom w:w="0" w:type="dxa"/>
            </w:tcMar>
            <w:vAlign w:val="center"/>
          </w:tcPr>
          <w:p w14:paraId="13BA05C9" w14:textId="77777777" w:rsidR="00CC04FB" w:rsidRDefault="009B2942">
            <w:pPr>
              <w:keepNext/>
              <w:keepLines/>
              <w:spacing w:after="0" w:line="240" w:lineRule="auto"/>
            </w:pPr>
            <w:r>
              <w:rPr>
                <w:sz w:val="18"/>
              </w:rPr>
              <w:t>Obračunati prihodi poslovanja - nenaplaćeni</w:t>
            </w:r>
          </w:p>
        </w:tc>
        <w:tc>
          <w:tcPr>
            <w:tcW w:w="700" w:type="dxa"/>
            <w:tcMar>
              <w:top w:w="0" w:type="dxa"/>
              <w:bottom w:w="0" w:type="dxa"/>
            </w:tcMar>
            <w:vAlign w:val="center"/>
          </w:tcPr>
          <w:p w14:paraId="627C9CE6" w14:textId="77777777" w:rsidR="00CC04FB" w:rsidRDefault="009B2942">
            <w:pPr>
              <w:keepNext/>
              <w:keepLines/>
              <w:spacing w:after="0" w:line="240" w:lineRule="auto"/>
            </w:pPr>
            <w:r>
              <w:rPr>
                <w:sz w:val="18"/>
              </w:rPr>
              <w:t>96</w:t>
            </w:r>
          </w:p>
        </w:tc>
        <w:tc>
          <w:tcPr>
            <w:tcW w:w="1860" w:type="dxa"/>
            <w:tcMar>
              <w:top w:w="0" w:type="dxa"/>
              <w:bottom w:w="0" w:type="dxa"/>
            </w:tcMar>
            <w:vAlign w:val="center"/>
          </w:tcPr>
          <w:p w14:paraId="619C1C30" w14:textId="77777777" w:rsidR="00CC04FB" w:rsidRDefault="009B2942">
            <w:pPr>
              <w:keepNext/>
              <w:keepLines/>
              <w:spacing w:after="0" w:line="240" w:lineRule="auto"/>
              <w:jc w:val="right"/>
            </w:pPr>
            <w:r>
              <w:rPr>
                <w:sz w:val="18"/>
              </w:rPr>
              <w:t>243.013,24</w:t>
            </w:r>
          </w:p>
        </w:tc>
        <w:tc>
          <w:tcPr>
            <w:tcW w:w="1860" w:type="dxa"/>
            <w:tcMar>
              <w:top w:w="0" w:type="dxa"/>
              <w:bottom w:w="0" w:type="dxa"/>
            </w:tcMar>
            <w:vAlign w:val="center"/>
          </w:tcPr>
          <w:p w14:paraId="3CF24836" w14:textId="77777777" w:rsidR="00CC04FB" w:rsidRDefault="009B2942">
            <w:pPr>
              <w:keepNext/>
              <w:keepLines/>
              <w:spacing w:after="0" w:line="240" w:lineRule="auto"/>
              <w:jc w:val="right"/>
            </w:pPr>
            <w:r>
              <w:rPr>
                <w:sz w:val="18"/>
              </w:rPr>
              <w:t>214.729,89</w:t>
            </w:r>
          </w:p>
        </w:tc>
        <w:tc>
          <w:tcPr>
            <w:tcW w:w="700" w:type="dxa"/>
            <w:tcMar>
              <w:top w:w="0" w:type="dxa"/>
              <w:bottom w:w="0" w:type="dxa"/>
            </w:tcMar>
            <w:vAlign w:val="center"/>
          </w:tcPr>
          <w:p w14:paraId="35C9133D" w14:textId="77777777" w:rsidR="00CC04FB" w:rsidRDefault="009B2942">
            <w:pPr>
              <w:keepNext/>
              <w:keepLines/>
              <w:spacing w:after="0" w:line="240" w:lineRule="auto"/>
              <w:jc w:val="right"/>
            </w:pPr>
            <w:r>
              <w:rPr>
                <w:sz w:val="18"/>
              </w:rPr>
              <w:t>88,4</w:t>
            </w:r>
          </w:p>
        </w:tc>
      </w:tr>
    </w:tbl>
    <w:p w14:paraId="0EFB95D1" w14:textId="77777777" w:rsidR="00CC04FB" w:rsidRDefault="00CC04FB">
      <w:pPr>
        <w:spacing w:after="0"/>
      </w:pPr>
    </w:p>
    <w:p w14:paraId="64AF2234" w14:textId="77777777" w:rsidR="00CC04FB" w:rsidRDefault="009B2942">
      <w:r>
        <w:t>Predstavlja obračunate  i nenaplaćene sudske pristojbe  u predmetima koji se vode na sudu.</w:t>
      </w:r>
    </w:p>
    <w:p w14:paraId="2DC01655" w14:textId="77777777" w:rsidR="00CC04FB" w:rsidRDefault="009B2942">
      <w:r>
        <w:t> </w:t>
      </w:r>
    </w:p>
    <w:p w14:paraId="3D2594DE" w14:textId="77777777" w:rsidR="00CC04FB" w:rsidRDefault="00CC04FB"/>
    <w:p w14:paraId="65CCE841" w14:textId="77777777" w:rsidR="00CC04FB" w:rsidRDefault="009B2942">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364283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F6FD21"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59839A"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1A6FA7"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3A54A9"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CECAB6"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437094" w14:textId="77777777" w:rsidR="00CC04FB" w:rsidRDefault="009B2942">
            <w:pPr>
              <w:keepNext/>
              <w:keepLines/>
              <w:spacing w:after="0" w:line="240" w:lineRule="auto"/>
              <w:jc w:val="center"/>
            </w:pPr>
            <w:r>
              <w:rPr>
                <w:b/>
                <w:sz w:val="18"/>
              </w:rPr>
              <w:t>Indeks (%)</w:t>
            </w:r>
          </w:p>
        </w:tc>
      </w:tr>
      <w:tr w:rsidR="00CC04FB" w14:paraId="1FD52473" w14:textId="77777777">
        <w:tblPrEx>
          <w:tblCellMar>
            <w:top w:w="0" w:type="dxa"/>
            <w:bottom w:w="0" w:type="dxa"/>
          </w:tblCellMar>
        </w:tblPrEx>
        <w:trPr>
          <w:cantSplit/>
          <w:trHeight w:val="560"/>
        </w:trPr>
        <w:tc>
          <w:tcPr>
            <w:tcW w:w="700" w:type="dxa"/>
            <w:tcMar>
              <w:top w:w="0" w:type="dxa"/>
              <w:bottom w:w="0" w:type="dxa"/>
            </w:tcMar>
            <w:vAlign w:val="center"/>
          </w:tcPr>
          <w:p w14:paraId="30C2809B" w14:textId="77777777" w:rsidR="00CC04FB" w:rsidRDefault="009B2942">
            <w:pPr>
              <w:keepNext/>
              <w:keepLines/>
              <w:spacing w:after="0" w:line="240" w:lineRule="auto"/>
            </w:pPr>
            <w:r>
              <w:rPr>
                <w:sz w:val="18"/>
              </w:rPr>
              <w:t>5443</w:t>
            </w:r>
          </w:p>
        </w:tc>
        <w:tc>
          <w:tcPr>
            <w:tcW w:w="3180" w:type="dxa"/>
            <w:tcMar>
              <w:top w:w="0" w:type="dxa"/>
              <w:bottom w:w="0" w:type="dxa"/>
            </w:tcMar>
            <w:vAlign w:val="center"/>
          </w:tcPr>
          <w:p w14:paraId="30CC8CBB" w14:textId="77777777" w:rsidR="00CC04FB" w:rsidRDefault="009B2942">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14:paraId="323FB448" w14:textId="77777777" w:rsidR="00CC04FB" w:rsidRDefault="009B2942">
            <w:pPr>
              <w:keepNext/>
              <w:keepLines/>
              <w:spacing w:after="0" w:line="240" w:lineRule="auto"/>
            </w:pPr>
            <w:r>
              <w:rPr>
                <w:sz w:val="18"/>
              </w:rPr>
              <w:t>5443</w:t>
            </w:r>
          </w:p>
        </w:tc>
        <w:tc>
          <w:tcPr>
            <w:tcW w:w="1860" w:type="dxa"/>
            <w:tcMar>
              <w:top w:w="0" w:type="dxa"/>
              <w:bottom w:w="0" w:type="dxa"/>
            </w:tcMar>
            <w:vAlign w:val="center"/>
          </w:tcPr>
          <w:p w14:paraId="50F3F989" w14:textId="77777777" w:rsidR="00CC04FB" w:rsidRDefault="009B2942">
            <w:pPr>
              <w:keepNext/>
              <w:keepLines/>
              <w:spacing w:after="0" w:line="240" w:lineRule="auto"/>
              <w:jc w:val="right"/>
            </w:pPr>
            <w:r>
              <w:rPr>
                <w:sz w:val="18"/>
              </w:rPr>
              <w:t>4.507,91</w:t>
            </w:r>
          </w:p>
        </w:tc>
        <w:tc>
          <w:tcPr>
            <w:tcW w:w="1860" w:type="dxa"/>
            <w:tcMar>
              <w:top w:w="0" w:type="dxa"/>
              <w:bottom w:w="0" w:type="dxa"/>
            </w:tcMar>
            <w:vAlign w:val="center"/>
          </w:tcPr>
          <w:p w14:paraId="3AB8CC45" w14:textId="77777777" w:rsidR="00CC04FB" w:rsidRDefault="009B2942">
            <w:pPr>
              <w:keepNext/>
              <w:keepLines/>
              <w:spacing w:after="0" w:line="240" w:lineRule="auto"/>
              <w:jc w:val="right"/>
            </w:pPr>
            <w:r>
              <w:rPr>
                <w:sz w:val="18"/>
              </w:rPr>
              <w:t>7.568,63</w:t>
            </w:r>
          </w:p>
        </w:tc>
        <w:tc>
          <w:tcPr>
            <w:tcW w:w="700" w:type="dxa"/>
            <w:tcMar>
              <w:top w:w="0" w:type="dxa"/>
              <w:bottom w:w="0" w:type="dxa"/>
            </w:tcMar>
            <w:vAlign w:val="center"/>
          </w:tcPr>
          <w:p w14:paraId="5E814230" w14:textId="77777777" w:rsidR="00CC04FB" w:rsidRDefault="009B2942">
            <w:pPr>
              <w:keepNext/>
              <w:keepLines/>
              <w:spacing w:after="0" w:line="240" w:lineRule="auto"/>
              <w:jc w:val="right"/>
            </w:pPr>
            <w:r>
              <w:rPr>
                <w:sz w:val="18"/>
              </w:rPr>
              <w:t>167,9</w:t>
            </w:r>
          </w:p>
        </w:tc>
      </w:tr>
    </w:tbl>
    <w:p w14:paraId="4EE410AA" w14:textId="77777777" w:rsidR="00CC04FB" w:rsidRDefault="00CC04FB">
      <w:pPr>
        <w:spacing w:after="0"/>
      </w:pPr>
    </w:p>
    <w:p w14:paraId="1E602F23" w14:textId="77777777" w:rsidR="00CC04FB" w:rsidRDefault="009B2942">
      <w:r>
        <w:t>Izdaci za otplatu glavnice za nabavku službenog automobila na financijski leasing.</w:t>
      </w:r>
    </w:p>
    <w:p w14:paraId="6AFD2256" w14:textId="77777777" w:rsidR="00CC04FB" w:rsidRDefault="00CC04FB"/>
    <w:p w14:paraId="0C1B282B" w14:textId="77777777" w:rsidR="00CC04FB" w:rsidRDefault="009B2942">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70D34F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E0B4E5"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885C4E"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49EF22"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67BA2D"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5E2D7B"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03BF6A" w14:textId="77777777" w:rsidR="00CC04FB" w:rsidRDefault="009B2942">
            <w:pPr>
              <w:keepNext/>
              <w:keepLines/>
              <w:spacing w:after="0" w:line="240" w:lineRule="auto"/>
              <w:jc w:val="center"/>
            </w:pPr>
            <w:r>
              <w:rPr>
                <w:b/>
                <w:sz w:val="18"/>
              </w:rPr>
              <w:t>Indeks (%)</w:t>
            </w:r>
          </w:p>
        </w:tc>
      </w:tr>
      <w:tr w:rsidR="00CC04FB" w14:paraId="7937C74E" w14:textId="77777777">
        <w:tblPrEx>
          <w:tblCellMar>
            <w:top w:w="0" w:type="dxa"/>
            <w:bottom w:w="0" w:type="dxa"/>
          </w:tblCellMar>
        </w:tblPrEx>
        <w:trPr>
          <w:cantSplit/>
          <w:trHeight w:val="560"/>
        </w:trPr>
        <w:tc>
          <w:tcPr>
            <w:tcW w:w="700" w:type="dxa"/>
            <w:tcMar>
              <w:top w:w="0" w:type="dxa"/>
              <w:bottom w:w="0" w:type="dxa"/>
            </w:tcMar>
            <w:vAlign w:val="center"/>
          </w:tcPr>
          <w:p w14:paraId="75AD1746" w14:textId="77777777" w:rsidR="00CC04FB" w:rsidRDefault="009B2942">
            <w:pPr>
              <w:keepNext/>
              <w:keepLines/>
              <w:spacing w:after="0" w:line="240" w:lineRule="auto"/>
            </w:pPr>
            <w:r>
              <w:rPr>
                <w:sz w:val="18"/>
              </w:rPr>
              <w:t>11</w:t>
            </w:r>
          </w:p>
        </w:tc>
        <w:tc>
          <w:tcPr>
            <w:tcW w:w="3180" w:type="dxa"/>
            <w:tcMar>
              <w:top w:w="0" w:type="dxa"/>
              <w:bottom w:w="0" w:type="dxa"/>
            </w:tcMar>
            <w:vAlign w:val="center"/>
          </w:tcPr>
          <w:p w14:paraId="0C62C7DA" w14:textId="77777777" w:rsidR="00CC04FB" w:rsidRDefault="009B2942">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4499AD91" w14:textId="77777777" w:rsidR="00CC04FB" w:rsidRDefault="009B2942">
            <w:pPr>
              <w:keepNext/>
              <w:keepLines/>
              <w:spacing w:after="0" w:line="240" w:lineRule="auto"/>
            </w:pPr>
            <w:r>
              <w:rPr>
                <w:sz w:val="18"/>
              </w:rPr>
              <w:t>11K</w:t>
            </w:r>
          </w:p>
        </w:tc>
        <w:tc>
          <w:tcPr>
            <w:tcW w:w="1860" w:type="dxa"/>
            <w:tcMar>
              <w:top w:w="0" w:type="dxa"/>
              <w:bottom w:w="0" w:type="dxa"/>
            </w:tcMar>
            <w:vAlign w:val="center"/>
          </w:tcPr>
          <w:p w14:paraId="56A4766E" w14:textId="77777777" w:rsidR="00CC04FB" w:rsidRDefault="009B2942">
            <w:pPr>
              <w:keepNext/>
              <w:keepLines/>
              <w:spacing w:after="0" w:line="240" w:lineRule="auto"/>
              <w:jc w:val="right"/>
            </w:pPr>
            <w:r>
              <w:rPr>
                <w:sz w:val="18"/>
              </w:rPr>
              <w:t>284.820,54</w:t>
            </w:r>
          </w:p>
        </w:tc>
        <w:tc>
          <w:tcPr>
            <w:tcW w:w="1860" w:type="dxa"/>
            <w:tcMar>
              <w:top w:w="0" w:type="dxa"/>
              <w:bottom w:w="0" w:type="dxa"/>
            </w:tcMar>
            <w:vAlign w:val="center"/>
          </w:tcPr>
          <w:p w14:paraId="7E60433B" w14:textId="77777777" w:rsidR="00CC04FB" w:rsidRDefault="009B2942">
            <w:pPr>
              <w:keepNext/>
              <w:keepLines/>
              <w:spacing w:after="0" w:line="240" w:lineRule="auto"/>
              <w:jc w:val="right"/>
            </w:pPr>
            <w:r>
              <w:rPr>
                <w:sz w:val="18"/>
              </w:rPr>
              <w:t>342.813,23</w:t>
            </w:r>
          </w:p>
        </w:tc>
        <w:tc>
          <w:tcPr>
            <w:tcW w:w="700" w:type="dxa"/>
            <w:tcMar>
              <w:top w:w="0" w:type="dxa"/>
              <w:bottom w:w="0" w:type="dxa"/>
            </w:tcMar>
            <w:vAlign w:val="center"/>
          </w:tcPr>
          <w:p w14:paraId="4E003681" w14:textId="77777777" w:rsidR="00CC04FB" w:rsidRDefault="009B2942">
            <w:pPr>
              <w:keepNext/>
              <w:keepLines/>
              <w:spacing w:after="0" w:line="240" w:lineRule="auto"/>
              <w:jc w:val="right"/>
            </w:pPr>
            <w:r>
              <w:rPr>
                <w:sz w:val="18"/>
              </w:rPr>
              <w:t>120,4</w:t>
            </w:r>
          </w:p>
        </w:tc>
      </w:tr>
    </w:tbl>
    <w:p w14:paraId="6BE5F05F" w14:textId="77777777" w:rsidR="00CC04FB" w:rsidRDefault="00CC04FB">
      <w:pPr>
        <w:spacing w:after="0"/>
      </w:pPr>
    </w:p>
    <w:p w14:paraId="6F436239" w14:textId="77777777" w:rsidR="00CC04FB" w:rsidRDefault="009B2942">
      <w:r>
        <w:t xml:space="preserve">Stanje novčanih sredstva na žiro računu  suda u iznosu 0,08 eura  je doznaka kamata  HPB.  Sredstva na  žiro računu sudskog depozita u iznosu 342.813,15 predstavlja predujam stranaka   za vještačenje, </w:t>
      </w:r>
      <w:proofErr w:type="spellStart"/>
      <w:r>
        <w:t>kupovnine</w:t>
      </w:r>
      <w:proofErr w:type="spellEnd"/>
      <w:r>
        <w:t xml:space="preserve">  i sudski polog.</w:t>
      </w:r>
    </w:p>
    <w:p w14:paraId="071C0C56" w14:textId="77777777" w:rsidR="00CC04FB" w:rsidRDefault="009B2942">
      <w:r>
        <w:t> </w:t>
      </w:r>
    </w:p>
    <w:p w14:paraId="5A11FACF" w14:textId="77777777" w:rsidR="00CC04FB" w:rsidRDefault="00CC04FB"/>
    <w:p w14:paraId="7ECFC08B" w14:textId="77777777" w:rsidR="00CC04FB" w:rsidRDefault="009B2942">
      <w:pPr>
        <w:keepNext/>
        <w:spacing w:line="240" w:lineRule="auto"/>
        <w:jc w:val="center"/>
      </w:pPr>
      <w:r>
        <w:rPr>
          <w:b/>
          <w:sz w:val="28"/>
        </w:rPr>
        <w:t>Bilanca</w:t>
      </w:r>
    </w:p>
    <w:p w14:paraId="031AA38A" w14:textId="77777777" w:rsidR="00CC04FB" w:rsidRDefault="009B2942">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4F9862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008F2B"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813AA5"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B38424"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E11565"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FEA600"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330D76" w14:textId="77777777" w:rsidR="00CC04FB" w:rsidRDefault="009B2942">
            <w:pPr>
              <w:keepNext/>
              <w:keepLines/>
              <w:spacing w:after="0" w:line="240" w:lineRule="auto"/>
              <w:jc w:val="center"/>
            </w:pPr>
            <w:r>
              <w:rPr>
                <w:b/>
                <w:sz w:val="18"/>
              </w:rPr>
              <w:t>Indeks (%)</w:t>
            </w:r>
          </w:p>
        </w:tc>
      </w:tr>
      <w:tr w:rsidR="00CC04FB" w14:paraId="40D741CE" w14:textId="77777777">
        <w:tblPrEx>
          <w:tblCellMar>
            <w:top w:w="0" w:type="dxa"/>
            <w:bottom w:w="0" w:type="dxa"/>
          </w:tblCellMar>
        </w:tblPrEx>
        <w:trPr>
          <w:cantSplit/>
          <w:trHeight w:val="560"/>
        </w:trPr>
        <w:tc>
          <w:tcPr>
            <w:tcW w:w="700" w:type="dxa"/>
            <w:tcMar>
              <w:top w:w="0" w:type="dxa"/>
              <w:bottom w:w="0" w:type="dxa"/>
            </w:tcMar>
            <w:vAlign w:val="center"/>
          </w:tcPr>
          <w:p w14:paraId="23FFF62C" w14:textId="77777777" w:rsidR="00CC04FB" w:rsidRDefault="009B2942">
            <w:pPr>
              <w:keepNext/>
              <w:keepLines/>
              <w:spacing w:after="0" w:line="240" w:lineRule="auto"/>
            </w:pPr>
            <w:r>
              <w:rPr>
                <w:sz w:val="18"/>
              </w:rPr>
              <w:t>0</w:t>
            </w:r>
          </w:p>
        </w:tc>
        <w:tc>
          <w:tcPr>
            <w:tcW w:w="3180" w:type="dxa"/>
            <w:tcMar>
              <w:top w:w="0" w:type="dxa"/>
              <w:bottom w:w="0" w:type="dxa"/>
            </w:tcMar>
            <w:vAlign w:val="center"/>
          </w:tcPr>
          <w:p w14:paraId="2D93B36D" w14:textId="77777777" w:rsidR="00CC04FB" w:rsidRDefault="009B2942">
            <w:pPr>
              <w:keepNext/>
              <w:keepLines/>
              <w:spacing w:after="0" w:line="240" w:lineRule="auto"/>
            </w:pPr>
            <w:r>
              <w:rPr>
                <w:sz w:val="18"/>
              </w:rPr>
              <w:t>Nefinancijska imovina (šifre 01+02+03+04+05+06)</w:t>
            </w:r>
          </w:p>
        </w:tc>
        <w:tc>
          <w:tcPr>
            <w:tcW w:w="700" w:type="dxa"/>
            <w:tcMar>
              <w:top w:w="0" w:type="dxa"/>
              <w:bottom w:w="0" w:type="dxa"/>
            </w:tcMar>
            <w:vAlign w:val="center"/>
          </w:tcPr>
          <w:p w14:paraId="16573457" w14:textId="77777777" w:rsidR="00CC04FB" w:rsidRDefault="009B2942">
            <w:pPr>
              <w:keepNext/>
              <w:keepLines/>
              <w:spacing w:after="0" w:line="240" w:lineRule="auto"/>
            </w:pPr>
            <w:r>
              <w:rPr>
                <w:sz w:val="18"/>
              </w:rPr>
              <w:t>B002</w:t>
            </w:r>
          </w:p>
        </w:tc>
        <w:tc>
          <w:tcPr>
            <w:tcW w:w="1860" w:type="dxa"/>
            <w:tcMar>
              <w:top w:w="0" w:type="dxa"/>
              <w:bottom w:w="0" w:type="dxa"/>
            </w:tcMar>
            <w:vAlign w:val="center"/>
          </w:tcPr>
          <w:p w14:paraId="2A7FBBFB" w14:textId="77777777" w:rsidR="00CC04FB" w:rsidRDefault="009B2942">
            <w:pPr>
              <w:keepNext/>
              <w:keepLines/>
              <w:spacing w:after="0" w:line="240" w:lineRule="auto"/>
              <w:jc w:val="right"/>
            </w:pPr>
            <w:r>
              <w:rPr>
                <w:sz w:val="18"/>
              </w:rPr>
              <w:t>1.130.058,93</w:t>
            </w:r>
          </w:p>
        </w:tc>
        <w:tc>
          <w:tcPr>
            <w:tcW w:w="1860" w:type="dxa"/>
            <w:tcMar>
              <w:top w:w="0" w:type="dxa"/>
              <w:bottom w:w="0" w:type="dxa"/>
            </w:tcMar>
            <w:vAlign w:val="center"/>
          </w:tcPr>
          <w:p w14:paraId="015B65E0" w14:textId="77777777" w:rsidR="00CC04FB" w:rsidRDefault="009B2942">
            <w:pPr>
              <w:keepNext/>
              <w:keepLines/>
              <w:spacing w:after="0" w:line="240" w:lineRule="auto"/>
              <w:jc w:val="right"/>
            </w:pPr>
            <w:r>
              <w:rPr>
                <w:sz w:val="18"/>
              </w:rPr>
              <w:t>1.103.279,73</w:t>
            </w:r>
          </w:p>
        </w:tc>
        <w:tc>
          <w:tcPr>
            <w:tcW w:w="700" w:type="dxa"/>
            <w:tcMar>
              <w:top w:w="0" w:type="dxa"/>
              <w:bottom w:w="0" w:type="dxa"/>
            </w:tcMar>
            <w:vAlign w:val="center"/>
          </w:tcPr>
          <w:p w14:paraId="2A60061D" w14:textId="77777777" w:rsidR="00CC04FB" w:rsidRDefault="009B2942">
            <w:pPr>
              <w:keepNext/>
              <w:keepLines/>
              <w:spacing w:after="0" w:line="240" w:lineRule="auto"/>
              <w:jc w:val="right"/>
            </w:pPr>
            <w:r>
              <w:rPr>
                <w:sz w:val="18"/>
              </w:rPr>
              <w:t>97,6</w:t>
            </w:r>
          </w:p>
        </w:tc>
      </w:tr>
    </w:tbl>
    <w:p w14:paraId="1D0454D1" w14:textId="77777777" w:rsidR="00CC04FB" w:rsidRDefault="00CC04FB">
      <w:pPr>
        <w:spacing w:after="0"/>
      </w:pPr>
    </w:p>
    <w:p w14:paraId="4A3690F8" w14:textId="77777777" w:rsidR="00CC04FB" w:rsidRDefault="009B2942">
      <w:r>
        <w:t>Nefinancijska imovina je tijekom izvještajnog razdoblja:- povećana za 29.149,93 eura, smanjena temeljem prijedloga komisije i odluke čelnika umanjena za isknjiženu neupotrebljivu opremu u vrijednosti 2.106,26 eura, sitni inventar 1.268,88 eura  smanjena za ispravku vrijednosti 2025 u iznosu 55.494,13 eura, što je prikazano na obrascu P-vrio (šifra P003).</w:t>
      </w:r>
    </w:p>
    <w:p w14:paraId="2A645908" w14:textId="77777777" w:rsidR="00CC04FB" w:rsidRDefault="009B2942">
      <w:r>
        <w:t> </w:t>
      </w:r>
    </w:p>
    <w:p w14:paraId="66B840B3" w14:textId="77777777" w:rsidR="00CC04FB" w:rsidRDefault="00CC04FB"/>
    <w:p w14:paraId="45970717" w14:textId="77777777" w:rsidR="00CC04FB" w:rsidRDefault="009B2942">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3ED888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F7E50E"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1B32E9"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7CF2E8"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7F7517"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BBBFC7"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B93FFC" w14:textId="77777777" w:rsidR="00CC04FB" w:rsidRDefault="009B2942">
            <w:pPr>
              <w:keepNext/>
              <w:keepLines/>
              <w:spacing w:after="0" w:line="240" w:lineRule="auto"/>
              <w:jc w:val="center"/>
            </w:pPr>
            <w:r>
              <w:rPr>
                <w:b/>
                <w:sz w:val="18"/>
              </w:rPr>
              <w:t>Indeks (%)</w:t>
            </w:r>
          </w:p>
        </w:tc>
      </w:tr>
      <w:tr w:rsidR="00CC04FB" w14:paraId="34B2A9A8" w14:textId="77777777">
        <w:tblPrEx>
          <w:tblCellMar>
            <w:top w:w="0" w:type="dxa"/>
            <w:bottom w:w="0" w:type="dxa"/>
          </w:tblCellMar>
        </w:tblPrEx>
        <w:trPr>
          <w:cantSplit/>
          <w:trHeight w:val="560"/>
        </w:trPr>
        <w:tc>
          <w:tcPr>
            <w:tcW w:w="700" w:type="dxa"/>
            <w:tcMar>
              <w:top w:w="0" w:type="dxa"/>
              <w:bottom w:w="0" w:type="dxa"/>
            </w:tcMar>
            <w:vAlign w:val="center"/>
          </w:tcPr>
          <w:p w14:paraId="14041928" w14:textId="77777777" w:rsidR="00CC04FB" w:rsidRDefault="009B2942">
            <w:pPr>
              <w:keepNext/>
              <w:keepLines/>
              <w:spacing w:after="0" w:line="240" w:lineRule="auto"/>
            </w:pPr>
            <w:r>
              <w:rPr>
                <w:sz w:val="18"/>
              </w:rPr>
              <w:t>0221</w:t>
            </w:r>
          </w:p>
        </w:tc>
        <w:tc>
          <w:tcPr>
            <w:tcW w:w="3180" w:type="dxa"/>
            <w:tcMar>
              <w:top w:w="0" w:type="dxa"/>
              <w:bottom w:w="0" w:type="dxa"/>
            </w:tcMar>
            <w:vAlign w:val="center"/>
          </w:tcPr>
          <w:p w14:paraId="7C45C55B" w14:textId="77777777" w:rsidR="00CC04FB" w:rsidRDefault="009B2942">
            <w:pPr>
              <w:keepNext/>
              <w:keepLines/>
              <w:spacing w:after="0" w:line="240" w:lineRule="auto"/>
            </w:pPr>
            <w:r>
              <w:rPr>
                <w:sz w:val="18"/>
              </w:rPr>
              <w:t>Uredska oprema i namještaj</w:t>
            </w:r>
          </w:p>
        </w:tc>
        <w:tc>
          <w:tcPr>
            <w:tcW w:w="700" w:type="dxa"/>
            <w:tcMar>
              <w:top w:w="0" w:type="dxa"/>
              <w:bottom w:w="0" w:type="dxa"/>
            </w:tcMar>
            <w:vAlign w:val="center"/>
          </w:tcPr>
          <w:p w14:paraId="1BB12C3F" w14:textId="77777777" w:rsidR="00CC04FB" w:rsidRDefault="009B2942">
            <w:pPr>
              <w:keepNext/>
              <w:keepLines/>
              <w:spacing w:after="0" w:line="240" w:lineRule="auto"/>
            </w:pPr>
            <w:r>
              <w:rPr>
                <w:sz w:val="18"/>
              </w:rPr>
              <w:t>0221</w:t>
            </w:r>
          </w:p>
        </w:tc>
        <w:tc>
          <w:tcPr>
            <w:tcW w:w="1860" w:type="dxa"/>
            <w:tcMar>
              <w:top w:w="0" w:type="dxa"/>
              <w:bottom w:w="0" w:type="dxa"/>
            </w:tcMar>
            <w:vAlign w:val="center"/>
          </w:tcPr>
          <w:p w14:paraId="76FB2DD9" w14:textId="77777777" w:rsidR="00CC04FB" w:rsidRDefault="009B2942">
            <w:pPr>
              <w:keepNext/>
              <w:keepLines/>
              <w:spacing w:after="0" w:line="240" w:lineRule="auto"/>
              <w:jc w:val="right"/>
            </w:pPr>
            <w:r>
              <w:rPr>
                <w:sz w:val="18"/>
              </w:rPr>
              <w:t>431.651,06</w:t>
            </w:r>
          </w:p>
        </w:tc>
        <w:tc>
          <w:tcPr>
            <w:tcW w:w="1860" w:type="dxa"/>
            <w:tcMar>
              <w:top w:w="0" w:type="dxa"/>
              <w:bottom w:w="0" w:type="dxa"/>
            </w:tcMar>
            <w:vAlign w:val="center"/>
          </w:tcPr>
          <w:p w14:paraId="1D1ACA2E" w14:textId="77777777" w:rsidR="00CC04FB" w:rsidRDefault="009B2942">
            <w:pPr>
              <w:keepNext/>
              <w:keepLines/>
              <w:spacing w:after="0" w:line="240" w:lineRule="auto"/>
              <w:jc w:val="right"/>
            </w:pPr>
            <w:r>
              <w:rPr>
                <w:sz w:val="18"/>
              </w:rPr>
              <w:t>456.793,05</w:t>
            </w:r>
          </w:p>
        </w:tc>
        <w:tc>
          <w:tcPr>
            <w:tcW w:w="700" w:type="dxa"/>
            <w:tcMar>
              <w:top w:w="0" w:type="dxa"/>
              <w:bottom w:w="0" w:type="dxa"/>
            </w:tcMar>
            <w:vAlign w:val="center"/>
          </w:tcPr>
          <w:p w14:paraId="27CB135D" w14:textId="77777777" w:rsidR="00CC04FB" w:rsidRDefault="009B2942">
            <w:pPr>
              <w:keepNext/>
              <w:keepLines/>
              <w:spacing w:after="0" w:line="240" w:lineRule="auto"/>
              <w:jc w:val="right"/>
            </w:pPr>
            <w:r>
              <w:rPr>
                <w:sz w:val="18"/>
              </w:rPr>
              <w:t>105,8</w:t>
            </w:r>
          </w:p>
        </w:tc>
      </w:tr>
    </w:tbl>
    <w:p w14:paraId="452367D3" w14:textId="77777777" w:rsidR="00CC04FB" w:rsidRDefault="00CC04FB">
      <w:pPr>
        <w:spacing w:after="0"/>
      </w:pPr>
    </w:p>
    <w:p w14:paraId="7A52E2AA" w14:textId="77777777" w:rsidR="00CC04FB" w:rsidRDefault="009B2942">
      <w:r>
        <w:t>Tijekom izvještajnog razdoblja kupljeni su DVD pisaći u vrijednosti 495,13 eura. Ministarstvo pravosuđa, uprave i digitalne transformacije je bez naknade odlukom ustupilo 15 pisaća, 4 kompleta za skeniranje s računalima, te uredski namještaj u vrijednosti ukupne vrijednosti 26.482,36 eura.</w:t>
      </w:r>
    </w:p>
    <w:p w14:paraId="58CE8BDE" w14:textId="77777777" w:rsidR="00CC04FB" w:rsidRDefault="00CC04FB"/>
    <w:p w14:paraId="06D8A416" w14:textId="77777777" w:rsidR="00CC04FB" w:rsidRDefault="009B2942">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417886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1B8AB4"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A4E365"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B488E2"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F43538"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AA8D91"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05E6EB" w14:textId="77777777" w:rsidR="00CC04FB" w:rsidRDefault="009B2942">
            <w:pPr>
              <w:keepNext/>
              <w:keepLines/>
              <w:spacing w:after="0" w:line="240" w:lineRule="auto"/>
              <w:jc w:val="center"/>
            </w:pPr>
            <w:r>
              <w:rPr>
                <w:b/>
                <w:sz w:val="18"/>
              </w:rPr>
              <w:t>Indeks (%)</w:t>
            </w:r>
          </w:p>
        </w:tc>
      </w:tr>
      <w:tr w:rsidR="00CC04FB" w14:paraId="216675A5" w14:textId="77777777">
        <w:tblPrEx>
          <w:tblCellMar>
            <w:top w:w="0" w:type="dxa"/>
            <w:bottom w:w="0" w:type="dxa"/>
          </w:tblCellMar>
        </w:tblPrEx>
        <w:trPr>
          <w:cantSplit/>
          <w:trHeight w:val="560"/>
        </w:trPr>
        <w:tc>
          <w:tcPr>
            <w:tcW w:w="700" w:type="dxa"/>
            <w:tcMar>
              <w:top w:w="0" w:type="dxa"/>
              <w:bottom w:w="0" w:type="dxa"/>
            </w:tcMar>
            <w:vAlign w:val="center"/>
          </w:tcPr>
          <w:p w14:paraId="47DD5631" w14:textId="77777777" w:rsidR="00CC04FB" w:rsidRDefault="009B2942">
            <w:pPr>
              <w:keepNext/>
              <w:keepLines/>
              <w:spacing w:after="0" w:line="240" w:lineRule="auto"/>
            </w:pPr>
            <w:r>
              <w:rPr>
                <w:sz w:val="18"/>
              </w:rPr>
              <w:t>0222</w:t>
            </w:r>
          </w:p>
        </w:tc>
        <w:tc>
          <w:tcPr>
            <w:tcW w:w="3180" w:type="dxa"/>
            <w:tcMar>
              <w:top w:w="0" w:type="dxa"/>
              <w:bottom w:w="0" w:type="dxa"/>
            </w:tcMar>
            <w:vAlign w:val="center"/>
          </w:tcPr>
          <w:p w14:paraId="114067B3" w14:textId="77777777" w:rsidR="00CC04FB" w:rsidRDefault="009B2942">
            <w:pPr>
              <w:keepNext/>
              <w:keepLines/>
              <w:spacing w:after="0" w:line="240" w:lineRule="auto"/>
            </w:pPr>
            <w:r>
              <w:rPr>
                <w:sz w:val="18"/>
              </w:rPr>
              <w:t>Komunikacijska oprema</w:t>
            </w:r>
          </w:p>
        </w:tc>
        <w:tc>
          <w:tcPr>
            <w:tcW w:w="700" w:type="dxa"/>
            <w:tcMar>
              <w:top w:w="0" w:type="dxa"/>
              <w:bottom w:w="0" w:type="dxa"/>
            </w:tcMar>
            <w:vAlign w:val="center"/>
          </w:tcPr>
          <w:p w14:paraId="6ED705F5" w14:textId="77777777" w:rsidR="00CC04FB" w:rsidRDefault="009B2942">
            <w:pPr>
              <w:keepNext/>
              <w:keepLines/>
              <w:spacing w:after="0" w:line="240" w:lineRule="auto"/>
            </w:pPr>
            <w:r>
              <w:rPr>
                <w:sz w:val="18"/>
              </w:rPr>
              <w:t>0222</w:t>
            </w:r>
          </w:p>
        </w:tc>
        <w:tc>
          <w:tcPr>
            <w:tcW w:w="1860" w:type="dxa"/>
            <w:tcMar>
              <w:top w:w="0" w:type="dxa"/>
              <w:bottom w:w="0" w:type="dxa"/>
            </w:tcMar>
            <w:vAlign w:val="center"/>
          </w:tcPr>
          <w:p w14:paraId="4A0C703B" w14:textId="77777777" w:rsidR="00CC04FB" w:rsidRDefault="009B2942">
            <w:pPr>
              <w:keepNext/>
              <w:keepLines/>
              <w:spacing w:after="0" w:line="240" w:lineRule="auto"/>
              <w:jc w:val="right"/>
            </w:pPr>
            <w:r>
              <w:rPr>
                <w:sz w:val="18"/>
              </w:rPr>
              <w:t>25.600,83</w:t>
            </w:r>
          </w:p>
        </w:tc>
        <w:tc>
          <w:tcPr>
            <w:tcW w:w="1860" w:type="dxa"/>
            <w:tcMar>
              <w:top w:w="0" w:type="dxa"/>
              <w:bottom w:w="0" w:type="dxa"/>
            </w:tcMar>
            <w:vAlign w:val="center"/>
          </w:tcPr>
          <w:p w14:paraId="5A3A5462" w14:textId="77777777" w:rsidR="00CC04FB" w:rsidRDefault="009B2942">
            <w:pPr>
              <w:keepNext/>
              <w:keepLines/>
              <w:spacing w:after="0" w:line="240" w:lineRule="auto"/>
              <w:jc w:val="right"/>
            </w:pPr>
            <w:r>
              <w:rPr>
                <w:sz w:val="18"/>
              </w:rPr>
              <w:t>25.767,57</w:t>
            </w:r>
          </w:p>
        </w:tc>
        <w:tc>
          <w:tcPr>
            <w:tcW w:w="700" w:type="dxa"/>
            <w:tcMar>
              <w:top w:w="0" w:type="dxa"/>
              <w:bottom w:w="0" w:type="dxa"/>
            </w:tcMar>
            <w:vAlign w:val="center"/>
          </w:tcPr>
          <w:p w14:paraId="0AC42259" w14:textId="77777777" w:rsidR="00CC04FB" w:rsidRDefault="009B2942">
            <w:pPr>
              <w:keepNext/>
              <w:keepLines/>
              <w:spacing w:after="0" w:line="240" w:lineRule="auto"/>
              <w:jc w:val="right"/>
            </w:pPr>
            <w:r>
              <w:rPr>
                <w:sz w:val="18"/>
              </w:rPr>
              <w:t>100,7</w:t>
            </w:r>
          </w:p>
        </w:tc>
      </w:tr>
    </w:tbl>
    <w:p w14:paraId="72BBEF17" w14:textId="77777777" w:rsidR="00CC04FB" w:rsidRDefault="00CC04FB">
      <w:pPr>
        <w:spacing w:after="0"/>
      </w:pPr>
    </w:p>
    <w:p w14:paraId="2ED02F61" w14:textId="77777777" w:rsidR="00CC04FB" w:rsidRDefault="009B2942">
      <w:r>
        <w:t>Tijekom izvještajnog razdoblja nabavljeni su telefonski aparati u vrijednosti 437,50 eura, te isknjiženi neupotrebljivi telefonski uređaji u vrijednosti 270,76 eura.</w:t>
      </w:r>
    </w:p>
    <w:p w14:paraId="03B676FB" w14:textId="77777777" w:rsidR="00CC04FB" w:rsidRDefault="00CC04FB"/>
    <w:p w14:paraId="09FF2D64" w14:textId="77777777" w:rsidR="00CC04FB" w:rsidRDefault="009B2942">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54BAAC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7CFD44"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0CEC6C"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D6D975"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611867"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F1D20D"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142420" w14:textId="77777777" w:rsidR="00CC04FB" w:rsidRDefault="009B2942">
            <w:pPr>
              <w:keepNext/>
              <w:keepLines/>
              <w:spacing w:after="0" w:line="240" w:lineRule="auto"/>
              <w:jc w:val="center"/>
            </w:pPr>
            <w:r>
              <w:rPr>
                <w:b/>
                <w:sz w:val="18"/>
              </w:rPr>
              <w:t>Indeks (%)</w:t>
            </w:r>
          </w:p>
        </w:tc>
      </w:tr>
      <w:tr w:rsidR="00CC04FB" w14:paraId="4874EE65" w14:textId="77777777">
        <w:tblPrEx>
          <w:tblCellMar>
            <w:top w:w="0" w:type="dxa"/>
            <w:bottom w:w="0" w:type="dxa"/>
          </w:tblCellMar>
        </w:tblPrEx>
        <w:trPr>
          <w:cantSplit/>
          <w:trHeight w:val="560"/>
        </w:trPr>
        <w:tc>
          <w:tcPr>
            <w:tcW w:w="700" w:type="dxa"/>
            <w:tcMar>
              <w:top w:w="0" w:type="dxa"/>
              <w:bottom w:w="0" w:type="dxa"/>
            </w:tcMar>
            <w:vAlign w:val="center"/>
          </w:tcPr>
          <w:p w14:paraId="187B7226" w14:textId="77777777" w:rsidR="00CC04FB" w:rsidRDefault="009B2942">
            <w:pPr>
              <w:keepNext/>
              <w:keepLines/>
              <w:spacing w:after="0" w:line="240" w:lineRule="auto"/>
            </w:pPr>
            <w:r>
              <w:rPr>
                <w:sz w:val="18"/>
              </w:rPr>
              <w:t>0223</w:t>
            </w:r>
          </w:p>
        </w:tc>
        <w:tc>
          <w:tcPr>
            <w:tcW w:w="3180" w:type="dxa"/>
            <w:tcMar>
              <w:top w:w="0" w:type="dxa"/>
              <w:bottom w:w="0" w:type="dxa"/>
            </w:tcMar>
            <w:vAlign w:val="center"/>
          </w:tcPr>
          <w:p w14:paraId="52D6E11D" w14:textId="77777777" w:rsidR="00CC04FB" w:rsidRDefault="009B2942">
            <w:pPr>
              <w:keepNext/>
              <w:keepLines/>
              <w:spacing w:after="0" w:line="240" w:lineRule="auto"/>
            </w:pPr>
            <w:r>
              <w:rPr>
                <w:sz w:val="18"/>
              </w:rPr>
              <w:t>Oprema za održavanje i zaštitu</w:t>
            </w:r>
          </w:p>
        </w:tc>
        <w:tc>
          <w:tcPr>
            <w:tcW w:w="700" w:type="dxa"/>
            <w:tcMar>
              <w:top w:w="0" w:type="dxa"/>
              <w:bottom w:w="0" w:type="dxa"/>
            </w:tcMar>
            <w:vAlign w:val="center"/>
          </w:tcPr>
          <w:p w14:paraId="1886F00D" w14:textId="77777777" w:rsidR="00CC04FB" w:rsidRDefault="009B2942">
            <w:pPr>
              <w:keepNext/>
              <w:keepLines/>
              <w:spacing w:after="0" w:line="240" w:lineRule="auto"/>
            </w:pPr>
            <w:r>
              <w:rPr>
                <w:sz w:val="18"/>
              </w:rPr>
              <w:t>0223</w:t>
            </w:r>
          </w:p>
        </w:tc>
        <w:tc>
          <w:tcPr>
            <w:tcW w:w="1860" w:type="dxa"/>
            <w:tcMar>
              <w:top w:w="0" w:type="dxa"/>
              <w:bottom w:w="0" w:type="dxa"/>
            </w:tcMar>
            <w:vAlign w:val="center"/>
          </w:tcPr>
          <w:p w14:paraId="0BB3E663" w14:textId="77777777" w:rsidR="00CC04FB" w:rsidRDefault="009B2942">
            <w:pPr>
              <w:keepNext/>
              <w:keepLines/>
              <w:spacing w:after="0" w:line="240" w:lineRule="auto"/>
              <w:jc w:val="right"/>
            </w:pPr>
            <w:r>
              <w:rPr>
                <w:sz w:val="18"/>
              </w:rPr>
              <w:t>5.125,30</w:t>
            </w:r>
          </w:p>
        </w:tc>
        <w:tc>
          <w:tcPr>
            <w:tcW w:w="1860" w:type="dxa"/>
            <w:tcMar>
              <w:top w:w="0" w:type="dxa"/>
              <w:bottom w:w="0" w:type="dxa"/>
            </w:tcMar>
            <w:vAlign w:val="center"/>
          </w:tcPr>
          <w:p w14:paraId="0F9A1845" w14:textId="77777777" w:rsidR="00CC04FB" w:rsidRDefault="009B2942">
            <w:pPr>
              <w:keepNext/>
              <w:keepLines/>
              <w:spacing w:after="0" w:line="240" w:lineRule="auto"/>
              <w:jc w:val="right"/>
            </w:pPr>
            <w:r>
              <w:rPr>
                <w:sz w:val="18"/>
              </w:rPr>
              <w:t>6.425,24</w:t>
            </w:r>
          </w:p>
        </w:tc>
        <w:tc>
          <w:tcPr>
            <w:tcW w:w="700" w:type="dxa"/>
            <w:tcMar>
              <w:top w:w="0" w:type="dxa"/>
              <w:bottom w:w="0" w:type="dxa"/>
            </w:tcMar>
            <w:vAlign w:val="center"/>
          </w:tcPr>
          <w:p w14:paraId="25A1BA4D" w14:textId="77777777" w:rsidR="00CC04FB" w:rsidRDefault="009B2942">
            <w:pPr>
              <w:keepNext/>
              <w:keepLines/>
              <w:spacing w:after="0" w:line="240" w:lineRule="auto"/>
              <w:jc w:val="right"/>
            </w:pPr>
            <w:r>
              <w:rPr>
                <w:sz w:val="18"/>
              </w:rPr>
              <w:t>125,4</w:t>
            </w:r>
          </w:p>
        </w:tc>
      </w:tr>
    </w:tbl>
    <w:p w14:paraId="48EA6B0A" w14:textId="77777777" w:rsidR="00CC04FB" w:rsidRDefault="00CC04FB">
      <w:pPr>
        <w:spacing w:after="0"/>
      </w:pPr>
    </w:p>
    <w:p w14:paraId="64192A02" w14:textId="77777777" w:rsidR="00CC04FB" w:rsidRDefault="009B2942">
      <w:r>
        <w:t>Tijekom izvještajnog razdoblja nabavljeni su usisavači u vrijednosti 1.299,94 eura.</w:t>
      </w:r>
    </w:p>
    <w:p w14:paraId="346D8497" w14:textId="77777777" w:rsidR="00CC04FB" w:rsidRDefault="00CC04FB"/>
    <w:p w14:paraId="688463FA" w14:textId="77777777" w:rsidR="00CC04FB" w:rsidRDefault="009B2942">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383498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FC66D5"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01BA45"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53A816"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63FE40"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1DC82C" w14:textId="77777777" w:rsidR="00CC04FB" w:rsidRDefault="009B2942">
            <w:pPr>
              <w:keepNext/>
              <w:keepLines/>
              <w:spacing w:after="0" w:line="240" w:lineRule="auto"/>
              <w:jc w:val="center"/>
            </w:pPr>
            <w:r>
              <w:rPr>
                <w:b/>
                <w:sz w:val="18"/>
              </w:rPr>
              <w:t xml:space="preserve">Stanje 31. </w:t>
            </w:r>
            <w:r>
              <w:rPr>
                <w:b/>
                <w:sz w:val="18"/>
              </w:rPr>
              <w:t>prosinca</w:t>
            </w:r>
          </w:p>
        </w:tc>
        <w:tc>
          <w:tcPr>
            <w:tcW w:w="700" w:type="dxa"/>
            <w:shd w:val="clear" w:color="auto" w:fill="E7F0F9"/>
            <w:tcMar>
              <w:top w:w="0" w:type="dxa"/>
              <w:bottom w:w="0" w:type="dxa"/>
            </w:tcMar>
            <w:vAlign w:val="center"/>
          </w:tcPr>
          <w:p w14:paraId="1495218B" w14:textId="77777777" w:rsidR="00CC04FB" w:rsidRDefault="009B2942">
            <w:pPr>
              <w:keepNext/>
              <w:keepLines/>
              <w:spacing w:after="0" w:line="240" w:lineRule="auto"/>
              <w:jc w:val="center"/>
            </w:pPr>
            <w:r>
              <w:rPr>
                <w:b/>
                <w:sz w:val="18"/>
              </w:rPr>
              <w:t>Indeks (%)</w:t>
            </w:r>
          </w:p>
        </w:tc>
      </w:tr>
      <w:tr w:rsidR="00CC04FB" w14:paraId="05C7F79A" w14:textId="77777777">
        <w:tblPrEx>
          <w:tblCellMar>
            <w:top w:w="0" w:type="dxa"/>
            <w:bottom w:w="0" w:type="dxa"/>
          </w:tblCellMar>
        </w:tblPrEx>
        <w:trPr>
          <w:cantSplit/>
          <w:trHeight w:val="560"/>
        </w:trPr>
        <w:tc>
          <w:tcPr>
            <w:tcW w:w="700" w:type="dxa"/>
            <w:tcMar>
              <w:top w:w="0" w:type="dxa"/>
              <w:bottom w:w="0" w:type="dxa"/>
            </w:tcMar>
            <w:vAlign w:val="center"/>
          </w:tcPr>
          <w:p w14:paraId="54B83547" w14:textId="77777777" w:rsidR="00CC04FB" w:rsidRDefault="009B2942">
            <w:pPr>
              <w:keepNext/>
              <w:keepLines/>
              <w:spacing w:after="0" w:line="240" w:lineRule="auto"/>
            </w:pPr>
            <w:r>
              <w:rPr>
                <w:sz w:val="18"/>
              </w:rPr>
              <w:t>042</w:t>
            </w:r>
          </w:p>
        </w:tc>
        <w:tc>
          <w:tcPr>
            <w:tcW w:w="3180" w:type="dxa"/>
            <w:tcMar>
              <w:top w:w="0" w:type="dxa"/>
              <w:bottom w:w="0" w:type="dxa"/>
            </w:tcMar>
            <w:vAlign w:val="center"/>
          </w:tcPr>
          <w:p w14:paraId="39E0D99B" w14:textId="77777777" w:rsidR="00CC04FB" w:rsidRDefault="009B2942">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0208EFF8" w14:textId="77777777" w:rsidR="00CC04FB" w:rsidRDefault="009B2942">
            <w:pPr>
              <w:keepNext/>
              <w:keepLines/>
              <w:spacing w:after="0" w:line="240" w:lineRule="auto"/>
            </w:pPr>
            <w:r>
              <w:rPr>
                <w:sz w:val="18"/>
              </w:rPr>
              <w:t>042</w:t>
            </w:r>
          </w:p>
        </w:tc>
        <w:tc>
          <w:tcPr>
            <w:tcW w:w="1860" w:type="dxa"/>
            <w:tcMar>
              <w:top w:w="0" w:type="dxa"/>
              <w:bottom w:w="0" w:type="dxa"/>
            </w:tcMar>
            <w:vAlign w:val="center"/>
          </w:tcPr>
          <w:p w14:paraId="2BEABCB6" w14:textId="77777777" w:rsidR="00CC04FB" w:rsidRDefault="009B2942">
            <w:pPr>
              <w:keepNext/>
              <w:keepLines/>
              <w:spacing w:after="0" w:line="240" w:lineRule="auto"/>
              <w:jc w:val="right"/>
            </w:pPr>
            <w:r>
              <w:rPr>
                <w:sz w:val="18"/>
              </w:rPr>
              <w:t>14.850,66</w:t>
            </w:r>
          </w:p>
        </w:tc>
        <w:tc>
          <w:tcPr>
            <w:tcW w:w="1860" w:type="dxa"/>
            <w:tcMar>
              <w:top w:w="0" w:type="dxa"/>
              <w:bottom w:w="0" w:type="dxa"/>
            </w:tcMar>
            <w:vAlign w:val="center"/>
          </w:tcPr>
          <w:p w14:paraId="67564DC3" w14:textId="77777777" w:rsidR="00CC04FB" w:rsidRDefault="009B2942">
            <w:pPr>
              <w:keepNext/>
              <w:keepLines/>
              <w:spacing w:after="0" w:line="240" w:lineRule="auto"/>
              <w:jc w:val="right"/>
            </w:pPr>
            <w:r>
              <w:rPr>
                <w:sz w:val="18"/>
              </w:rPr>
              <w:t>14.016,78</w:t>
            </w:r>
          </w:p>
        </w:tc>
        <w:tc>
          <w:tcPr>
            <w:tcW w:w="700" w:type="dxa"/>
            <w:tcMar>
              <w:top w:w="0" w:type="dxa"/>
              <w:bottom w:w="0" w:type="dxa"/>
            </w:tcMar>
            <w:vAlign w:val="center"/>
          </w:tcPr>
          <w:p w14:paraId="74F212CB" w14:textId="77777777" w:rsidR="00CC04FB" w:rsidRDefault="009B2942">
            <w:pPr>
              <w:keepNext/>
              <w:keepLines/>
              <w:spacing w:after="0" w:line="240" w:lineRule="auto"/>
              <w:jc w:val="right"/>
            </w:pPr>
            <w:r>
              <w:rPr>
                <w:sz w:val="18"/>
              </w:rPr>
              <w:t>94,4</w:t>
            </w:r>
          </w:p>
        </w:tc>
      </w:tr>
    </w:tbl>
    <w:p w14:paraId="63727A2D" w14:textId="77777777" w:rsidR="00CC04FB" w:rsidRDefault="00CC04FB">
      <w:pPr>
        <w:spacing w:after="0"/>
      </w:pPr>
    </w:p>
    <w:p w14:paraId="39C60922" w14:textId="77777777" w:rsidR="00CC04FB" w:rsidRDefault="009B2942">
      <w:r>
        <w:t>Tijekom izvještajnog razdoblja  isknjiženo je neupotrebljivog i zastarjelog sitnog inventara u vrijednosti 1.268,88 eura a nabavljene su auto gume za 2 službena vozila u vrijednosti 435,00 eura.</w:t>
      </w:r>
    </w:p>
    <w:p w14:paraId="7D592FB2" w14:textId="77777777" w:rsidR="00CC04FB" w:rsidRDefault="00CC04FB"/>
    <w:p w14:paraId="6187B167" w14:textId="77777777" w:rsidR="00CC04FB" w:rsidRDefault="009B2942">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1DECDE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ADB26E"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A30305"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B7C796"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708735"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FFBB32"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BD36D2" w14:textId="77777777" w:rsidR="00CC04FB" w:rsidRDefault="009B2942">
            <w:pPr>
              <w:keepNext/>
              <w:keepLines/>
              <w:spacing w:after="0" w:line="240" w:lineRule="auto"/>
              <w:jc w:val="center"/>
            </w:pPr>
            <w:r>
              <w:rPr>
                <w:b/>
                <w:sz w:val="18"/>
              </w:rPr>
              <w:t>Indeks (%)</w:t>
            </w:r>
          </w:p>
        </w:tc>
      </w:tr>
      <w:tr w:rsidR="00CC04FB" w14:paraId="2440AFED" w14:textId="77777777">
        <w:tblPrEx>
          <w:tblCellMar>
            <w:top w:w="0" w:type="dxa"/>
            <w:bottom w:w="0" w:type="dxa"/>
          </w:tblCellMar>
        </w:tblPrEx>
        <w:trPr>
          <w:cantSplit/>
          <w:trHeight w:val="560"/>
        </w:trPr>
        <w:tc>
          <w:tcPr>
            <w:tcW w:w="700" w:type="dxa"/>
            <w:tcMar>
              <w:top w:w="0" w:type="dxa"/>
              <w:bottom w:w="0" w:type="dxa"/>
            </w:tcMar>
            <w:vAlign w:val="center"/>
          </w:tcPr>
          <w:p w14:paraId="2332B147" w14:textId="77777777" w:rsidR="00CC04FB" w:rsidRDefault="009B2942">
            <w:pPr>
              <w:keepNext/>
              <w:keepLines/>
              <w:spacing w:after="0" w:line="240" w:lineRule="auto"/>
            </w:pPr>
            <w:r>
              <w:rPr>
                <w:sz w:val="18"/>
              </w:rPr>
              <w:t>1112</w:t>
            </w:r>
          </w:p>
        </w:tc>
        <w:tc>
          <w:tcPr>
            <w:tcW w:w="3180" w:type="dxa"/>
            <w:tcMar>
              <w:top w:w="0" w:type="dxa"/>
              <w:bottom w:w="0" w:type="dxa"/>
            </w:tcMar>
            <w:vAlign w:val="center"/>
          </w:tcPr>
          <w:p w14:paraId="6AC7BAD2" w14:textId="77777777" w:rsidR="00CC04FB" w:rsidRDefault="009B2942">
            <w:pPr>
              <w:keepNext/>
              <w:keepLines/>
              <w:spacing w:after="0" w:line="240" w:lineRule="auto"/>
            </w:pPr>
            <w:r>
              <w:rPr>
                <w:sz w:val="18"/>
              </w:rPr>
              <w:t>Novac na računu kod tuzemnih poslovnih banaka</w:t>
            </w:r>
          </w:p>
        </w:tc>
        <w:tc>
          <w:tcPr>
            <w:tcW w:w="700" w:type="dxa"/>
            <w:tcMar>
              <w:top w:w="0" w:type="dxa"/>
              <w:bottom w:w="0" w:type="dxa"/>
            </w:tcMar>
            <w:vAlign w:val="center"/>
          </w:tcPr>
          <w:p w14:paraId="0B56F5D1" w14:textId="77777777" w:rsidR="00CC04FB" w:rsidRDefault="009B2942">
            <w:pPr>
              <w:keepNext/>
              <w:keepLines/>
              <w:spacing w:after="0" w:line="240" w:lineRule="auto"/>
            </w:pPr>
            <w:r>
              <w:rPr>
                <w:sz w:val="18"/>
              </w:rPr>
              <w:t>1112</w:t>
            </w:r>
          </w:p>
        </w:tc>
        <w:tc>
          <w:tcPr>
            <w:tcW w:w="1860" w:type="dxa"/>
            <w:tcMar>
              <w:top w:w="0" w:type="dxa"/>
              <w:bottom w:w="0" w:type="dxa"/>
            </w:tcMar>
            <w:vAlign w:val="center"/>
          </w:tcPr>
          <w:p w14:paraId="2220F937" w14:textId="77777777" w:rsidR="00CC04FB" w:rsidRDefault="009B2942">
            <w:pPr>
              <w:keepNext/>
              <w:keepLines/>
              <w:spacing w:after="0" w:line="240" w:lineRule="auto"/>
              <w:jc w:val="right"/>
            </w:pPr>
            <w:r>
              <w:rPr>
                <w:sz w:val="18"/>
              </w:rPr>
              <w:t>284.820,54</w:t>
            </w:r>
          </w:p>
        </w:tc>
        <w:tc>
          <w:tcPr>
            <w:tcW w:w="1860" w:type="dxa"/>
            <w:tcMar>
              <w:top w:w="0" w:type="dxa"/>
              <w:bottom w:w="0" w:type="dxa"/>
            </w:tcMar>
            <w:vAlign w:val="center"/>
          </w:tcPr>
          <w:p w14:paraId="660585D9" w14:textId="77777777" w:rsidR="00CC04FB" w:rsidRDefault="009B2942">
            <w:pPr>
              <w:keepNext/>
              <w:keepLines/>
              <w:spacing w:after="0" w:line="240" w:lineRule="auto"/>
              <w:jc w:val="right"/>
            </w:pPr>
            <w:r>
              <w:rPr>
                <w:sz w:val="18"/>
              </w:rPr>
              <w:t>342.813,23</w:t>
            </w:r>
          </w:p>
        </w:tc>
        <w:tc>
          <w:tcPr>
            <w:tcW w:w="700" w:type="dxa"/>
            <w:tcMar>
              <w:top w:w="0" w:type="dxa"/>
              <w:bottom w:w="0" w:type="dxa"/>
            </w:tcMar>
            <w:vAlign w:val="center"/>
          </w:tcPr>
          <w:p w14:paraId="7CECD1FC" w14:textId="77777777" w:rsidR="00CC04FB" w:rsidRDefault="009B2942">
            <w:pPr>
              <w:keepNext/>
              <w:keepLines/>
              <w:spacing w:after="0" w:line="240" w:lineRule="auto"/>
              <w:jc w:val="right"/>
            </w:pPr>
            <w:r>
              <w:rPr>
                <w:sz w:val="18"/>
              </w:rPr>
              <w:t>120,4</w:t>
            </w:r>
          </w:p>
        </w:tc>
      </w:tr>
    </w:tbl>
    <w:p w14:paraId="60A9E8D8" w14:textId="77777777" w:rsidR="00CC04FB" w:rsidRDefault="00CC04FB">
      <w:pPr>
        <w:spacing w:after="0"/>
      </w:pPr>
    </w:p>
    <w:p w14:paraId="715686D3" w14:textId="77777777" w:rsidR="00CC04FB" w:rsidRDefault="009B2942">
      <w:r>
        <w:t>Novac u banci čini saldo depozitnog računa suda na dan 31.12.2025  izvod 232 u iznosu 342.813,15 eura  i saldo redovnog računa suda 0,08 eura i predstavlja  kamatu HPB uplaćenu na dan 31.12.2025.g.</w:t>
      </w:r>
    </w:p>
    <w:p w14:paraId="1F7F3D1F" w14:textId="77777777" w:rsidR="00CC04FB" w:rsidRDefault="00CC04FB"/>
    <w:p w14:paraId="6F589A76" w14:textId="77777777" w:rsidR="00CC04FB" w:rsidRDefault="009B2942">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31F10D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2A96A8"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E27330"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69CF35"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3EE4C4"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0DB1C1A"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0D1F6AD" w14:textId="77777777" w:rsidR="00CC04FB" w:rsidRDefault="009B2942">
            <w:pPr>
              <w:keepNext/>
              <w:keepLines/>
              <w:spacing w:after="0" w:line="240" w:lineRule="auto"/>
              <w:jc w:val="center"/>
            </w:pPr>
            <w:r>
              <w:rPr>
                <w:b/>
                <w:sz w:val="18"/>
              </w:rPr>
              <w:t>Indeks (%)</w:t>
            </w:r>
          </w:p>
        </w:tc>
      </w:tr>
      <w:tr w:rsidR="00CC04FB" w14:paraId="162E7388" w14:textId="77777777">
        <w:tblPrEx>
          <w:tblCellMar>
            <w:top w:w="0" w:type="dxa"/>
            <w:bottom w:w="0" w:type="dxa"/>
          </w:tblCellMar>
        </w:tblPrEx>
        <w:trPr>
          <w:cantSplit/>
          <w:trHeight w:val="560"/>
        </w:trPr>
        <w:tc>
          <w:tcPr>
            <w:tcW w:w="700" w:type="dxa"/>
            <w:tcMar>
              <w:top w:w="0" w:type="dxa"/>
              <w:bottom w:w="0" w:type="dxa"/>
            </w:tcMar>
            <w:vAlign w:val="center"/>
          </w:tcPr>
          <w:p w14:paraId="07A3ED72" w14:textId="77777777" w:rsidR="00CC04FB" w:rsidRDefault="009B2942">
            <w:pPr>
              <w:keepNext/>
              <w:keepLines/>
              <w:spacing w:after="0" w:line="240" w:lineRule="auto"/>
            </w:pPr>
            <w:r>
              <w:rPr>
                <w:sz w:val="18"/>
              </w:rPr>
              <w:t>129</w:t>
            </w:r>
          </w:p>
        </w:tc>
        <w:tc>
          <w:tcPr>
            <w:tcW w:w="3180" w:type="dxa"/>
            <w:tcMar>
              <w:top w:w="0" w:type="dxa"/>
              <w:bottom w:w="0" w:type="dxa"/>
            </w:tcMar>
            <w:vAlign w:val="center"/>
          </w:tcPr>
          <w:p w14:paraId="36D8E4BD" w14:textId="77777777" w:rsidR="00CC04FB" w:rsidRDefault="009B2942">
            <w:pPr>
              <w:keepNext/>
              <w:keepLines/>
              <w:spacing w:after="0" w:line="240" w:lineRule="auto"/>
            </w:pPr>
            <w:r>
              <w:rPr>
                <w:sz w:val="18"/>
              </w:rPr>
              <w:t>Ostala potraživanja</w:t>
            </w:r>
          </w:p>
        </w:tc>
        <w:tc>
          <w:tcPr>
            <w:tcW w:w="700" w:type="dxa"/>
            <w:tcMar>
              <w:top w:w="0" w:type="dxa"/>
              <w:bottom w:w="0" w:type="dxa"/>
            </w:tcMar>
            <w:vAlign w:val="center"/>
          </w:tcPr>
          <w:p w14:paraId="39CBF496" w14:textId="77777777" w:rsidR="00CC04FB" w:rsidRDefault="009B2942">
            <w:pPr>
              <w:keepNext/>
              <w:keepLines/>
              <w:spacing w:after="0" w:line="240" w:lineRule="auto"/>
            </w:pPr>
            <w:r>
              <w:rPr>
                <w:sz w:val="18"/>
              </w:rPr>
              <w:t>129</w:t>
            </w:r>
          </w:p>
        </w:tc>
        <w:tc>
          <w:tcPr>
            <w:tcW w:w="1860" w:type="dxa"/>
            <w:tcMar>
              <w:top w:w="0" w:type="dxa"/>
              <w:bottom w:w="0" w:type="dxa"/>
            </w:tcMar>
            <w:vAlign w:val="center"/>
          </w:tcPr>
          <w:p w14:paraId="6072F4BC" w14:textId="77777777" w:rsidR="00CC04FB" w:rsidRDefault="009B2942">
            <w:pPr>
              <w:keepNext/>
              <w:keepLines/>
              <w:spacing w:after="0" w:line="240" w:lineRule="auto"/>
              <w:jc w:val="right"/>
            </w:pPr>
            <w:r>
              <w:rPr>
                <w:sz w:val="18"/>
              </w:rPr>
              <w:t>4.927,86</w:t>
            </w:r>
          </w:p>
        </w:tc>
        <w:tc>
          <w:tcPr>
            <w:tcW w:w="1860" w:type="dxa"/>
            <w:tcMar>
              <w:top w:w="0" w:type="dxa"/>
              <w:bottom w:w="0" w:type="dxa"/>
            </w:tcMar>
            <w:vAlign w:val="center"/>
          </w:tcPr>
          <w:p w14:paraId="3523ACC2" w14:textId="77777777" w:rsidR="00CC04FB" w:rsidRDefault="009B2942">
            <w:pPr>
              <w:keepNext/>
              <w:keepLines/>
              <w:spacing w:after="0" w:line="240" w:lineRule="auto"/>
              <w:jc w:val="right"/>
            </w:pPr>
            <w:r>
              <w:rPr>
                <w:sz w:val="18"/>
              </w:rPr>
              <w:t>6.865,08</w:t>
            </w:r>
          </w:p>
        </w:tc>
        <w:tc>
          <w:tcPr>
            <w:tcW w:w="700" w:type="dxa"/>
            <w:tcMar>
              <w:top w:w="0" w:type="dxa"/>
              <w:bottom w:w="0" w:type="dxa"/>
            </w:tcMar>
            <w:vAlign w:val="center"/>
          </w:tcPr>
          <w:p w14:paraId="34A76DDC" w14:textId="77777777" w:rsidR="00CC04FB" w:rsidRDefault="009B2942">
            <w:pPr>
              <w:keepNext/>
              <w:keepLines/>
              <w:spacing w:after="0" w:line="240" w:lineRule="auto"/>
              <w:jc w:val="right"/>
            </w:pPr>
            <w:r>
              <w:rPr>
                <w:sz w:val="18"/>
              </w:rPr>
              <w:t>139,3</w:t>
            </w:r>
          </w:p>
        </w:tc>
      </w:tr>
    </w:tbl>
    <w:p w14:paraId="0F12DD62" w14:textId="77777777" w:rsidR="00CC04FB" w:rsidRDefault="00CC04FB">
      <w:pPr>
        <w:spacing w:after="0"/>
      </w:pPr>
    </w:p>
    <w:p w14:paraId="61C3BC2F" w14:textId="77777777" w:rsidR="00CC04FB" w:rsidRDefault="009B2942">
      <w:r>
        <w:t>Predstavlja potraživanje za bolovanje na teret HZZO  i potraživanje za uplaćene vlastite prihode.</w:t>
      </w:r>
    </w:p>
    <w:p w14:paraId="2D175122" w14:textId="77777777" w:rsidR="00CC04FB" w:rsidRDefault="00CC04FB"/>
    <w:p w14:paraId="72905B11" w14:textId="77777777" w:rsidR="00CC04FB" w:rsidRDefault="009B2942">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66B037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029396"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E4B770"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5E0446"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D6E14C"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8E01B8"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E4B2E8" w14:textId="77777777" w:rsidR="00CC04FB" w:rsidRDefault="009B2942">
            <w:pPr>
              <w:keepNext/>
              <w:keepLines/>
              <w:spacing w:after="0" w:line="240" w:lineRule="auto"/>
              <w:jc w:val="center"/>
            </w:pPr>
            <w:r>
              <w:rPr>
                <w:b/>
                <w:sz w:val="18"/>
              </w:rPr>
              <w:t>Indeks (%)</w:t>
            </w:r>
          </w:p>
        </w:tc>
      </w:tr>
      <w:tr w:rsidR="00CC04FB" w14:paraId="669F60F1" w14:textId="77777777">
        <w:tblPrEx>
          <w:tblCellMar>
            <w:top w:w="0" w:type="dxa"/>
            <w:bottom w:w="0" w:type="dxa"/>
          </w:tblCellMar>
        </w:tblPrEx>
        <w:trPr>
          <w:cantSplit/>
          <w:trHeight w:val="560"/>
        </w:trPr>
        <w:tc>
          <w:tcPr>
            <w:tcW w:w="700" w:type="dxa"/>
            <w:tcMar>
              <w:top w:w="0" w:type="dxa"/>
              <w:bottom w:w="0" w:type="dxa"/>
            </w:tcMar>
            <w:vAlign w:val="center"/>
          </w:tcPr>
          <w:p w14:paraId="11505B85" w14:textId="77777777" w:rsidR="00CC04FB" w:rsidRDefault="009B2942">
            <w:pPr>
              <w:keepNext/>
              <w:keepLines/>
              <w:spacing w:after="0" w:line="240" w:lineRule="auto"/>
            </w:pPr>
            <w:r>
              <w:rPr>
                <w:sz w:val="18"/>
              </w:rPr>
              <w:t>16</w:t>
            </w:r>
          </w:p>
        </w:tc>
        <w:tc>
          <w:tcPr>
            <w:tcW w:w="3180" w:type="dxa"/>
            <w:tcMar>
              <w:top w:w="0" w:type="dxa"/>
              <w:bottom w:w="0" w:type="dxa"/>
            </w:tcMar>
            <w:vAlign w:val="center"/>
          </w:tcPr>
          <w:p w14:paraId="52D3A660" w14:textId="77777777" w:rsidR="00CC04FB" w:rsidRDefault="009B2942">
            <w:pPr>
              <w:keepNext/>
              <w:keepLines/>
              <w:spacing w:after="0" w:line="240" w:lineRule="auto"/>
            </w:pPr>
            <w:r>
              <w:rPr>
                <w:sz w:val="18"/>
              </w:rPr>
              <w:t xml:space="preserve">Potraživanja za prihode poslovanja (šifre 161 do </w:t>
            </w:r>
            <w:r>
              <w:rPr>
                <w:sz w:val="18"/>
              </w:rPr>
              <w:t>163 + 164 do 168-169)</w:t>
            </w:r>
          </w:p>
        </w:tc>
        <w:tc>
          <w:tcPr>
            <w:tcW w:w="700" w:type="dxa"/>
            <w:tcMar>
              <w:top w:w="0" w:type="dxa"/>
              <w:bottom w:w="0" w:type="dxa"/>
            </w:tcMar>
            <w:vAlign w:val="center"/>
          </w:tcPr>
          <w:p w14:paraId="1CA29F66" w14:textId="77777777" w:rsidR="00CC04FB" w:rsidRDefault="009B2942">
            <w:pPr>
              <w:keepNext/>
              <w:keepLines/>
              <w:spacing w:after="0" w:line="240" w:lineRule="auto"/>
            </w:pPr>
            <w:r>
              <w:rPr>
                <w:sz w:val="18"/>
              </w:rPr>
              <w:t>16</w:t>
            </w:r>
          </w:p>
        </w:tc>
        <w:tc>
          <w:tcPr>
            <w:tcW w:w="1860" w:type="dxa"/>
            <w:tcMar>
              <w:top w:w="0" w:type="dxa"/>
              <w:bottom w:w="0" w:type="dxa"/>
            </w:tcMar>
            <w:vAlign w:val="center"/>
          </w:tcPr>
          <w:p w14:paraId="25C9BC76" w14:textId="77777777" w:rsidR="00CC04FB" w:rsidRDefault="009B2942">
            <w:pPr>
              <w:keepNext/>
              <w:keepLines/>
              <w:spacing w:after="0" w:line="240" w:lineRule="auto"/>
              <w:jc w:val="right"/>
            </w:pPr>
            <w:r>
              <w:rPr>
                <w:sz w:val="18"/>
              </w:rPr>
              <w:t>243.015,35</w:t>
            </w:r>
          </w:p>
        </w:tc>
        <w:tc>
          <w:tcPr>
            <w:tcW w:w="1860" w:type="dxa"/>
            <w:tcMar>
              <w:top w:w="0" w:type="dxa"/>
              <w:bottom w:w="0" w:type="dxa"/>
            </w:tcMar>
            <w:vAlign w:val="center"/>
          </w:tcPr>
          <w:p w14:paraId="474FBB61" w14:textId="77777777" w:rsidR="00CC04FB" w:rsidRDefault="009B2942">
            <w:pPr>
              <w:keepNext/>
              <w:keepLines/>
              <w:spacing w:after="0" w:line="240" w:lineRule="auto"/>
              <w:jc w:val="right"/>
            </w:pPr>
            <w:r>
              <w:rPr>
                <w:sz w:val="18"/>
              </w:rPr>
              <w:t>214.756,28</w:t>
            </w:r>
          </w:p>
        </w:tc>
        <w:tc>
          <w:tcPr>
            <w:tcW w:w="700" w:type="dxa"/>
            <w:tcMar>
              <w:top w:w="0" w:type="dxa"/>
              <w:bottom w:w="0" w:type="dxa"/>
            </w:tcMar>
            <w:vAlign w:val="center"/>
          </w:tcPr>
          <w:p w14:paraId="58D46123" w14:textId="77777777" w:rsidR="00CC04FB" w:rsidRDefault="009B2942">
            <w:pPr>
              <w:keepNext/>
              <w:keepLines/>
              <w:spacing w:after="0" w:line="240" w:lineRule="auto"/>
              <w:jc w:val="right"/>
            </w:pPr>
            <w:r>
              <w:rPr>
                <w:sz w:val="18"/>
              </w:rPr>
              <w:t>88,4</w:t>
            </w:r>
          </w:p>
        </w:tc>
      </w:tr>
    </w:tbl>
    <w:p w14:paraId="0B56E69B" w14:textId="77777777" w:rsidR="00CC04FB" w:rsidRDefault="00CC04FB">
      <w:pPr>
        <w:spacing w:after="0"/>
      </w:pPr>
    </w:p>
    <w:p w14:paraId="1FD96EC0" w14:textId="77777777" w:rsidR="00CC04FB" w:rsidRDefault="009B2942">
      <w:r>
        <w:t>Predstavlja obračunate sudske pristojbe koje nisu naplaćene.</w:t>
      </w:r>
    </w:p>
    <w:p w14:paraId="737A7631" w14:textId="77777777" w:rsidR="00CC04FB" w:rsidRDefault="00CC04FB"/>
    <w:p w14:paraId="3C1529B7" w14:textId="77777777" w:rsidR="00CC04FB" w:rsidRDefault="009B2942">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61E1E3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EE2B53"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00BA76"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FE1A41"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422433"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B73AAA5"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6647EC" w14:textId="77777777" w:rsidR="00CC04FB" w:rsidRDefault="009B2942">
            <w:pPr>
              <w:keepNext/>
              <w:keepLines/>
              <w:spacing w:after="0" w:line="240" w:lineRule="auto"/>
              <w:jc w:val="center"/>
            </w:pPr>
            <w:r>
              <w:rPr>
                <w:b/>
                <w:sz w:val="18"/>
              </w:rPr>
              <w:t>Indeks (%)</w:t>
            </w:r>
          </w:p>
        </w:tc>
      </w:tr>
      <w:tr w:rsidR="00CC04FB" w14:paraId="5373D07F" w14:textId="77777777">
        <w:tblPrEx>
          <w:tblCellMar>
            <w:top w:w="0" w:type="dxa"/>
            <w:bottom w:w="0" w:type="dxa"/>
          </w:tblCellMar>
        </w:tblPrEx>
        <w:trPr>
          <w:cantSplit/>
          <w:trHeight w:val="560"/>
        </w:trPr>
        <w:tc>
          <w:tcPr>
            <w:tcW w:w="700" w:type="dxa"/>
            <w:tcMar>
              <w:top w:w="0" w:type="dxa"/>
              <w:bottom w:w="0" w:type="dxa"/>
            </w:tcMar>
            <w:vAlign w:val="center"/>
          </w:tcPr>
          <w:p w14:paraId="31D80922" w14:textId="77777777" w:rsidR="00CC04FB" w:rsidRDefault="009B2942">
            <w:pPr>
              <w:keepNext/>
              <w:keepLines/>
              <w:spacing w:after="0" w:line="240" w:lineRule="auto"/>
            </w:pPr>
            <w:r>
              <w:rPr>
                <w:sz w:val="18"/>
              </w:rPr>
              <w:t>165</w:t>
            </w:r>
          </w:p>
        </w:tc>
        <w:tc>
          <w:tcPr>
            <w:tcW w:w="3180" w:type="dxa"/>
            <w:tcMar>
              <w:top w:w="0" w:type="dxa"/>
              <w:bottom w:w="0" w:type="dxa"/>
            </w:tcMar>
            <w:vAlign w:val="center"/>
          </w:tcPr>
          <w:p w14:paraId="47E332FF" w14:textId="77777777" w:rsidR="00CC04FB" w:rsidRDefault="009B2942">
            <w:pPr>
              <w:keepNext/>
              <w:keepLines/>
              <w:spacing w:after="0" w:line="240" w:lineRule="auto"/>
            </w:pPr>
            <w:r>
              <w:rPr>
                <w:sz w:val="18"/>
              </w:rPr>
              <w:t xml:space="preserve">Potraživanja za upravne i </w:t>
            </w:r>
            <w:r>
              <w:rPr>
                <w:sz w:val="18"/>
              </w:rPr>
              <w:t>administrativne pristojbe, pristojbe po posebnim propisima i naknade</w:t>
            </w:r>
          </w:p>
        </w:tc>
        <w:tc>
          <w:tcPr>
            <w:tcW w:w="700" w:type="dxa"/>
            <w:tcMar>
              <w:top w:w="0" w:type="dxa"/>
              <w:bottom w:w="0" w:type="dxa"/>
            </w:tcMar>
            <w:vAlign w:val="center"/>
          </w:tcPr>
          <w:p w14:paraId="72282BB6" w14:textId="77777777" w:rsidR="00CC04FB" w:rsidRDefault="009B2942">
            <w:pPr>
              <w:keepNext/>
              <w:keepLines/>
              <w:spacing w:after="0" w:line="240" w:lineRule="auto"/>
            </w:pPr>
            <w:r>
              <w:rPr>
                <w:sz w:val="18"/>
              </w:rPr>
              <w:t>165</w:t>
            </w:r>
          </w:p>
        </w:tc>
        <w:tc>
          <w:tcPr>
            <w:tcW w:w="1860" w:type="dxa"/>
            <w:tcMar>
              <w:top w:w="0" w:type="dxa"/>
              <w:bottom w:w="0" w:type="dxa"/>
            </w:tcMar>
            <w:vAlign w:val="center"/>
          </w:tcPr>
          <w:p w14:paraId="0A21E579" w14:textId="77777777" w:rsidR="00CC04FB" w:rsidRDefault="009B2942">
            <w:pPr>
              <w:keepNext/>
              <w:keepLines/>
              <w:spacing w:after="0" w:line="240" w:lineRule="auto"/>
              <w:jc w:val="right"/>
            </w:pPr>
            <w:r>
              <w:rPr>
                <w:sz w:val="18"/>
              </w:rPr>
              <w:t>243.013,24</w:t>
            </w:r>
          </w:p>
        </w:tc>
        <w:tc>
          <w:tcPr>
            <w:tcW w:w="1860" w:type="dxa"/>
            <w:tcMar>
              <w:top w:w="0" w:type="dxa"/>
              <w:bottom w:w="0" w:type="dxa"/>
            </w:tcMar>
            <w:vAlign w:val="center"/>
          </w:tcPr>
          <w:p w14:paraId="516D0C47" w14:textId="77777777" w:rsidR="00CC04FB" w:rsidRDefault="009B2942">
            <w:pPr>
              <w:keepNext/>
              <w:keepLines/>
              <w:spacing w:after="0" w:line="240" w:lineRule="auto"/>
              <w:jc w:val="right"/>
            </w:pPr>
            <w:r>
              <w:rPr>
                <w:sz w:val="18"/>
              </w:rPr>
              <w:t>214.729,89</w:t>
            </w:r>
          </w:p>
        </w:tc>
        <w:tc>
          <w:tcPr>
            <w:tcW w:w="700" w:type="dxa"/>
            <w:tcMar>
              <w:top w:w="0" w:type="dxa"/>
              <w:bottom w:w="0" w:type="dxa"/>
            </w:tcMar>
            <w:vAlign w:val="center"/>
          </w:tcPr>
          <w:p w14:paraId="5F7CD7E8" w14:textId="77777777" w:rsidR="00CC04FB" w:rsidRDefault="009B2942">
            <w:pPr>
              <w:keepNext/>
              <w:keepLines/>
              <w:spacing w:after="0" w:line="240" w:lineRule="auto"/>
              <w:jc w:val="right"/>
            </w:pPr>
            <w:r>
              <w:rPr>
                <w:sz w:val="18"/>
              </w:rPr>
              <w:t>88,4</w:t>
            </w:r>
          </w:p>
        </w:tc>
      </w:tr>
    </w:tbl>
    <w:p w14:paraId="1D128396" w14:textId="77777777" w:rsidR="00CC04FB" w:rsidRDefault="00CC04FB">
      <w:pPr>
        <w:spacing w:after="0"/>
      </w:pPr>
    </w:p>
    <w:p w14:paraId="6A4ED719" w14:textId="77777777" w:rsidR="00CC04FB" w:rsidRDefault="009B2942">
      <w:r>
        <w:t>Predstavlja obračunate sudske pristojbe koje nisu naplaćene.</w:t>
      </w:r>
    </w:p>
    <w:p w14:paraId="6D9ED077" w14:textId="77777777" w:rsidR="00CC04FB" w:rsidRDefault="00CC04FB"/>
    <w:p w14:paraId="00B06523" w14:textId="77777777" w:rsidR="00CC04FB" w:rsidRDefault="009B2942">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602318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24A598"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F15C56"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702359"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08F63B"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FDB1AAA" w14:textId="77777777" w:rsidR="00CC04FB" w:rsidRDefault="009B2942">
            <w:pPr>
              <w:keepNext/>
              <w:keepLines/>
              <w:spacing w:after="0" w:line="240" w:lineRule="auto"/>
              <w:jc w:val="center"/>
            </w:pPr>
            <w:r>
              <w:rPr>
                <w:b/>
                <w:sz w:val="18"/>
              </w:rPr>
              <w:t xml:space="preserve">Stanje 31. </w:t>
            </w:r>
            <w:r>
              <w:rPr>
                <w:b/>
                <w:sz w:val="18"/>
              </w:rPr>
              <w:t>prosinca</w:t>
            </w:r>
          </w:p>
        </w:tc>
        <w:tc>
          <w:tcPr>
            <w:tcW w:w="700" w:type="dxa"/>
            <w:shd w:val="clear" w:color="auto" w:fill="E7F0F9"/>
            <w:tcMar>
              <w:top w:w="0" w:type="dxa"/>
              <w:bottom w:w="0" w:type="dxa"/>
            </w:tcMar>
            <w:vAlign w:val="center"/>
          </w:tcPr>
          <w:p w14:paraId="039AAE73" w14:textId="77777777" w:rsidR="00CC04FB" w:rsidRDefault="009B2942">
            <w:pPr>
              <w:keepNext/>
              <w:keepLines/>
              <w:spacing w:after="0" w:line="240" w:lineRule="auto"/>
              <w:jc w:val="center"/>
            </w:pPr>
            <w:r>
              <w:rPr>
                <w:b/>
                <w:sz w:val="18"/>
              </w:rPr>
              <w:t>Indeks (%)</w:t>
            </w:r>
          </w:p>
        </w:tc>
      </w:tr>
      <w:tr w:rsidR="00CC04FB" w14:paraId="1A29C21F" w14:textId="77777777">
        <w:tblPrEx>
          <w:tblCellMar>
            <w:top w:w="0" w:type="dxa"/>
            <w:bottom w:w="0" w:type="dxa"/>
          </w:tblCellMar>
        </w:tblPrEx>
        <w:trPr>
          <w:cantSplit/>
          <w:trHeight w:val="560"/>
        </w:trPr>
        <w:tc>
          <w:tcPr>
            <w:tcW w:w="700" w:type="dxa"/>
            <w:tcMar>
              <w:top w:w="0" w:type="dxa"/>
              <w:bottom w:w="0" w:type="dxa"/>
            </w:tcMar>
            <w:vAlign w:val="center"/>
          </w:tcPr>
          <w:p w14:paraId="3D64D6CA" w14:textId="77777777" w:rsidR="00CC04FB" w:rsidRDefault="009B2942">
            <w:pPr>
              <w:keepNext/>
              <w:keepLines/>
              <w:spacing w:after="0" w:line="240" w:lineRule="auto"/>
            </w:pPr>
            <w:r>
              <w:rPr>
                <w:sz w:val="18"/>
              </w:rPr>
              <w:t>167</w:t>
            </w:r>
          </w:p>
        </w:tc>
        <w:tc>
          <w:tcPr>
            <w:tcW w:w="3180" w:type="dxa"/>
            <w:tcMar>
              <w:top w:w="0" w:type="dxa"/>
              <w:bottom w:w="0" w:type="dxa"/>
            </w:tcMar>
            <w:vAlign w:val="center"/>
          </w:tcPr>
          <w:p w14:paraId="6090D0EF" w14:textId="77777777" w:rsidR="00CC04FB" w:rsidRDefault="009B2942">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2EAC3A97" w14:textId="77777777" w:rsidR="00CC04FB" w:rsidRDefault="009B2942">
            <w:pPr>
              <w:keepNext/>
              <w:keepLines/>
              <w:spacing w:after="0" w:line="240" w:lineRule="auto"/>
            </w:pPr>
            <w:r>
              <w:rPr>
                <w:sz w:val="18"/>
              </w:rPr>
              <w:t>167</w:t>
            </w:r>
          </w:p>
        </w:tc>
        <w:tc>
          <w:tcPr>
            <w:tcW w:w="1860" w:type="dxa"/>
            <w:tcMar>
              <w:top w:w="0" w:type="dxa"/>
              <w:bottom w:w="0" w:type="dxa"/>
            </w:tcMar>
            <w:vAlign w:val="center"/>
          </w:tcPr>
          <w:p w14:paraId="20507D90" w14:textId="77777777" w:rsidR="00CC04FB" w:rsidRDefault="009B2942">
            <w:pPr>
              <w:keepNext/>
              <w:keepLines/>
              <w:spacing w:after="0" w:line="240" w:lineRule="auto"/>
              <w:jc w:val="right"/>
            </w:pPr>
            <w:r>
              <w:rPr>
                <w:sz w:val="18"/>
              </w:rPr>
              <w:t>2,11</w:t>
            </w:r>
          </w:p>
        </w:tc>
        <w:tc>
          <w:tcPr>
            <w:tcW w:w="1860" w:type="dxa"/>
            <w:tcMar>
              <w:top w:w="0" w:type="dxa"/>
              <w:bottom w:w="0" w:type="dxa"/>
            </w:tcMar>
            <w:vAlign w:val="center"/>
          </w:tcPr>
          <w:p w14:paraId="4AEDB476" w14:textId="77777777" w:rsidR="00CC04FB" w:rsidRDefault="009B2942">
            <w:pPr>
              <w:keepNext/>
              <w:keepLines/>
              <w:spacing w:after="0" w:line="240" w:lineRule="auto"/>
              <w:jc w:val="right"/>
            </w:pPr>
            <w:r>
              <w:rPr>
                <w:sz w:val="18"/>
              </w:rPr>
              <w:t>26,39</w:t>
            </w:r>
          </w:p>
        </w:tc>
        <w:tc>
          <w:tcPr>
            <w:tcW w:w="700" w:type="dxa"/>
            <w:tcMar>
              <w:top w:w="0" w:type="dxa"/>
              <w:bottom w:w="0" w:type="dxa"/>
            </w:tcMar>
            <w:vAlign w:val="center"/>
          </w:tcPr>
          <w:p w14:paraId="1C30E0B8" w14:textId="77777777" w:rsidR="00CC04FB" w:rsidRDefault="009B2942">
            <w:pPr>
              <w:keepNext/>
              <w:keepLines/>
              <w:spacing w:after="0" w:line="240" w:lineRule="auto"/>
              <w:jc w:val="right"/>
            </w:pPr>
            <w:r>
              <w:rPr>
                <w:sz w:val="18"/>
              </w:rPr>
              <w:t>1250,7</w:t>
            </w:r>
          </w:p>
        </w:tc>
      </w:tr>
    </w:tbl>
    <w:p w14:paraId="4F08D97B" w14:textId="77777777" w:rsidR="00CC04FB" w:rsidRDefault="00CC04FB">
      <w:pPr>
        <w:spacing w:after="0"/>
      </w:pPr>
    </w:p>
    <w:p w14:paraId="218C22B2" w14:textId="77777777" w:rsidR="00CC04FB" w:rsidRDefault="009B2942">
      <w:r>
        <w:t>Predstavlja uplaćene vlastite prihode od fotokopiranja u državni proračun a nisu utrošeni.</w:t>
      </w:r>
    </w:p>
    <w:p w14:paraId="181BC66E" w14:textId="77777777" w:rsidR="00CC04FB" w:rsidRDefault="00CC04FB"/>
    <w:p w14:paraId="7C98338A" w14:textId="77777777" w:rsidR="00CC04FB" w:rsidRDefault="009B2942">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799786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FE1D35"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B35FA2"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689A8C"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FDDEC1"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574930"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89F7D52" w14:textId="77777777" w:rsidR="00CC04FB" w:rsidRDefault="009B2942">
            <w:pPr>
              <w:keepNext/>
              <w:keepLines/>
              <w:spacing w:after="0" w:line="240" w:lineRule="auto"/>
              <w:jc w:val="center"/>
            </w:pPr>
            <w:r>
              <w:rPr>
                <w:b/>
                <w:sz w:val="18"/>
              </w:rPr>
              <w:t>Indeks (%)</w:t>
            </w:r>
          </w:p>
        </w:tc>
      </w:tr>
      <w:tr w:rsidR="00CC04FB" w14:paraId="6846B81D" w14:textId="77777777">
        <w:tblPrEx>
          <w:tblCellMar>
            <w:top w:w="0" w:type="dxa"/>
            <w:bottom w:w="0" w:type="dxa"/>
          </w:tblCellMar>
        </w:tblPrEx>
        <w:trPr>
          <w:cantSplit/>
          <w:trHeight w:val="560"/>
        </w:trPr>
        <w:tc>
          <w:tcPr>
            <w:tcW w:w="700" w:type="dxa"/>
            <w:tcMar>
              <w:top w:w="0" w:type="dxa"/>
              <w:bottom w:w="0" w:type="dxa"/>
            </w:tcMar>
            <w:vAlign w:val="center"/>
          </w:tcPr>
          <w:p w14:paraId="45039948" w14:textId="77777777" w:rsidR="00CC04FB" w:rsidRDefault="009B2942">
            <w:pPr>
              <w:keepNext/>
              <w:keepLines/>
              <w:spacing w:after="0" w:line="240" w:lineRule="auto"/>
            </w:pPr>
            <w:r>
              <w:rPr>
                <w:sz w:val="18"/>
              </w:rPr>
              <w:t>193</w:t>
            </w:r>
          </w:p>
        </w:tc>
        <w:tc>
          <w:tcPr>
            <w:tcW w:w="3180" w:type="dxa"/>
            <w:tcMar>
              <w:top w:w="0" w:type="dxa"/>
              <w:bottom w:w="0" w:type="dxa"/>
            </w:tcMar>
            <w:vAlign w:val="center"/>
          </w:tcPr>
          <w:p w14:paraId="361C41B0" w14:textId="77777777" w:rsidR="00CC04FB" w:rsidRDefault="009B2942">
            <w:pPr>
              <w:keepNext/>
              <w:keepLines/>
              <w:spacing w:after="0" w:line="240" w:lineRule="auto"/>
            </w:pPr>
            <w:r>
              <w:rPr>
                <w:sz w:val="18"/>
              </w:rPr>
              <w:t>Kontinuirani rashodi budućih razdoblja</w:t>
            </w:r>
          </w:p>
        </w:tc>
        <w:tc>
          <w:tcPr>
            <w:tcW w:w="700" w:type="dxa"/>
            <w:tcMar>
              <w:top w:w="0" w:type="dxa"/>
              <w:bottom w:w="0" w:type="dxa"/>
            </w:tcMar>
            <w:vAlign w:val="center"/>
          </w:tcPr>
          <w:p w14:paraId="7510D14E" w14:textId="77777777" w:rsidR="00CC04FB" w:rsidRDefault="009B2942">
            <w:pPr>
              <w:keepNext/>
              <w:keepLines/>
              <w:spacing w:after="0" w:line="240" w:lineRule="auto"/>
            </w:pPr>
            <w:r>
              <w:rPr>
                <w:sz w:val="18"/>
              </w:rPr>
              <w:t>193</w:t>
            </w:r>
          </w:p>
        </w:tc>
        <w:tc>
          <w:tcPr>
            <w:tcW w:w="1860" w:type="dxa"/>
            <w:tcMar>
              <w:top w:w="0" w:type="dxa"/>
              <w:bottom w:w="0" w:type="dxa"/>
            </w:tcMar>
            <w:vAlign w:val="center"/>
          </w:tcPr>
          <w:p w14:paraId="213A8B68" w14:textId="77777777" w:rsidR="00CC04FB" w:rsidRDefault="009B2942">
            <w:pPr>
              <w:keepNext/>
              <w:keepLines/>
              <w:spacing w:after="0" w:line="240" w:lineRule="auto"/>
              <w:jc w:val="right"/>
            </w:pPr>
            <w:r>
              <w:rPr>
                <w:sz w:val="18"/>
              </w:rPr>
              <w:t>286.424,56</w:t>
            </w:r>
          </w:p>
        </w:tc>
        <w:tc>
          <w:tcPr>
            <w:tcW w:w="1860" w:type="dxa"/>
            <w:tcMar>
              <w:top w:w="0" w:type="dxa"/>
              <w:bottom w:w="0" w:type="dxa"/>
            </w:tcMar>
            <w:vAlign w:val="center"/>
          </w:tcPr>
          <w:p w14:paraId="5E02E82D" w14:textId="77777777" w:rsidR="00CC04FB" w:rsidRDefault="009B2942">
            <w:pPr>
              <w:keepNext/>
              <w:keepLines/>
              <w:spacing w:after="0" w:line="240" w:lineRule="auto"/>
              <w:jc w:val="right"/>
            </w:pPr>
            <w:r>
              <w:rPr>
                <w:sz w:val="18"/>
              </w:rPr>
              <w:t>0,00</w:t>
            </w:r>
          </w:p>
        </w:tc>
        <w:tc>
          <w:tcPr>
            <w:tcW w:w="700" w:type="dxa"/>
            <w:tcMar>
              <w:top w:w="0" w:type="dxa"/>
              <w:bottom w:w="0" w:type="dxa"/>
            </w:tcMar>
            <w:vAlign w:val="center"/>
          </w:tcPr>
          <w:p w14:paraId="3091E68F" w14:textId="77777777" w:rsidR="00CC04FB" w:rsidRDefault="009B2942">
            <w:pPr>
              <w:keepNext/>
              <w:keepLines/>
              <w:spacing w:after="0" w:line="240" w:lineRule="auto"/>
              <w:jc w:val="right"/>
            </w:pPr>
            <w:r>
              <w:rPr>
                <w:sz w:val="18"/>
              </w:rPr>
              <w:t>0</w:t>
            </w:r>
          </w:p>
        </w:tc>
      </w:tr>
    </w:tbl>
    <w:p w14:paraId="7C122B44" w14:textId="77777777" w:rsidR="00CC04FB" w:rsidRDefault="00CC04FB">
      <w:pPr>
        <w:spacing w:after="0"/>
      </w:pPr>
    </w:p>
    <w:p w14:paraId="6012BDC5" w14:textId="77777777" w:rsidR="00CC04FB" w:rsidRDefault="009B2942">
      <w:r>
        <w:t>Odstupanja u odnosu na prethodnu godinu  je temeljem izmjena Pravilnika o proračunskom računovodstvu i računskom planu se ukida konto 19311 - Kontinuirani rashodi budućih razdoblja - te se kontinuirani rashodi u našem slučaju -plaća i prijevoz , ostali rashodi za zaposlene evidentiraju kao 13 rashod tekuće godine. </w:t>
      </w:r>
    </w:p>
    <w:p w14:paraId="4A072853" w14:textId="77777777" w:rsidR="00CC04FB" w:rsidRDefault="00CC04FB"/>
    <w:p w14:paraId="0FA2D85D" w14:textId="77777777" w:rsidR="00CC04FB" w:rsidRDefault="009B2942">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641BB6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5323F3"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971C03"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1A66F2"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EC332C"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73F023"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D01753" w14:textId="77777777" w:rsidR="00CC04FB" w:rsidRDefault="009B2942">
            <w:pPr>
              <w:keepNext/>
              <w:keepLines/>
              <w:spacing w:after="0" w:line="240" w:lineRule="auto"/>
              <w:jc w:val="center"/>
            </w:pPr>
            <w:r>
              <w:rPr>
                <w:b/>
                <w:sz w:val="18"/>
              </w:rPr>
              <w:t>Indeks (%)</w:t>
            </w:r>
          </w:p>
        </w:tc>
      </w:tr>
      <w:tr w:rsidR="00CC04FB" w14:paraId="3BCD14F6" w14:textId="77777777">
        <w:tblPrEx>
          <w:tblCellMar>
            <w:top w:w="0" w:type="dxa"/>
            <w:bottom w:w="0" w:type="dxa"/>
          </w:tblCellMar>
        </w:tblPrEx>
        <w:trPr>
          <w:cantSplit/>
          <w:trHeight w:val="560"/>
        </w:trPr>
        <w:tc>
          <w:tcPr>
            <w:tcW w:w="700" w:type="dxa"/>
            <w:tcMar>
              <w:top w:w="0" w:type="dxa"/>
              <w:bottom w:w="0" w:type="dxa"/>
            </w:tcMar>
            <w:vAlign w:val="center"/>
          </w:tcPr>
          <w:p w14:paraId="162A9834" w14:textId="77777777" w:rsidR="00CC04FB" w:rsidRDefault="009B2942">
            <w:pPr>
              <w:keepNext/>
              <w:keepLines/>
              <w:spacing w:after="0" w:line="240" w:lineRule="auto"/>
            </w:pPr>
            <w:r>
              <w:rPr>
                <w:sz w:val="18"/>
              </w:rPr>
              <w:t>2</w:t>
            </w:r>
          </w:p>
        </w:tc>
        <w:tc>
          <w:tcPr>
            <w:tcW w:w="3180" w:type="dxa"/>
            <w:tcMar>
              <w:top w:w="0" w:type="dxa"/>
              <w:bottom w:w="0" w:type="dxa"/>
            </w:tcMar>
            <w:vAlign w:val="center"/>
          </w:tcPr>
          <w:p w14:paraId="7B1DC127" w14:textId="77777777" w:rsidR="00CC04FB" w:rsidRDefault="009B2942">
            <w:pPr>
              <w:keepNext/>
              <w:keepLines/>
              <w:spacing w:after="0" w:line="240" w:lineRule="auto"/>
            </w:pPr>
            <w:r>
              <w:rPr>
                <w:sz w:val="18"/>
              </w:rPr>
              <w:t>Obveze (šifre 23+24+25+26+27+29)</w:t>
            </w:r>
          </w:p>
        </w:tc>
        <w:tc>
          <w:tcPr>
            <w:tcW w:w="700" w:type="dxa"/>
            <w:tcMar>
              <w:top w:w="0" w:type="dxa"/>
              <w:bottom w:w="0" w:type="dxa"/>
            </w:tcMar>
            <w:vAlign w:val="center"/>
          </w:tcPr>
          <w:p w14:paraId="3F87F333" w14:textId="77777777" w:rsidR="00CC04FB" w:rsidRDefault="009B2942">
            <w:pPr>
              <w:keepNext/>
              <w:keepLines/>
              <w:spacing w:after="0" w:line="240" w:lineRule="auto"/>
            </w:pPr>
            <w:r>
              <w:rPr>
                <w:sz w:val="18"/>
              </w:rPr>
              <w:t>2</w:t>
            </w:r>
          </w:p>
        </w:tc>
        <w:tc>
          <w:tcPr>
            <w:tcW w:w="1860" w:type="dxa"/>
            <w:tcMar>
              <w:top w:w="0" w:type="dxa"/>
              <w:bottom w:w="0" w:type="dxa"/>
            </w:tcMar>
            <w:vAlign w:val="center"/>
          </w:tcPr>
          <w:p w14:paraId="5D89B315" w14:textId="77777777" w:rsidR="00CC04FB" w:rsidRDefault="009B2942">
            <w:pPr>
              <w:keepNext/>
              <w:keepLines/>
              <w:spacing w:after="0" w:line="240" w:lineRule="auto"/>
              <w:jc w:val="right"/>
            </w:pPr>
            <w:r>
              <w:rPr>
                <w:sz w:val="18"/>
              </w:rPr>
              <w:t>636.283,60</w:t>
            </w:r>
          </w:p>
        </w:tc>
        <w:tc>
          <w:tcPr>
            <w:tcW w:w="1860" w:type="dxa"/>
            <w:tcMar>
              <w:top w:w="0" w:type="dxa"/>
              <w:bottom w:w="0" w:type="dxa"/>
            </w:tcMar>
            <w:vAlign w:val="center"/>
          </w:tcPr>
          <w:p w14:paraId="06A81861" w14:textId="77777777" w:rsidR="00CC04FB" w:rsidRDefault="009B2942">
            <w:pPr>
              <w:keepNext/>
              <w:keepLines/>
              <w:spacing w:after="0" w:line="240" w:lineRule="auto"/>
              <w:jc w:val="right"/>
            </w:pPr>
            <w:r>
              <w:rPr>
                <w:sz w:val="18"/>
              </w:rPr>
              <w:t>697.479,92</w:t>
            </w:r>
          </w:p>
        </w:tc>
        <w:tc>
          <w:tcPr>
            <w:tcW w:w="700" w:type="dxa"/>
            <w:tcMar>
              <w:top w:w="0" w:type="dxa"/>
              <w:bottom w:w="0" w:type="dxa"/>
            </w:tcMar>
            <w:vAlign w:val="center"/>
          </w:tcPr>
          <w:p w14:paraId="79BBFC5A" w14:textId="77777777" w:rsidR="00CC04FB" w:rsidRDefault="009B2942">
            <w:pPr>
              <w:keepNext/>
              <w:keepLines/>
              <w:spacing w:after="0" w:line="240" w:lineRule="auto"/>
              <w:jc w:val="right"/>
            </w:pPr>
            <w:r>
              <w:rPr>
                <w:sz w:val="18"/>
              </w:rPr>
              <w:t>109,6</w:t>
            </w:r>
          </w:p>
        </w:tc>
      </w:tr>
    </w:tbl>
    <w:p w14:paraId="45A9FC68" w14:textId="77777777" w:rsidR="00CC04FB" w:rsidRDefault="00CC04FB">
      <w:pPr>
        <w:spacing w:after="0"/>
      </w:pPr>
    </w:p>
    <w:p w14:paraId="2544EFDC" w14:textId="77777777" w:rsidR="00CC04FB" w:rsidRDefault="009B2942">
      <w:r>
        <w:t>Stanje obveza / klasa 2 /na dan 31.12.2025.g. iznosi :  697.479,92</w:t>
      </w:r>
    </w:p>
    <w:p w14:paraId="60B288BC" w14:textId="77777777" w:rsidR="00CC04FB" w:rsidRDefault="009B2942">
      <w:r>
        <w:t>2.1 Obveze za zaposlene i privremeno zaposlene ( plaća 12/2025)   176.612,43€</w:t>
      </w:r>
      <w:r>
        <w:br/>
        <w:t>2.2 Obveze za bolovanje na teret HZZO-a ( plaća 12/2025)                  4.316,93 €</w:t>
      </w:r>
      <w:r>
        <w:br/>
        <w:t>2.3  Obveze  za porez na dohodak iz plaća ( plaća za 12/2024)           23.165,63 €</w:t>
      </w:r>
      <w:r>
        <w:br/>
        <w:t>2.4 Obveze za doprinose iz plaće ( plaća 12/2025)                              49.611,88 €</w:t>
      </w:r>
      <w:r>
        <w:br/>
        <w:t>2.5 Obveze za doprinose na plaču  (plaća 12/2025)                            40.056,19 €</w:t>
      </w:r>
      <w:r>
        <w:br/>
        <w:t>2.6 Obveze za ostale rashode za zaposlene 12/2025                            1.182,88 €</w:t>
      </w:r>
      <w:r>
        <w:br/>
        <w:t>2.7 Obveze za prijevoz ( putni trošak za 12/2025)                         </w:t>
      </w:r>
      <w:r>
        <w:t xml:space="preserve">       5.163,81 €</w:t>
      </w:r>
      <w:r>
        <w:br/>
        <w:t>2.8 Službena putovanja (konto 23211)                                                       53,20 €</w:t>
      </w:r>
      <w:r>
        <w:br/>
        <w:t>2.9 Energija (konto 23223)                                                                    3.398,92 €</w:t>
      </w:r>
      <w:r>
        <w:br/>
        <w:t>2.10 Usluge telefona, pošte i prijevoza    (konto 23231)                      9.026,88 €</w:t>
      </w:r>
      <w:r>
        <w:br/>
        <w:t xml:space="preserve">2.11 Usluge tekućeg i </w:t>
      </w:r>
      <w:proofErr w:type="spellStart"/>
      <w:r>
        <w:t>inv</w:t>
      </w:r>
      <w:proofErr w:type="spellEnd"/>
      <w:r>
        <w:t>. održavanja  (konto 23232)                            627,36 €</w:t>
      </w:r>
      <w:r>
        <w:br/>
        <w:t>2.12  Komunalne usluge       ( konto 23234)                                        1.479,92 €</w:t>
      </w:r>
      <w:r>
        <w:br/>
        <w:t>2.13 Zakupnine i n</w:t>
      </w:r>
      <w:r>
        <w:t>ajamnine (konto 23235)                                            778,70 €</w:t>
      </w:r>
      <w:r>
        <w:br/>
        <w:t>2.14 Intelektualne usluge  (konto 23237)                                           16.071,12 €</w:t>
      </w:r>
      <w:r>
        <w:br/>
        <w:t>2.15 Računalne usluge     ( konto 23238)                                                    7,14 €</w:t>
      </w:r>
      <w:r>
        <w:br/>
        <w:t>2.16 Naknade osobama izvan radnog odnosa                                          10,42 €</w:t>
      </w:r>
      <w:r>
        <w:br/>
        <w:t xml:space="preserve">2.17 Obveze za </w:t>
      </w:r>
      <w:proofErr w:type="spellStart"/>
      <w:r>
        <w:t>ost</w:t>
      </w:r>
      <w:proofErr w:type="spellEnd"/>
      <w:r>
        <w:t>. Nespomenute rashode ( 23299)                              194,10 €</w:t>
      </w:r>
      <w:r>
        <w:br/>
        <w:t xml:space="preserve">2.18 Obveze za bankarske usluge    (konto 23431)                  </w:t>
      </w:r>
      <w:r>
        <w:t>               263,44 €</w:t>
      </w:r>
      <w:r>
        <w:br/>
        <w:t>2.19 Obveze za predujmove sudskog depozita     (konto 27111)     342.813,15 €</w:t>
      </w:r>
      <w:r>
        <w:br/>
        <w:t>2.20 Obveze proračunu  za kamate  (konto 23954)                                      0,08 €</w:t>
      </w:r>
    </w:p>
    <w:p w14:paraId="3C348EE1" w14:textId="77777777" w:rsidR="00CC04FB" w:rsidRDefault="009B2942">
      <w:r>
        <w:t>2.21 Obveze za  bolovanje na teret HZZO-e   (konto 27612)                2.548,15 €</w:t>
      </w:r>
      <w:r>
        <w:br/>
        <w:t>2.22 Obveze za financijski leasing (konto 26433)                                20.097,59 €</w:t>
      </w:r>
      <w:r>
        <w:br/>
        <w:t> </w:t>
      </w:r>
    </w:p>
    <w:p w14:paraId="475A2DDF" w14:textId="77777777" w:rsidR="00CC04FB" w:rsidRDefault="00CC04FB"/>
    <w:p w14:paraId="699E9F92" w14:textId="77777777" w:rsidR="00CC04FB" w:rsidRDefault="009B2942">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689EC3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5CA2E6"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E1F286"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21D585"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093D29"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7C32D3"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B695D5" w14:textId="77777777" w:rsidR="00CC04FB" w:rsidRDefault="009B2942">
            <w:pPr>
              <w:keepNext/>
              <w:keepLines/>
              <w:spacing w:after="0" w:line="240" w:lineRule="auto"/>
              <w:jc w:val="center"/>
            </w:pPr>
            <w:r>
              <w:rPr>
                <w:b/>
                <w:sz w:val="18"/>
              </w:rPr>
              <w:t>Indeks (%)</w:t>
            </w:r>
          </w:p>
        </w:tc>
      </w:tr>
      <w:tr w:rsidR="00CC04FB" w14:paraId="697B91D5" w14:textId="77777777">
        <w:tblPrEx>
          <w:tblCellMar>
            <w:top w:w="0" w:type="dxa"/>
            <w:bottom w:w="0" w:type="dxa"/>
          </w:tblCellMar>
        </w:tblPrEx>
        <w:trPr>
          <w:cantSplit/>
          <w:trHeight w:val="560"/>
        </w:trPr>
        <w:tc>
          <w:tcPr>
            <w:tcW w:w="700" w:type="dxa"/>
            <w:tcMar>
              <w:top w:w="0" w:type="dxa"/>
              <w:bottom w:w="0" w:type="dxa"/>
            </w:tcMar>
            <w:vAlign w:val="center"/>
          </w:tcPr>
          <w:p w14:paraId="2DB74048" w14:textId="77777777" w:rsidR="00CC04FB" w:rsidRDefault="009B2942">
            <w:pPr>
              <w:keepNext/>
              <w:keepLines/>
              <w:spacing w:after="0" w:line="240" w:lineRule="auto"/>
            </w:pPr>
            <w:r>
              <w:rPr>
                <w:sz w:val="18"/>
              </w:rPr>
              <w:t>231</w:t>
            </w:r>
          </w:p>
        </w:tc>
        <w:tc>
          <w:tcPr>
            <w:tcW w:w="3180" w:type="dxa"/>
            <w:tcMar>
              <w:top w:w="0" w:type="dxa"/>
              <w:bottom w:w="0" w:type="dxa"/>
            </w:tcMar>
            <w:vAlign w:val="center"/>
          </w:tcPr>
          <w:p w14:paraId="6A29E5CB" w14:textId="77777777" w:rsidR="00CC04FB" w:rsidRDefault="009B2942">
            <w:pPr>
              <w:keepNext/>
              <w:keepLines/>
              <w:spacing w:after="0" w:line="240" w:lineRule="auto"/>
            </w:pPr>
            <w:r>
              <w:rPr>
                <w:sz w:val="18"/>
              </w:rPr>
              <w:t>Obveze za zaposlene</w:t>
            </w:r>
          </w:p>
        </w:tc>
        <w:tc>
          <w:tcPr>
            <w:tcW w:w="700" w:type="dxa"/>
            <w:tcMar>
              <w:top w:w="0" w:type="dxa"/>
              <w:bottom w:w="0" w:type="dxa"/>
            </w:tcMar>
            <w:vAlign w:val="center"/>
          </w:tcPr>
          <w:p w14:paraId="64617C34" w14:textId="77777777" w:rsidR="00CC04FB" w:rsidRDefault="009B2942">
            <w:pPr>
              <w:keepNext/>
              <w:keepLines/>
              <w:spacing w:after="0" w:line="240" w:lineRule="auto"/>
            </w:pPr>
            <w:r>
              <w:rPr>
                <w:sz w:val="18"/>
              </w:rPr>
              <w:t>231</w:t>
            </w:r>
          </w:p>
        </w:tc>
        <w:tc>
          <w:tcPr>
            <w:tcW w:w="1860" w:type="dxa"/>
            <w:tcMar>
              <w:top w:w="0" w:type="dxa"/>
              <w:bottom w:w="0" w:type="dxa"/>
            </w:tcMar>
            <w:vAlign w:val="center"/>
          </w:tcPr>
          <w:p w14:paraId="0AE6C078" w14:textId="77777777" w:rsidR="00CC04FB" w:rsidRDefault="009B2942">
            <w:pPr>
              <w:keepNext/>
              <w:keepLines/>
              <w:spacing w:after="0" w:line="240" w:lineRule="auto"/>
              <w:jc w:val="right"/>
            </w:pPr>
            <w:r>
              <w:rPr>
                <w:sz w:val="18"/>
              </w:rPr>
              <w:t>283.287,38</w:t>
            </w:r>
          </w:p>
        </w:tc>
        <w:tc>
          <w:tcPr>
            <w:tcW w:w="1860" w:type="dxa"/>
            <w:tcMar>
              <w:top w:w="0" w:type="dxa"/>
              <w:bottom w:w="0" w:type="dxa"/>
            </w:tcMar>
            <w:vAlign w:val="center"/>
          </w:tcPr>
          <w:p w14:paraId="51726C72" w14:textId="77777777" w:rsidR="00CC04FB" w:rsidRDefault="009B2942">
            <w:pPr>
              <w:keepNext/>
              <w:keepLines/>
              <w:spacing w:after="0" w:line="240" w:lineRule="auto"/>
              <w:jc w:val="right"/>
            </w:pPr>
            <w:r>
              <w:rPr>
                <w:sz w:val="18"/>
              </w:rPr>
              <w:t>294.945,94</w:t>
            </w:r>
          </w:p>
        </w:tc>
        <w:tc>
          <w:tcPr>
            <w:tcW w:w="700" w:type="dxa"/>
            <w:tcMar>
              <w:top w:w="0" w:type="dxa"/>
              <w:bottom w:w="0" w:type="dxa"/>
            </w:tcMar>
            <w:vAlign w:val="center"/>
          </w:tcPr>
          <w:p w14:paraId="2DB73BBD" w14:textId="77777777" w:rsidR="00CC04FB" w:rsidRDefault="009B2942">
            <w:pPr>
              <w:keepNext/>
              <w:keepLines/>
              <w:spacing w:after="0" w:line="240" w:lineRule="auto"/>
              <w:jc w:val="right"/>
            </w:pPr>
            <w:r>
              <w:rPr>
                <w:sz w:val="18"/>
              </w:rPr>
              <w:t>104,1</w:t>
            </w:r>
          </w:p>
        </w:tc>
      </w:tr>
    </w:tbl>
    <w:p w14:paraId="44967FDB" w14:textId="77777777" w:rsidR="00CC04FB" w:rsidRDefault="00CC04FB">
      <w:pPr>
        <w:spacing w:after="0"/>
      </w:pPr>
    </w:p>
    <w:p w14:paraId="5CB3C87A" w14:textId="77777777" w:rsidR="00CC04FB" w:rsidRDefault="009B2942">
      <w:r>
        <w:t>Obračunata plaća za prosinac 2025 u iznosu 293.763,06 eura i ostali rashodi za zaposlene 1.182,88 eura.</w:t>
      </w:r>
    </w:p>
    <w:p w14:paraId="781EDAF1" w14:textId="77777777" w:rsidR="00CC04FB" w:rsidRDefault="00CC04FB"/>
    <w:p w14:paraId="52C23B99" w14:textId="77777777" w:rsidR="00CC04FB" w:rsidRDefault="009B2942">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6C135F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7533BA"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4E2390"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B71F9B"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446FE9"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8623C5"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172C83" w14:textId="77777777" w:rsidR="00CC04FB" w:rsidRDefault="009B2942">
            <w:pPr>
              <w:keepNext/>
              <w:keepLines/>
              <w:spacing w:after="0" w:line="240" w:lineRule="auto"/>
              <w:jc w:val="center"/>
            </w:pPr>
            <w:r>
              <w:rPr>
                <w:b/>
                <w:sz w:val="18"/>
              </w:rPr>
              <w:t>Indeks (%)</w:t>
            </w:r>
          </w:p>
        </w:tc>
      </w:tr>
      <w:tr w:rsidR="00CC04FB" w14:paraId="24AC6A31" w14:textId="77777777">
        <w:tblPrEx>
          <w:tblCellMar>
            <w:top w:w="0" w:type="dxa"/>
            <w:bottom w:w="0" w:type="dxa"/>
          </w:tblCellMar>
        </w:tblPrEx>
        <w:trPr>
          <w:cantSplit/>
          <w:trHeight w:val="560"/>
        </w:trPr>
        <w:tc>
          <w:tcPr>
            <w:tcW w:w="700" w:type="dxa"/>
            <w:tcMar>
              <w:top w:w="0" w:type="dxa"/>
              <w:bottom w:w="0" w:type="dxa"/>
            </w:tcMar>
            <w:vAlign w:val="center"/>
          </w:tcPr>
          <w:p w14:paraId="3E3BF247" w14:textId="77777777" w:rsidR="00CC04FB" w:rsidRDefault="009B2942">
            <w:pPr>
              <w:keepNext/>
              <w:keepLines/>
              <w:spacing w:after="0" w:line="240" w:lineRule="auto"/>
            </w:pPr>
            <w:r>
              <w:rPr>
                <w:sz w:val="18"/>
              </w:rPr>
              <w:t>2343</w:t>
            </w:r>
          </w:p>
        </w:tc>
        <w:tc>
          <w:tcPr>
            <w:tcW w:w="3180" w:type="dxa"/>
            <w:tcMar>
              <w:top w:w="0" w:type="dxa"/>
              <w:bottom w:w="0" w:type="dxa"/>
            </w:tcMar>
            <w:vAlign w:val="center"/>
          </w:tcPr>
          <w:p w14:paraId="1CCA5773" w14:textId="77777777" w:rsidR="00CC04FB" w:rsidRDefault="009B2942">
            <w:pPr>
              <w:keepNext/>
              <w:keepLines/>
              <w:spacing w:after="0" w:line="240" w:lineRule="auto"/>
            </w:pPr>
            <w:r>
              <w:rPr>
                <w:sz w:val="18"/>
              </w:rPr>
              <w:t>Obveze za ostale financijske rashode</w:t>
            </w:r>
          </w:p>
        </w:tc>
        <w:tc>
          <w:tcPr>
            <w:tcW w:w="700" w:type="dxa"/>
            <w:tcMar>
              <w:top w:w="0" w:type="dxa"/>
              <w:bottom w:w="0" w:type="dxa"/>
            </w:tcMar>
            <w:vAlign w:val="center"/>
          </w:tcPr>
          <w:p w14:paraId="19899F76" w14:textId="77777777" w:rsidR="00CC04FB" w:rsidRDefault="009B2942">
            <w:pPr>
              <w:keepNext/>
              <w:keepLines/>
              <w:spacing w:after="0" w:line="240" w:lineRule="auto"/>
            </w:pPr>
            <w:r>
              <w:rPr>
                <w:sz w:val="18"/>
              </w:rPr>
              <w:t>2343</w:t>
            </w:r>
          </w:p>
        </w:tc>
        <w:tc>
          <w:tcPr>
            <w:tcW w:w="1860" w:type="dxa"/>
            <w:tcMar>
              <w:top w:w="0" w:type="dxa"/>
              <w:bottom w:w="0" w:type="dxa"/>
            </w:tcMar>
            <w:vAlign w:val="center"/>
          </w:tcPr>
          <w:p w14:paraId="4FB72CAF" w14:textId="77777777" w:rsidR="00CC04FB" w:rsidRDefault="009B2942">
            <w:pPr>
              <w:keepNext/>
              <w:keepLines/>
              <w:spacing w:after="0" w:line="240" w:lineRule="auto"/>
              <w:jc w:val="right"/>
            </w:pPr>
            <w:r>
              <w:rPr>
                <w:sz w:val="18"/>
              </w:rPr>
              <w:t>225,08</w:t>
            </w:r>
          </w:p>
        </w:tc>
        <w:tc>
          <w:tcPr>
            <w:tcW w:w="1860" w:type="dxa"/>
            <w:tcMar>
              <w:top w:w="0" w:type="dxa"/>
              <w:bottom w:w="0" w:type="dxa"/>
            </w:tcMar>
            <w:vAlign w:val="center"/>
          </w:tcPr>
          <w:p w14:paraId="413A25F8" w14:textId="77777777" w:rsidR="00CC04FB" w:rsidRDefault="009B2942">
            <w:pPr>
              <w:keepNext/>
              <w:keepLines/>
              <w:spacing w:after="0" w:line="240" w:lineRule="auto"/>
              <w:jc w:val="right"/>
            </w:pPr>
            <w:r>
              <w:rPr>
                <w:sz w:val="18"/>
              </w:rPr>
              <w:t>263,44</w:t>
            </w:r>
          </w:p>
        </w:tc>
        <w:tc>
          <w:tcPr>
            <w:tcW w:w="700" w:type="dxa"/>
            <w:tcMar>
              <w:top w:w="0" w:type="dxa"/>
              <w:bottom w:w="0" w:type="dxa"/>
            </w:tcMar>
            <w:vAlign w:val="center"/>
          </w:tcPr>
          <w:p w14:paraId="6ECF6040" w14:textId="77777777" w:rsidR="00CC04FB" w:rsidRDefault="009B2942">
            <w:pPr>
              <w:keepNext/>
              <w:keepLines/>
              <w:spacing w:after="0" w:line="240" w:lineRule="auto"/>
              <w:jc w:val="right"/>
            </w:pPr>
            <w:r>
              <w:rPr>
                <w:sz w:val="18"/>
              </w:rPr>
              <w:t>117,0</w:t>
            </w:r>
          </w:p>
        </w:tc>
      </w:tr>
    </w:tbl>
    <w:p w14:paraId="0572A5DB" w14:textId="77777777" w:rsidR="00CC04FB" w:rsidRDefault="00CC04FB">
      <w:pPr>
        <w:spacing w:after="0"/>
      </w:pPr>
    </w:p>
    <w:p w14:paraId="1A51840C" w14:textId="77777777" w:rsidR="00CC04FB" w:rsidRDefault="009B2942">
      <w:r>
        <w:t>Provizija HPB za prosinac 2025.</w:t>
      </w:r>
    </w:p>
    <w:p w14:paraId="444390C2" w14:textId="77777777" w:rsidR="00CC04FB" w:rsidRDefault="00CC04FB"/>
    <w:p w14:paraId="6F15387E" w14:textId="77777777" w:rsidR="00CC04FB" w:rsidRDefault="009B2942">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685858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2527B2"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709D1F"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4896B5"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CAA5E6"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4B440A"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97E2B85" w14:textId="77777777" w:rsidR="00CC04FB" w:rsidRDefault="009B2942">
            <w:pPr>
              <w:keepNext/>
              <w:keepLines/>
              <w:spacing w:after="0" w:line="240" w:lineRule="auto"/>
              <w:jc w:val="center"/>
            </w:pPr>
            <w:r>
              <w:rPr>
                <w:b/>
                <w:sz w:val="18"/>
              </w:rPr>
              <w:t>Indeks (%)</w:t>
            </w:r>
          </w:p>
        </w:tc>
      </w:tr>
      <w:tr w:rsidR="00CC04FB" w14:paraId="61444A73" w14:textId="77777777">
        <w:tblPrEx>
          <w:tblCellMar>
            <w:top w:w="0" w:type="dxa"/>
            <w:bottom w:w="0" w:type="dxa"/>
          </w:tblCellMar>
        </w:tblPrEx>
        <w:trPr>
          <w:cantSplit/>
          <w:trHeight w:val="560"/>
        </w:trPr>
        <w:tc>
          <w:tcPr>
            <w:tcW w:w="700" w:type="dxa"/>
            <w:tcMar>
              <w:top w:w="0" w:type="dxa"/>
              <w:bottom w:w="0" w:type="dxa"/>
            </w:tcMar>
            <w:vAlign w:val="center"/>
          </w:tcPr>
          <w:p w14:paraId="20525409" w14:textId="77777777" w:rsidR="00CC04FB" w:rsidRDefault="009B2942">
            <w:pPr>
              <w:keepNext/>
              <w:keepLines/>
              <w:spacing w:after="0" w:line="240" w:lineRule="auto"/>
            </w:pPr>
            <w:r>
              <w:rPr>
                <w:sz w:val="18"/>
              </w:rPr>
              <w:t>239</w:t>
            </w:r>
          </w:p>
        </w:tc>
        <w:tc>
          <w:tcPr>
            <w:tcW w:w="3180" w:type="dxa"/>
            <w:tcMar>
              <w:top w:w="0" w:type="dxa"/>
              <w:bottom w:w="0" w:type="dxa"/>
            </w:tcMar>
            <w:vAlign w:val="center"/>
          </w:tcPr>
          <w:p w14:paraId="116EA847" w14:textId="77777777" w:rsidR="00CC04FB" w:rsidRDefault="009B2942">
            <w:pPr>
              <w:keepNext/>
              <w:keepLines/>
              <w:spacing w:after="0" w:line="240" w:lineRule="auto"/>
            </w:pPr>
            <w:r>
              <w:rPr>
                <w:sz w:val="18"/>
              </w:rPr>
              <w:t>Ostale tekuće obveze</w:t>
            </w:r>
          </w:p>
        </w:tc>
        <w:tc>
          <w:tcPr>
            <w:tcW w:w="700" w:type="dxa"/>
            <w:tcMar>
              <w:top w:w="0" w:type="dxa"/>
              <w:bottom w:w="0" w:type="dxa"/>
            </w:tcMar>
            <w:vAlign w:val="center"/>
          </w:tcPr>
          <w:p w14:paraId="5D3A5873" w14:textId="77777777" w:rsidR="00CC04FB" w:rsidRDefault="009B2942">
            <w:pPr>
              <w:keepNext/>
              <w:keepLines/>
              <w:spacing w:after="0" w:line="240" w:lineRule="auto"/>
            </w:pPr>
            <w:r>
              <w:rPr>
                <w:sz w:val="18"/>
              </w:rPr>
              <w:t>239</w:t>
            </w:r>
          </w:p>
        </w:tc>
        <w:tc>
          <w:tcPr>
            <w:tcW w:w="1860" w:type="dxa"/>
            <w:tcMar>
              <w:top w:w="0" w:type="dxa"/>
              <w:bottom w:w="0" w:type="dxa"/>
            </w:tcMar>
            <w:vAlign w:val="center"/>
          </w:tcPr>
          <w:p w14:paraId="22601782" w14:textId="77777777" w:rsidR="00CC04FB" w:rsidRDefault="009B2942">
            <w:pPr>
              <w:keepNext/>
              <w:keepLines/>
              <w:spacing w:after="0" w:line="240" w:lineRule="auto"/>
              <w:jc w:val="right"/>
            </w:pPr>
            <w:r>
              <w:rPr>
                <w:sz w:val="18"/>
              </w:rPr>
              <w:t>0,09</w:t>
            </w:r>
          </w:p>
        </w:tc>
        <w:tc>
          <w:tcPr>
            <w:tcW w:w="1860" w:type="dxa"/>
            <w:tcMar>
              <w:top w:w="0" w:type="dxa"/>
              <w:bottom w:w="0" w:type="dxa"/>
            </w:tcMar>
            <w:vAlign w:val="center"/>
          </w:tcPr>
          <w:p w14:paraId="5B72A6FF" w14:textId="77777777" w:rsidR="00CC04FB" w:rsidRDefault="009B2942">
            <w:pPr>
              <w:keepNext/>
              <w:keepLines/>
              <w:spacing w:after="0" w:line="240" w:lineRule="auto"/>
              <w:jc w:val="right"/>
            </w:pPr>
            <w:r>
              <w:rPr>
                <w:sz w:val="18"/>
              </w:rPr>
              <w:t>0,08</w:t>
            </w:r>
          </w:p>
        </w:tc>
        <w:tc>
          <w:tcPr>
            <w:tcW w:w="700" w:type="dxa"/>
            <w:tcMar>
              <w:top w:w="0" w:type="dxa"/>
              <w:bottom w:w="0" w:type="dxa"/>
            </w:tcMar>
            <w:vAlign w:val="center"/>
          </w:tcPr>
          <w:p w14:paraId="587D7D7F" w14:textId="77777777" w:rsidR="00CC04FB" w:rsidRDefault="009B2942">
            <w:pPr>
              <w:keepNext/>
              <w:keepLines/>
              <w:spacing w:after="0" w:line="240" w:lineRule="auto"/>
              <w:jc w:val="right"/>
            </w:pPr>
            <w:r>
              <w:rPr>
                <w:sz w:val="18"/>
              </w:rPr>
              <w:t>88,9</w:t>
            </w:r>
          </w:p>
        </w:tc>
      </w:tr>
    </w:tbl>
    <w:p w14:paraId="13E90B67" w14:textId="77777777" w:rsidR="00CC04FB" w:rsidRDefault="00CC04FB">
      <w:pPr>
        <w:spacing w:after="0"/>
      </w:pPr>
    </w:p>
    <w:p w14:paraId="6E6717ED" w14:textId="77777777" w:rsidR="00CC04FB" w:rsidRDefault="009B2942">
      <w:r>
        <w:t>Kamate HPB koja će biti uplaćena u Državni proračun.</w:t>
      </w:r>
    </w:p>
    <w:p w14:paraId="040DD111" w14:textId="77777777" w:rsidR="00CC04FB" w:rsidRDefault="00CC04FB"/>
    <w:p w14:paraId="211A374B" w14:textId="77777777" w:rsidR="00CC04FB" w:rsidRDefault="009B2942">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5A0F4B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C801FB"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00A378"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8C0FA7"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416A6F"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9D0C54"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EEAA7D" w14:textId="77777777" w:rsidR="00CC04FB" w:rsidRDefault="009B2942">
            <w:pPr>
              <w:keepNext/>
              <w:keepLines/>
              <w:spacing w:after="0" w:line="240" w:lineRule="auto"/>
              <w:jc w:val="center"/>
            </w:pPr>
            <w:r>
              <w:rPr>
                <w:b/>
                <w:sz w:val="18"/>
              </w:rPr>
              <w:t>Indeks (%)</w:t>
            </w:r>
          </w:p>
        </w:tc>
      </w:tr>
      <w:tr w:rsidR="00CC04FB" w14:paraId="00D028D2" w14:textId="77777777">
        <w:tblPrEx>
          <w:tblCellMar>
            <w:top w:w="0" w:type="dxa"/>
            <w:bottom w:w="0" w:type="dxa"/>
          </w:tblCellMar>
        </w:tblPrEx>
        <w:trPr>
          <w:cantSplit/>
          <w:trHeight w:val="560"/>
        </w:trPr>
        <w:tc>
          <w:tcPr>
            <w:tcW w:w="700" w:type="dxa"/>
            <w:tcMar>
              <w:top w:w="0" w:type="dxa"/>
              <w:bottom w:w="0" w:type="dxa"/>
            </w:tcMar>
            <w:vAlign w:val="center"/>
          </w:tcPr>
          <w:p w14:paraId="17C438BF" w14:textId="77777777" w:rsidR="00CC04FB" w:rsidRDefault="009B2942">
            <w:pPr>
              <w:keepNext/>
              <w:keepLines/>
              <w:spacing w:after="0" w:line="240" w:lineRule="auto"/>
            </w:pPr>
            <w:r>
              <w:rPr>
                <w:sz w:val="18"/>
              </w:rPr>
              <w:t>2643</w:t>
            </w:r>
          </w:p>
        </w:tc>
        <w:tc>
          <w:tcPr>
            <w:tcW w:w="3180" w:type="dxa"/>
            <w:tcMar>
              <w:top w:w="0" w:type="dxa"/>
              <w:bottom w:w="0" w:type="dxa"/>
            </w:tcMar>
            <w:vAlign w:val="center"/>
          </w:tcPr>
          <w:p w14:paraId="5DC1B5BA" w14:textId="77777777" w:rsidR="00CC04FB" w:rsidRDefault="009B2942">
            <w:pPr>
              <w:keepNext/>
              <w:keepLines/>
              <w:spacing w:after="0" w:line="240" w:lineRule="auto"/>
            </w:pPr>
            <w:r>
              <w:rPr>
                <w:sz w:val="18"/>
              </w:rPr>
              <w:t>Obveze za kredite od tuzemnih kreditnih institucija izvan javnog sektora</w:t>
            </w:r>
          </w:p>
        </w:tc>
        <w:tc>
          <w:tcPr>
            <w:tcW w:w="700" w:type="dxa"/>
            <w:tcMar>
              <w:top w:w="0" w:type="dxa"/>
              <w:bottom w:w="0" w:type="dxa"/>
            </w:tcMar>
            <w:vAlign w:val="center"/>
          </w:tcPr>
          <w:p w14:paraId="6B657F34" w14:textId="77777777" w:rsidR="00CC04FB" w:rsidRDefault="009B2942">
            <w:pPr>
              <w:keepNext/>
              <w:keepLines/>
              <w:spacing w:after="0" w:line="240" w:lineRule="auto"/>
            </w:pPr>
            <w:r>
              <w:rPr>
                <w:sz w:val="18"/>
              </w:rPr>
              <w:t>2643</w:t>
            </w:r>
          </w:p>
        </w:tc>
        <w:tc>
          <w:tcPr>
            <w:tcW w:w="1860" w:type="dxa"/>
            <w:tcMar>
              <w:top w:w="0" w:type="dxa"/>
              <w:bottom w:w="0" w:type="dxa"/>
            </w:tcMar>
            <w:vAlign w:val="center"/>
          </w:tcPr>
          <w:p w14:paraId="2FCDD78A" w14:textId="77777777" w:rsidR="00CC04FB" w:rsidRDefault="009B2942">
            <w:pPr>
              <w:keepNext/>
              <w:keepLines/>
              <w:spacing w:after="0" w:line="240" w:lineRule="auto"/>
              <w:jc w:val="right"/>
            </w:pPr>
            <w:r>
              <w:rPr>
                <w:sz w:val="18"/>
              </w:rPr>
              <w:t>27.666,22</w:t>
            </w:r>
          </w:p>
        </w:tc>
        <w:tc>
          <w:tcPr>
            <w:tcW w:w="1860" w:type="dxa"/>
            <w:tcMar>
              <w:top w:w="0" w:type="dxa"/>
              <w:bottom w:w="0" w:type="dxa"/>
            </w:tcMar>
            <w:vAlign w:val="center"/>
          </w:tcPr>
          <w:p w14:paraId="06D2A779" w14:textId="77777777" w:rsidR="00CC04FB" w:rsidRDefault="009B2942">
            <w:pPr>
              <w:keepNext/>
              <w:keepLines/>
              <w:spacing w:after="0" w:line="240" w:lineRule="auto"/>
              <w:jc w:val="right"/>
            </w:pPr>
            <w:r>
              <w:rPr>
                <w:sz w:val="18"/>
              </w:rPr>
              <w:t>20.097,59</w:t>
            </w:r>
          </w:p>
        </w:tc>
        <w:tc>
          <w:tcPr>
            <w:tcW w:w="700" w:type="dxa"/>
            <w:tcMar>
              <w:top w:w="0" w:type="dxa"/>
              <w:bottom w:w="0" w:type="dxa"/>
            </w:tcMar>
            <w:vAlign w:val="center"/>
          </w:tcPr>
          <w:p w14:paraId="5A6F745E" w14:textId="77777777" w:rsidR="00CC04FB" w:rsidRDefault="009B2942">
            <w:pPr>
              <w:keepNext/>
              <w:keepLines/>
              <w:spacing w:after="0" w:line="240" w:lineRule="auto"/>
              <w:jc w:val="right"/>
            </w:pPr>
            <w:r>
              <w:rPr>
                <w:sz w:val="18"/>
              </w:rPr>
              <w:t>72,6</w:t>
            </w:r>
          </w:p>
        </w:tc>
      </w:tr>
    </w:tbl>
    <w:p w14:paraId="4CBABEA1" w14:textId="77777777" w:rsidR="00CC04FB" w:rsidRDefault="00CC04FB">
      <w:pPr>
        <w:spacing w:after="0"/>
      </w:pPr>
    </w:p>
    <w:p w14:paraId="33300520" w14:textId="77777777" w:rsidR="00CC04FB" w:rsidRDefault="009B2942">
      <w:r>
        <w:t>Predstavlja neotplaćeni dio obveze za financijski leasing   za 2 službena automobila.  </w:t>
      </w:r>
    </w:p>
    <w:p w14:paraId="54416B60" w14:textId="77777777" w:rsidR="00CC04FB" w:rsidRDefault="00CC04FB"/>
    <w:p w14:paraId="6CC1180A" w14:textId="77777777" w:rsidR="00CC04FB" w:rsidRDefault="009B2942">
      <w:pPr>
        <w:keepNext/>
        <w:spacing w:line="240" w:lineRule="auto"/>
        <w:jc w:val="center"/>
      </w:pPr>
      <w:r>
        <w:rPr>
          <w:sz w:val="28"/>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723B16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C4337D"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F825FD"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D6441D"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FFC0E9"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988336"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EE7CEA" w14:textId="77777777" w:rsidR="00CC04FB" w:rsidRDefault="009B2942">
            <w:pPr>
              <w:keepNext/>
              <w:keepLines/>
              <w:spacing w:after="0" w:line="240" w:lineRule="auto"/>
              <w:jc w:val="center"/>
            </w:pPr>
            <w:r>
              <w:rPr>
                <w:b/>
                <w:sz w:val="18"/>
              </w:rPr>
              <w:t>Indeks (%)</w:t>
            </w:r>
          </w:p>
        </w:tc>
      </w:tr>
      <w:tr w:rsidR="00CC04FB" w14:paraId="2562540D" w14:textId="77777777">
        <w:tblPrEx>
          <w:tblCellMar>
            <w:top w:w="0" w:type="dxa"/>
            <w:bottom w:w="0" w:type="dxa"/>
          </w:tblCellMar>
        </w:tblPrEx>
        <w:trPr>
          <w:cantSplit/>
          <w:trHeight w:val="560"/>
        </w:trPr>
        <w:tc>
          <w:tcPr>
            <w:tcW w:w="700" w:type="dxa"/>
            <w:tcMar>
              <w:top w:w="0" w:type="dxa"/>
              <w:bottom w:w="0" w:type="dxa"/>
            </w:tcMar>
            <w:vAlign w:val="center"/>
          </w:tcPr>
          <w:p w14:paraId="5FCB5E93" w14:textId="77777777" w:rsidR="00CC04FB" w:rsidRDefault="009B2942">
            <w:pPr>
              <w:keepNext/>
              <w:keepLines/>
              <w:spacing w:after="0" w:line="240" w:lineRule="auto"/>
            </w:pPr>
            <w:r>
              <w:rPr>
                <w:sz w:val="18"/>
              </w:rPr>
              <w:t>27</w:t>
            </w:r>
          </w:p>
        </w:tc>
        <w:tc>
          <w:tcPr>
            <w:tcW w:w="3180" w:type="dxa"/>
            <w:tcMar>
              <w:top w:w="0" w:type="dxa"/>
              <w:bottom w:w="0" w:type="dxa"/>
            </w:tcMar>
            <w:vAlign w:val="center"/>
          </w:tcPr>
          <w:p w14:paraId="17F80EBD" w14:textId="77777777" w:rsidR="00CC04FB" w:rsidRDefault="009B2942">
            <w:pPr>
              <w:keepNext/>
              <w:keepLines/>
              <w:spacing w:after="0" w:line="240" w:lineRule="auto"/>
            </w:pPr>
            <w:r>
              <w:rPr>
                <w:sz w:val="18"/>
              </w:rPr>
              <w:t xml:space="preserve">Obveze za predujmove, </w:t>
            </w:r>
            <w:r>
              <w:rPr>
                <w:sz w:val="18"/>
              </w:rPr>
              <w:t xml:space="preserve">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225A1A44" w14:textId="77777777" w:rsidR="00CC04FB" w:rsidRDefault="009B2942">
            <w:pPr>
              <w:keepNext/>
              <w:keepLines/>
              <w:spacing w:after="0" w:line="240" w:lineRule="auto"/>
            </w:pPr>
            <w:r>
              <w:rPr>
                <w:sz w:val="18"/>
              </w:rPr>
              <w:t>27</w:t>
            </w:r>
          </w:p>
        </w:tc>
        <w:tc>
          <w:tcPr>
            <w:tcW w:w="1860" w:type="dxa"/>
            <w:tcMar>
              <w:top w:w="0" w:type="dxa"/>
              <w:bottom w:w="0" w:type="dxa"/>
            </w:tcMar>
            <w:vAlign w:val="center"/>
          </w:tcPr>
          <w:p w14:paraId="75AE5F9E" w14:textId="77777777" w:rsidR="00CC04FB" w:rsidRDefault="009B2942">
            <w:pPr>
              <w:keepNext/>
              <w:keepLines/>
              <w:spacing w:after="0" w:line="240" w:lineRule="auto"/>
              <w:jc w:val="right"/>
            </w:pPr>
            <w:r>
              <w:rPr>
                <w:sz w:val="18"/>
              </w:rPr>
              <w:t>287.809,80</w:t>
            </w:r>
          </w:p>
        </w:tc>
        <w:tc>
          <w:tcPr>
            <w:tcW w:w="1860" w:type="dxa"/>
            <w:tcMar>
              <w:top w:w="0" w:type="dxa"/>
              <w:bottom w:w="0" w:type="dxa"/>
            </w:tcMar>
            <w:vAlign w:val="center"/>
          </w:tcPr>
          <w:p w14:paraId="3D972417" w14:textId="77777777" w:rsidR="00CC04FB" w:rsidRDefault="009B2942">
            <w:pPr>
              <w:keepNext/>
              <w:keepLines/>
              <w:spacing w:after="0" w:line="240" w:lineRule="auto"/>
              <w:jc w:val="right"/>
            </w:pPr>
            <w:r>
              <w:rPr>
                <w:sz w:val="18"/>
              </w:rPr>
              <w:t>345.361,30</w:t>
            </w:r>
          </w:p>
        </w:tc>
        <w:tc>
          <w:tcPr>
            <w:tcW w:w="700" w:type="dxa"/>
            <w:tcMar>
              <w:top w:w="0" w:type="dxa"/>
              <w:bottom w:w="0" w:type="dxa"/>
            </w:tcMar>
            <w:vAlign w:val="center"/>
          </w:tcPr>
          <w:p w14:paraId="6A504B36" w14:textId="77777777" w:rsidR="00CC04FB" w:rsidRDefault="009B2942">
            <w:pPr>
              <w:keepNext/>
              <w:keepLines/>
              <w:spacing w:after="0" w:line="240" w:lineRule="auto"/>
              <w:jc w:val="right"/>
            </w:pPr>
            <w:r>
              <w:rPr>
                <w:sz w:val="18"/>
              </w:rPr>
              <w:t>120,0</w:t>
            </w:r>
          </w:p>
        </w:tc>
      </w:tr>
    </w:tbl>
    <w:p w14:paraId="483F2CBF" w14:textId="77777777" w:rsidR="00CC04FB" w:rsidRDefault="00CC04FB">
      <w:pPr>
        <w:spacing w:after="0"/>
      </w:pPr>
    </w:p>
    <w:p w14:paraId="3AA473CE" w14:textId="77777777" w:rsidR="00CC04FB" w:rsidRDefault="009B2942">
      <w:r>
        <w:t>Šifru 27 obveze za polog sudskog depozita 342.813,15 eura i obveze za isplaćena bolovanja na teret HZZO u iznosu 2.548,15 eura.</w:t>
      </w:r>
    </w:p>
    <w:p w14:paraId="51FB6633" w14:textId="77777777" w:rsidR="00CC04FB" w:rsidRDefault="00CC04FB"/>
    <w:p w14:paraId="348C8D7E" w14:textId="77777777" w:rsidR="00CC04FB" w:rsidRDefault="009B2942">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0840BF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1CE1E2"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125D09"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881C7A"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B957FB"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E70DBC6"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AC1F7D" w14:textId="77777777" w:rsidR="00CC04FB" w:rsidRDefault="009B2942">
            <w:pPr>
              <w:keepNext/>
              <w:keepLines/>
              <w:spacing w:after="0" w:line="240" w:lineRule="auto"/>
              <w:jc w:val="center"/>
            </w:pPr>
            <w:r>
              <w:rPr>
                <w:b/>
                <w:sz w:val="18"/>
              </w:rPr>
              <w:t>Indeks (%)</w:t>
            </w:r>
          </w:p>
        </w:tc>
      </w:tr>
      <w:tr w:rsidR="00CC04FB" w14:paraId="0C441902" w14:textId="77777777">
        <w:tblPrEx>
          <w:tblCellMar>
            <w:top w:w="0" w:type="dxa"/>
            <w:bottom w:w="0" w:type="dxa"/>
          </w:tblCellMar>
        </w:tblPrEx>
        <w:trPr>
          <w:cantSplit/>
          <w:trHeight w:val="560"/>
        </w:trPr>
        <w:tc>
          <w:tcPr>
            <w:tcW w:w="700" w:type="dxa"/>
            <w:tcMar>
              <w:top w:w="0" w:type="dxa"/>
              <w:bottom w:w="0" w:type="dxa"/>
            </w:tcMar>
            <w:vAlign w:val="center"/>
          </w:tcPr>
          <w:p w14:paraId="3708EB36" w14:textId="77777777" w:rsidR="00CC04FB" w:rsidRDefault="009B2942">
            <w:pPr>
              <w:keepNext/>
              <w:keepLines/>
              <w:spacing w:after="0" w:line="240" w:lineRule="auto"/>
            </w:pPr>
            <w:r>
              <w:rPr>
                <w:sz w:val="18"/>
              </w:rPr>
              <w:t>9</w:t>
            </w:r>
          </w:p>
        </w:tc>
        <w:tc>
          <w:tcPr>
            <w:tcW w:w="3180" w:type="dxa"/>
            <w:tcMar>
              <w:top w:w="0" w:type="dxa"/>
              <w:bottom w:w="0" w:type="dxa"/>
            </w:tcMar>
            <w:vAlign w:val="center"/>
          </w:tcPr>
          <w:p w14:paraId="6C3454E0" w14:textId="77777777" w:rsidR="00CC04FB" w:rsidRDefault="009B2942">
            <w:pPr>
              <w:keepNext/>
              <w:keepLines/>
              <w:spacing w:after="0" w:line="240" w:lineRule="auto"/>
            </w:pPr>
            <w:r>
              <w:rPr>
                <w:sz w:val="18"/>
              </w:rPr>
              <w:t xml:space="preserve">Vlastiti izvori </w:t>
            </w:r>
            <w:r>
              <w:rPr>
                <w:sz w:val="18"/>
              </w:rPr>
              <w:t>(šifre 91 + 922 - 93 + 96 + 97)</w:t>
            </w:r>
          </w:p>
        </w:tc>
        <w:tc>
          <w:tcPr>
            <w:tcW w:w="700" w:type="dxa"/>
            <w:tcMar>
              <w:top w:w="0" w:type="dxa"/>
              <w:bottom w:w="0" w:type="dxa"/>
            </w:tcMar>
            <w:vAlign w:val="center"/>
          </w:tcPr>
          <w:p w14:paraId="2EA9028C" w14:textId="77777777" w:rsidR="00CC04FB" w:rsidRDefault="009B2942">
            <w:pPr>
              <w:keepNext/>
              <w:keepLines/>
              <w:spacing w:after="0" w:line="240" w:lineRule="auto"/>
            </w:pPr>
            <w:r>
              <w:rPr>
                <w:sz w:val="18"/>
              </w:rPr>
              <w:t>9</w:t>
            </w:r>
          </w:p>
        </w:tc>
        <w:tc>
          <w:tcPr>
            <w:tcW w:w="1860" w:type="dxa"/>
            <w:tcMar>
              <w:top w:w="0" w:type="dxa"/>
              <w:bottom w:w="0" w:type="dxa"/>
            </w:tcMar>
            <w:vAlign w:val="center"/>
          </w:tcPr>
          <w:p w14:paraId="24D3815D" w14:textId="77777777" w:rsidR="00CC04FB" w:rsidRDefault="009B2942">
            <w:pPr>
              <w:keepNext/>
              <w:keepLines/>
              <w:spacing w:after="0" w:line="240" w:lineRule="auto"/>
              <w:jc w:val="right"/>
            </w:pPr>
            <w:r>
              <w:rPr>
                <w:sz w:val="18"/>
              </w:rPr>
              <w:t>1.312.963,64</w:t>
            </w:r>
          </w:p>
        </w:tc>
        <w:tc>
          <w:tcPr>
            <w:tcW w:w="1860" w:type="dxa"/>
            <w:tcMar>
              <w:top w:w="0" w:type="dxa"/>
              <w:bottom w:w="0" w:type="dxa"/>
            </w:tcMar>
            <w:vAlign w:val="center"/>
          </w:tcPr>
          <w:p w14:paraId="611691B8" w14:textId="77777777" w:rsidR="00CC04FB" w:rsidRDefault="009B2942">
            <w:pPr>
              <w:keepNext/>
              <w:keepLines/>
              <w:spacing w:after="0" w:line="240" w:lineRule="auto"/>
              <w:jc w:val="right"/>
            </w:pPr>
            <w:r>
              <w:rPr>
                <w:sz w:val="18"/>
              </w:rPr>
              <w:t>970.234,40</w:t>
            </w:r>
          </w:p>
        </w:tc>
        <w:tc>
          <w:tcPr>
            <w:tcW w:w="700" w:type="dxa"/>
            <w:tcMar>
              <w:top w:w="0" w:type="dxa"/>
              <w:bottom w:w="0" w:type="dxa"/>
            </w:tcMar>
            <w:vAlign w:val="center"/>
          </w:tcPr>
          <w:p w14:paraId="39E11DE1" w14:textId="77777777" w:rsidR="00CC04FB" w:rsidRDefault="009B2942">
            <w:pPr>
              <w:keepNext/>
              <w:keepLines/>
              <w:spacing w:after="0" w:line="240" w:lineRule="auto"/>
              <w:jc w:val="right"/>
            </w:pPr>
            <w:r>
              <w:rPr>
                <w:sz w:val="18"/>
              </w:rPr>
              <w:t>73,9</w:t>
            </w:r>
          </w:p>
        </w:tc>
      </w:tr>
    </w:tbl>
    <w:p w14:paraId="2B801428" w14:textId="77777777" w:rsidR="00CC04FB" w:rsidRDefault="00CC04FB">
      <w:pPr>
        <w:spacing w:after="0"/>
      </w:pPr>
    </w:p>
    <w:p w14:paraId="6B91FF5F" w14:textId="77777777" w:rsidR="00CC04FB" w:rsidRDefault="009B2942">
      <w:r>
        <w:t>Šifra -9- Izvori Predstavlja izvore vlasništva iz proračuna umanjeni za konačni rezultat  manjak prihoda poslovanja 327.677,63 eura  i ispravak izvora vlasništva iz proračuna za obveze za otplatu anuiteta službenog automobila 20.097,59 eura te uvećan za obračunate sudske pristojbe 214.729,89 eura.</w:t>
      </w:r>
    </w:p>
    <w:p w14:paraId="5AFECC3B" w14:textId="77777777" w:rsidR="00CC04FB" w:rsidRDefault="00CC04FB"/>
    <w:p w14:paraId="7BEDE2D9" w14:textId="77777777" w:rsidR="00CC04FB" w:rsidRDefault="009B2942">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48DA85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24A2DA"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88877F"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C2E82E"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520CC5"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C0B628"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191F81" w14:textId="77777777" w:rsidR="00CC04FB" w:rsidRDefault="009B2942">
            <w:pPr>
              <w:keepNext/>
              <w:keepLines/>
              <w:spacing w:after="0" w:line="240" w:lineRule="auto"/>
              <w:jc w:val="center"/>
            </w:pPr>
            <w:r>
              <w:rPr>
                <w:b/>
                <w:sz w:val="18"/>
              </w:rPr>
              <w:t>Indeks (%)</w:t>
            </w:r>
          </w:p>
        </w:tc>
      </w:tr>
      <w:tr w:rsidR="00CC04FB" w14:paraId="16769B96" w14:textId="77777777">
        <w:tblPrEx>
          <w:tblCellMar>
            <w:top w:w="0" w:type="dxa"/>
            <w:bottom w:w="0" w:type="dxa"/>
          </w:tblCellMar>
        </w:tblPrEx>
        <w:trPr>
          <w:cantSplit/>
          <w:trHeight w:val="560"/>
        </w:trPr>
        <w:tc>
          <w:tcPr>
            <w:tcW w:w="700" w:type="dxa"/>
            <w:tcMar>
              <w:top w:w="0" w:type="dxa"/>
              <w:bottom w:w="0" w:type="dxa"/>
            </w:tcMar>
            <w:vAlign w:val="center"/>
          </w:tcPr>
          <w:p w14:paraId="02343684" w14:textId="77777777" w:rsidR="00CC04FB" w:rsidRDefault="009B2942">
            <w:pPr>
              <w:keepNext/>
              <w:keepLines/>
              <w:spacing w:after="0" w:line="240" w:lineRule="auto"/>
            </w:pPr>
            <w:r>
              <w:rPr>
                <w:sz w:val="18"/>
              </w:rPr>
              <w:t>911</w:t>
            </w:r>
          </w:p>
        </w:tc>
        <w:tc>
          <w:tcPr>
            <w:tcW w:w="3180" w:type="dxa"/>
            <w:tcMar>
              <w:top w:w="0" w:type="dxa"/>
              <w:bottom w:w="0" w:type="dxa"/>
            </w:tcMar>
            <w:vAlign w:val="center"/>
          </w:tcPr>
          <w:p w14:paraId="281C22A6" w14:textId="77777777" w:rsidR="00CC04FB" w:rsidRDefault="009B2942">
            <w:pPr>
              <w:keepNext/>
              <w:keepLines/>
              <w:spacing w:after="0" w:line="240" w:lineRule="auto"/>
            </w:pPr>
            <w:r>
              <w:rPr>
                <w:sz w:val="18"/>
              </w:rPr>
              <w:t>Vlastiti izvori</w:t>
            </w:r>
          </w:p>
        </w:tc>
        <w:tc>
          <w:tcPr>
            <w:tcW w:w="700" w:type="dxa"/>
            <w:tcMar>
              <w:top w:w="0" w:type="dxa"/>
              <w:bottom w:w="0" w:type="dxa"/>
            </w:tcMar>
            <w:vAlign w:val="center"/>
          </w:tcPr>
          <w:p w14:paraId="5A69F2BA" w14:textId="77777777" w:rsidR="00CC04FB" w:rsidRDefault="009B2942">
            <w:pPr>
              <w:keepNext/>
              <w:keepLines/>
              <w:spacing w:after="0" w:line="240" w:lineRule="auto"/>
            </w:pPr>
            <w:r>
              <w:rPr>
                <w:sz w:val="18"/>
              </w:rPr>
              <w:t>911</w:t>
            </w:r>
          </w:p>
        </w:tc>
        <w:tc>
          <w:tcPr>
            <w:tcW w:w="1860" w:type="dxa"/>
            <w:tcMar>
              <w:top w:w="0" w:type="dxa"/>
              <w:bottom w:w="0" w:type="dxa"/>
            </w:tcMar>
            <w:vAlign w:val="center"/>
          </w:tcPr>
          <w:p w14:paraId="2D91B1CC" w14:textId="77777777" w:rsidR="00CC04FB" w:rsidRDefault="009B2942">
            <w:pPr>
              <w:keepNext/>
              <w:keepLines/>
              <w:spacing w:after="0" w:line="240" w:lineRule="auto"/>
              <w:jc w:val="right"/>
            </w:pPr>
            <w:r>
              <w:rPr>
                <w:sz w:val="18"/>
              </w:rPr>
              <w:t>1.130.058,93</w:t>
            </w:r>
          </w:p>
        </w:tc>
        <w:tc>
          <w:tcPr>
            <w:tcW w:w="1860" w:type="dxa"/>
            <w:tcMar>
              <w:top w:w="0" w:type="dxa"/>
              <w:bottom w:w="0" w:type="dxa"/>
            </w:tcMar>
            <w:vAlign w:val="center"/>
          </w:tcPr>
          <w:p w14:paraId="495EABFC" w14:textId="77777777" w:rsidR="00CC04FB" w:rsidRDefault="009B2942">
            <w:pPr>
              <w:keepNext/>
              <w:keepLines/>
              <w:spacing w:after="0" w:line="240" w:lineRule="auto"/>
              <w:jc w:val="right"/>
            </w:pPr>
            <w:r>
              <w:rPr>
                <w:sz w:val="18"/>
              </w:rPr>
              <w:t>1.103.279,73</w:t>
            </w:r>
          </w:p>
        </w:tc>
        <w:tc>
          <w:tcPr>
            <w:tcW w:w="700" w:type="dxa"/>
            <w:tcMar>
              <w:top w:w="0" w:type="dxa"/>
              <w:bottom w:w="0" w:type="dxa"/>
            </w:tcMar>
            <w:vAlign w:val="center"/>
          </w:tcPr>
          <w:p w14:paraId="4FF8CA52" w14:textId="77777777" w:rsidR="00CC04FB" w:rsidRDefault="009B2942">
            <w:pPr>
              <w:keepNext/>
              <w:keepLines/>
              <w:spacing w:after="0" w:line="240" w:lineRule="auto"/>
              <w:jc w:val="right"/>
            </w:pPr>
            <w:r>
              <w:rPr>
                <w:sz w:val="18"/>
              </w:rPr>
              <w:t>97,6</w:t>
            </w:r>
          </w:p>
        </w:tc>
      </w:tr>
    </w:tbl>
    <w:p w14:paraId="5F3B7D44" w14:textId="77777777" w:rsidR="00CC04FB" w:rsidRDefault="00CC04FB">
      <w:pPr>
        <w:spacing w:after="0"/>
      </w:pPr>
    </w:p>
    <w:p w14:paraId="08418741" w14:textId="77777777" w:rsidR="00CC04FB" w:rsidRDefault="009B2942">
      <w:r>
        <w:t>Predstavlja sadašnju vrijednost nefinancijske imovine.</w:t>
      </w:r>
    </w:p>
    <w:p w14:paraId="54EE6B27" w14:textId="77777777" w:rsidR="00CC04FB" w:rsidRDefault="00CC04FB"/>
    <w:p w14:paraId="5991AD41" w14:textId="77777777" w:rsidR="00CC04FB" w:rsidRDefault="009B2942">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7BB658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B07AA5"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5DD239"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56BD15"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A0A971"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913395"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74CBAB" w14:textId="77777777" w:rsidR="00CC04FB" w:rsidRDefault="009B2942">
            <w:pPr>
              <w:keepNext/>
              <w:keepLines/>
              <w:spacing w:after="0" w:line="240" w:lineRule="auto"/>
              <w:jc w:val="center"/>
            </w:pPr>
            <w:r>
              <w:rPr>
                <w:b/>
                <w:sz w:val="18"/>
              </w:rPr>
              <w:t>Indeks (%)</w:t>
            </w:r>
          </w:p>
        </w:tc>
      </w:tr>
      <w:tr w:rsidR="00CC04FB" w14:paraId="584DD122" w14:textId="77777777">
        <w:tblPrEx>
          <w:tblCellMar>
            <w:top w:w="0" w:type="dxa"/>
            <w:bottom w:w="0" w:type="dxa"/>
          </w:tblCellMar>
        </w:tblPrEx>
        <w:trPr>
          <w:cantSplit/>
          <w:trHeight w:val="560"/>
        </w:trPr>
        <w:tc>
          <w:tcPr>
            <w:tcW w:w="700" w:type="dxa"/>
            <w:tcMar>
              <w:top w:w="0" w:type="dxa"/>
              <w:bottom w:w="0" w:type="dxa"/>
            </w:tcMar>
            <w:vAlign w:val="center"/>
          </w:tcPr>
          <w:p w14:paraId="1D711077" w14:textId="77777777" w:rsidR="00CC04FB" w:rsidRDefault="009B2942">
            <w:pPr>
              <w:keepNext/>
              <w:keepLines/>
              <w:spacing w:after="0" w:line="240" w:lineRule="auto"/>
            </w:pPr>
            <w:r>
              <w:rPr>
                <w:sz w:val="18"/>
              </w:rPr>
              <w:t>912</w:t>
            </w:r>
          </w:p>
        </w:tc>
        <w:tc>
          <w:tcPr>
            <w:tcW w:w="3180" w:type="dxa"/>
            <w:tcMar>
              <w:top w:w="0" w:type="dxa"/>
              <w:bottom w:w="0" w:type="dxa"/>
            </w:tcMar>
            <w:vAlign w:val="center"/>
          </w:tcPr>
          <w:p w14:paraId="159171E3" w14:textId="77777777" w:rsidR="00CC04FB" w:rsidRDefault="009B2942">
            <w:pPr>
              <w:keepNext/>
              <w:keepLines/>
              <w:spacing w:after="0" w:line="240" w:lineRule="auto"/>
            </w:pPr>
            <w:r>
              <w:rPr>
                <w:sz w:val="18"/>
              </w:rPr>
              <w:t>Ispravak vlastitih izvora za obveze</w:t>
            </w:r>
          </w:p>
        </w:tc>
        <w:tc>
          <w:tcPr>
            <w:tcW w:w="700" w:type="dxa"/>
            <w:tcMar>
              <w:top w:w="0" w:type="dxa"/>
              <w:bottom w:w="0" w:type="dxa"/>
            </w:tcMar>
            <w:vAlign w:val="center"/>
          </w:tcPr>
          <w:p w14:paraId="07CABDFA" w14:textId="77777777" w:rsidR="00CC04FB" w:rsidRDefault="009B2942">
            <w:pPr>
              <w:keepNext/>
              <w:keepLines/>
              <w:spacing w:after="0" w:line="240" w:lineRule="auto"/>
            </w:pPr>
            <w:r>
              <w:rPr>
                <w:sz w:val="18"/>
              </w:rPr>
              <w:t>912</w:t>
            </w:r>
          </w:p>
        </w:tc>
        <w:tc>
          <w:tcPr>
            <w:tcW w:w="1860" w:type="dxa"/>
            <w:tcMar>
              <w:top w:w="0" w:type="dxa"/>
              <w:bottom w:w="0" w:type="dxa"/>
            </w:tcMar>
            <w:vAlign w:val="center"/>
          </w:tcPr>
          <w:p w14:paraId="07E6CF41" w14:textId="77777777" w:rsidR="00CC04FB" w:rsidRDefault="009B2942">
            <w:pPr>
              <w:keepNext/>
              <w:keepLines/>
              <w:spacing w:after="0" w:line="240" w:lineRule="auto"/>
              <w:jc w:val="right"/>
            </w:pPr>
            <w:r>
              <w:rPr>
                <w:sz w:val="18"/>
              </w:rPr>
              <w:t>27.666,22</w:t>
            </w:r>
          </w:p>
        </w:tc>
        <w:tc>
          <w:tcPr>
            <w:tcW w:w="1860" w:type="dxa"/>
            <w:tcMar>
              <w:top w:w="0" w:type="dxa"/>
              <w:bottom w:w="0" w:type="dxa"/>
            </w:tcMar>
            <w:vAlign w:val="center"/>
          </w:tcPr>
          <w:p w14:paraId="3CA9A344" w14:textId="77777777" w:rsidR="00CC04FB" w:rsidRDefault="009B2942">
            <w:pPr>
              <w:keepNext/>
              <w:keepLines/>
              <w:spacing w:after="0" w:line="240" w:lineRule="auto"/>
              <w:jc w:val="right"/>
            </w:pPr>
            <w:r>
              <w:rPr>
                <w:sz w:val="18"/>
              </w:rPr>
              <w:t>20.097,59</w:t>
            </w:r>
          </w:p>
        </w:tc>
        <w:tc>
          <w:tcPr>
            <w:tcW w:w="700" w:type="dxa"/>
            <w:tcMar>
              <w:top w:w="0" w:type="dxa"/>
              <w:bottom w:w="0" w:type="dxa"/>
            </w:tcMar>
            <w:vAlign w:val="center"/>
          </w:tcPr>
          <w:p w14:paraId="52E93973" w14:textId="77777777" w:rsidR="00CC04FB" w:rsidRDefault="009B2942">
            <w:pPr>
              <w:keepNext/>
              <w:keepLines/>
              <w:spacing w:after="0" w:line="240" w:lineRule="auto"/>
              <w:jc w:val="right"/>
            </w:pPr>
            <w:r>
              <w:rPr>
                <w:sz w:val="18"/>
              </w:rPr>
              <w:t>72,6</w:t>
            </w:r>
          </w:p>
        </w:tc>
      </w:tr>
    </w:tbl>
    <w:p w14:paraId="3C5CF5D2" w14:textId="77777777" w:rsidR="00CC04FB" w:rsidRDefault="00CC04FB">
      <w:pPr>
        <w:spacing w:after="0"/>
      </w:pPr>
    </w:p>
    <w:p w14:paraId="554F456A" w14:textId="77777777" w:rsidR="00CC04FB" w:rsidRDefault="009B2942">
      <w:r>
        <w:t>Općinski sud u Vinkovcima ima  zaduženja po financijskom leasingu za dva službena automobila. </w:t>
      </w:r>
    </w:p>
    <w:p w14:paraId="5D26E253" w14:textId="77777777" w:rsidR="00CC04FB" w:rsidRDefault="009B2942">
      <w:r>
        <w:t xml:space="preserve">1.Financijski leasing: ( za razdoblje 2021-2026), Ugovor:237773/24 od 13.10.2021, Suglasnost Ministarstva financija Klasa:400-06/21-01/428, Ur.broj:513-05-01-21-2 od 5 </w:t>
      </w:r>
      <w:r>
        <w:lastRenderedPageBreak/>
        <w:t>listopada 2021.                                                                                                                                 </w:t>
      </w:r>
    </w:p>
    <w:p w14:paraId="37C57CCB" w14:textId="77777777" w:rsidR="00CC04FB" w:rsidRDefault="009B2942">
      <w:r>
        <w:t>2.Financijski leasing: ( za razdoblje 2024-2029), Ugovor: 266370/24 od 21.kolovoza 2024 , prema članku 23. Stavak 1 i 2.Suglasnost Ministarstva financija nije potrebna  jer su sredstva osigurana u financijskom planu za 2025 god. i projekcijama 2026 i 2027,  niti obveza prelazi limitirani iznos 200.000,00 €.</w:t>
      </w:r>
    </w:p>
    <w:p w14:paraId="2E514E24" w14:textId="77777777" w:rsidR="00CC04FB" w:rsidRDefault="00CC04FB"/>
    <w:p w14:paraId="002F7F1E" w14:textId="77777777" w:rsidR="00CC04FB" w:rsidRDefault="009B2942">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4E683E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2C52AD"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6C9A33"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649F93"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4A866D" w14:textId="77777777" w:rsidR="00CC04FB" w:rsidRDefault="009B294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13A3AB" w14:textId="77777777" w:rsidR="00CC04FB" w:rsidRDefault="009B294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7AA711" w14:textId="77777777" w:rsidR="00CC04FB" w:rsidRDefault="009B2942">
            <w:pPr>
              <w:keepNext/>
              <w:keepLines/>
              <w:spacing w:after="0" w:line="240" w:lineRule="auto"/>
              <w:jc w:val="center"/>
            </w:pPr>
            <w:r>
              <w:rPr>
                <w:b/>
                <w:sz w:val="18"/>
              </w:rPr>
              <w:t>Indeks (%)</w:t>
            </w:r>
          </w:p>
        </w:tc>
      </w:tr>
      <w:tr w:rsidR="00CC04FB" w14:paraId="7F5AA391" w14:textId="77777777">
        <w:tblPrEx>
          <w:tblCellMar>
            <w:top w:w="0" w:type="dxa"/>
            <w:bottom w:w="0" w:type="dxa"/>
          </w:tblCellMar>
        </w:tblPrEx>
        <w:trPr>
          <w:cantSplit/>
          <w:trHeight w:val="560"/>
        </w:trPr>
        <w:tc>
          <w:tcPr>
            <w:tcW w:w="700" w:type="dxa"/>
            <w:tcMar>
              <w:top w:w="0" w:type="dxa"/>
              <w:bottom w:w="0" w:type="dxa"/>
            </w:tcMar>
            <w:vAlign w:val="center"/>
          </w:tcPr>
          <w:p w14:paraId="103269C7" w14:textId="77777777" w:rsidR="00CC04FB" w:rsidRDefault="009B2942">
            <w:pPr>
              <w:keepNext/>
              <w:keepLines/>
              <w:spacing w:after="0" w:line="240" w:lineRule="auto"/>
            </w:pPr>
            <w:r>
              <w:rPr>
                <w:sz w:val="18"/>
              </w:rPr>
              <w:t>92221</w:t>
            </w:r>
          </w:p>
        </w:tc>
        <w:tc>
          <w:tcPr>
            <w:tcW w:w="3180" w:type="dxa"/>
            <w:tcMar>
              <w:top w:w="0" w:type="dxa"/>
              <w:bottom w:w="0" w:type="dxa"/>
            </w:tcMar>
            <w:vAlign w:val="center"/>
          </w:tcPr>
          <w:p w14:paraId="7910B063" w14:textId="77777777" w:rsidR="00CC04FB" w:rsidRDefault="009B2942">
            <w:pPr>
              <w:keepNext/>
              <w:keepLines/>
              <w:spacing w:after="0" w:line="240" w:lineRule="auto"/>
            </w:pPr>
            <w:r>
              <w:rPr>
                <w:sz w:val="18"/>
              </w:rPr>
              <w:t>Manjak prihoda poslovanja</w:t>
            </w:r>
          </w:p>
        </w:tc>
        <w:tc>
          <w:tcPr>
            <w:tcW w:w="700" w:type="dxa"/>
            <w:tcMar>
              <w:top w:w="0" w:type="dxa"/>
              <w:bottom w:w="0" w:type="dxa"/>
            </w:tcMar>
            <w:vAlign w:val="center"/>
          </w:tcPr>
          <w:p w14:paraId="104BAF8B" w14:textId="77777777" w:rsidR="00CC04FB" w:rsidRDefault="009B2942">
            <w:pPr>
              <w:keepNext/>
              <w:keepLines/>
              <w:spacing w:after="0" w:line="240" w:lineRule="auto"/>
            </w:pPr>
            <w:r>
              <w:rPr>
                <w:sz w:val="18"/>
              </w:rPr>
              <w:t>92221</w:t>
            </w:r>
          </w:p>
        </w:tc>
        <w:tc>
          <w:tcPr>
            <w:tcW w:w="1860" w:type="dxa"/>
            <w:tcMar>
              <w:top w:w="0" w:type="dxa"/>
              <w:bottom w:w="0" w:type="dxa"/>
            </w:tcMar>
            <w:vAlign w:val="center"/>
          </w:tcPr>
          <w:p w14:paraId="429A186D" w14:textId="77777777" w:rsidR="00CC04FB" w:rsidRDefault="009B2942">
            <w:pPr>
              <w:keepNext/>
              <w:keepLines/>
              <w:spacing w:after="0" w:line="240" w:lineRule="auto"/>
              <w:jc w:val="right"/>
            </w:pPr>
            <w:r>
              <w:rPr>
                <w:sz w:val="18"/>
              </w:rPr>
              <w:t>32.442,31</w:t>
            </w:r>
          </w:p>
        </w:tc>
        <w:tc>
          <w:tcPr>
            <w:tcW w:w="1860" w:type="dxa"/>
            <w:tcMar>
              <w:top w:w="0" w:type="dxa"/>
              <w:bottom w:w="0" w:type="dxa"/>
            </w:tcMar>
            <w:vAlign w:val="center"/>
          </w:tcPr>
          <w:p w14:paraId="2CA7D887" w14:textId="77777777" w:rsidR="00CC04FB" w:rsidRDefault="009B2942">
            <w:pPr>
              <w:keepNext/>
              <w:keepLines/>
              <w:spacing w:after="0" w:line="240" w:lineRule="auto"/>
              <w:jc w:val="right"/>
            </w:pPr>
            <w:r>
              <w:rPr>
                <w:sz w:val="18"/>
              </w:rPr>
              <w:t>327.677,63</w:t>
            </w:r>
          </w:p>
        </w:tc>
        <w:tc>
          <w:tcPr>
            <w:tcW w:w="700" w:type="dxa"/>
            <w:tcMar>
              <w:top w:w="0" w:type="dxa"/>
              <w:bottom w:w="0" w:type="dxa"/>
            </w:tcMar>
            <w:vAlign w:val="center"/>
          </w:tcPr>
          <w:p w14:paraId="3E2A7F18" w14:textId="77777777" w:rsidR="00CC04FB" w:rsidRDefault="009B2942">
            <w:pPr>
              <w:keepNext/>
              <w:keepLines/>
              <w:spacing w:after="0" w:line="240" w:lineRule="auto"/>
              <w:jc w:val="right"/>
            </w:pPr>
            <w:r>
              <w:rPr>
                <w:sz w:val="18"/>
              </w:rPr>
              <w:t>1010,0</w:t>
            </w:r>
          </w:p>
        </w:tc>
      </w:tr>
    </w:tbl>
    <w:p w14:paraId="5341E870" w14:textId="77777777" w:rsidR="00CC04FB" w:rsidRDefault="00CC04FB">
      <w:pPr>
        <w:spacing w:after="0"/>
      </w:pPr>
    </w:p>
    <w:p w14:paraId="227EE6C8" w14:textId="77777777" w:rsidR="00CC04FB" w:rsidRDefault="009B2942">
      <w:r>
        <w:t>Manjak prihoda prema strukturi čini: manjak prihoda poslovanja :285.434,12 eura, manjak nefinancijske imovine 2.232,57 eura, prenijeti manjak iz 2024 32.442,31 eura koji nakon obveznih korekcija rezultata  prelazi u jedinstveni manjak prihoda poslovanja 327.677,63 eura.</w:t>
      </w:r>
    </w:p>
    <w:p w14:paraId="7968552E" w14:textId="77777777" w:rsidR="00CC04FB" w:rsidRDefault="009B2942">
      <w:r>
        <w:t> </w:t>
      </w:r>
    </w:p>
    <w:p w14:paraId="3298AD57" w14:textId="77777777" w:rsidR="00CC04FB" w:rsidRDefault="00CC04FB"/>
    <w:p w14:paraId="263E9E2D" w14:textId="77777777" w:rsidR="00CC04FB" w:rsidRDefault="009B2942">
      <w:pPr>
        <w:keepNext/>
        <w:spacing w:line="240" w:lineRule="auto"/>
        <w:jc w:val="center"/>
      </w:pPr>
      <w:r>
        <w:rPr>
          <w:b/>
          <w:sz w:val="28"/>
        </w:rPr>
        <w:t>Izvještaj o rashodima prema funkcijskoj klasifikaciji</w:t>
      </w:r>
    </w:p>
    <w:p w14:paraId="4B46E755" w14:textId="77777777" w:rsidR="00CC04FB" w:rsidRDefault="009B2942">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4986D1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25908D"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2767EA"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CA24B2"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EE8C58" w14:textId="77777777" w:rsidR="00CC04FB" w:rsidRDefault="009B294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8AD0FA" w14:textId="77777777" w:rsidR="00CC04FB" w:rsidRDefault="009B294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7FEBD2" w14:textId="77777777" w:rsidR="00CC04FB" w:rsidRDefault="009B2942">
            <w:pPr>
              <w:keepNext/>
              <w:keepLines/>
              <w:spacing w:after="0" w:line="240" w:lineRule="auto"/>
              <w:jc w:val="center"/>
            </w:pPr>
            <w:r>
              <w:rPr>
                <w:b/>
                <w:sz w:val="18"/>
              </w:rPr>
              <w:t>Indeks (%)</w:t>
            </w:r>
          </w:p>
        </w:tc>
      </w:tr>
      <w:tr w:rsidR="00CC04FB" w14:paraId="22DE2668" w14:textId="77777777">
        <w:tblPrEx>
          <w:tblCellMar>
            <w:top w:w="0" w:type="dxa"/>
            <w:bottom w:w="0" w:type="dxa"/>
          </w:tblCellMar>
        </w:tblPrEx>
        <w:trPr>
          <w:cantSplit/>
          <w:trHeight w:val="560"/>
        </w:trPr>
        <w:tc>
          <w:tcPr>
            <w:tcW w:w="700" w:type="dxa"/>
            <w:tcMar>
              <w:top w:w="0" w:type="dxa"/>
              <w:bottom w:w="0" w:type="dxa"/>
            </w:tcMar>
            <w:vAlign w:val="center"/>
          </w:tcPr>
          <w:p w14:paraId="542B5846" w14:textId="77777777" w:rsidR="00CC04FB" w:rsidRDefault="009B2942">
            <w:pPr>
              <w:keepNext/>
              <w:keepLines/>
              <w:spacing w:after="0" w:line="240" w:lineRule="auto"/>
            </w:pPr>
            <w:r>
              <w:rPr>
                <w:sz w:val="18"/>
              </w:rPr>
              <w:t>033</w:t>
            </w:r>
          </w:p>
        </w:tc>
        <w:tc>
          <w:tcPr>
            <w:tcW w:w="3180" w:type="dxa"/>
            <w:tcMar>
              <w:top w:w="0" w:type="dxa"/>
              <w:bottom w:w="0" w:type="dxa"/>
            </w:tcMar>
            <w:vAlign w:val="center"/>
          </w:tcPr>
          <w:p w14:paraId="1DE6551E" w14:textId="77777777" w:rsidR="00CC04FB" w:rsidRDefault="009B2942">
            <w:pPr>
              <w:keepNext/>
              <w:keepLines/>
              <w:spacing w:after="0" w:line="240" w:lineRule="auto"/>
            </w:pPr>
            <w:r>
              <w:rPr>
                <w:sz w:val="18"/>
              </w:rPr>
              <w:t>Sudovi</w:t>
            </w:r>
          </w:p>
        </w:tc>
        <w:tc>
          <w:tcPr>
            <w:tcW w:w="700" w:type="dxa"/>
            <w:tcMar>
              <w:top w:w="0" w:type="dxa"/>
              <w:bottom w:w="0" w:type="dxa"/>
            </w:tcMar>
            <w:vAlign w:val="center"/>
          </w:tcPr>
          <w:p w14:paraId="285C11A7" w14:textId="77777777" w:rsidR="00CC04FB" w:rsidRDefault="009B2942">
            <w:pPr>
              <w:keepNext/>
              <w:keepLines/>
              <w:spacing w:after="0" w:line="240" w:lineRule="auto"/>
            </w:pPr>
            <w:r>
              <w:rPr>
                <w:sz w:val="18"/>
              </w:rPr>
              <w:t>033</w:t>
            </w:r>
          </w:p>
        </w:tc>
        <w:tc>
          <w:tcPr>
            <w:tcW w:w="1860" w:type="dxa"/>
            <w:tcMar>
              <w:top w:w="0" w:type="dxa"/>
              <w:bottom w:w="0" w:type="dxa"/>
            </w:tcMar>
            <w:vAlign w:val="center"/>
          </w:tcPr>
          <w:p w14:paraId="6F1DFE85" w14:textId="77777777" w:rsidR="00CC04FB" w:rsidRDefault="009B2942">
            <w:pPr>
              <w:keepNext/>
              <w:keepLines/>
              <w:spacing w:after="0" w:line="240" w:lineRule="auto"/>
              <w:jc w:val="right"/>
            </w:pPr>
            <w:r>
              <w:rPr>
                <w:sz w:val="18"/>
              </w:rPr>
              <w:t>4.121.980,84</w:t>
            </w:r>
          </w:p>
        </w:tc>
        <w:tc>
          <w:tcPr>
            <w:tcW w:w="1860" w:type="dxa"/>
            <w:tcMar>
              <w:top w:w="0" w:type="dxa"/>
              <w:bottom w:w="0" w:type="dxa"/>
            </w:tcMar>
            <w:vAlign w:val="center"/>
          </w:tcPr>
          <w:p w14:paraId="6CBA1FC3" w14:textId="77777777" w:rsidR="00CC04FB" w:rsidRDefault="009B2942">
            <w:pPr>
              <w:keepNext/>
              <w:keepLines/>
              <w:spacing w:after="0" w:line="240" w:lineRule="auto"/>
              <w:jc w:val="right"/>
            </w:pPr>
            <w:r>
              <w:rPr>
                <w:sz w:val="18"/>
              </w:rPr>
              <w:t>4.769.989,25</w:t>
            </w:r>
          </w:p>
        </w:tc>
        <w:tc>
          <w:tcPr>
            <w:tcW w:w="700" w:type="dxa"/>
            <w:tcMar>
              <w:top w:w="0" w:type="dxa"/>
              <w:bottom w:w="0" w:type="dxa"/>
            </w:tcMar>
            <w:vAlign w:val="center"/>
          </w:tcPr>
          <w:p w14:paraId="3B6167F6" w14:textId="77777777" w:rsidR="00CC04FB" w:rsidRDefault="009B2942">
            <w:pPr>
              <w:keepNext/>
              <w:keepLines/>
              <w:spacing w:after="0" w:line="240" w:lineRule="auto"/>
              <w:jc w:val="right"/>
            </w:pPr>
            <w:r>
              <w:rPr>
                <w:sz w:val="18"/>
              </w:rPr>
              <w:t>115,7</w:t>
            </w:r>
          </w:p>
        </w:tc>
      </w:tr>
    </w:tbl>
    <w:p w14:paraId="3F7415AF" w14:textId="77777777" w:rsidR="00CC04FB" w:rsidRDefault="00CC04FB">
      <w:pPr>
        <w:spacing w:after="0"/>
      </w:pPr>
    </w:p>
    <w:p w14:paraId="6370B35D" w14:textId="77777777" w:rsidR="00CC04FB" w:rsidRDefault="009B2942">
      <w:r>
        <w:t>Šifra-033-Sudovi  predstavlja ukupne rashode  poslovanja  2025 .g.  u iznosu 4.767.756,68 €(razred 3).  i  2.232,57 € rashodi za nabavku nefinancijske imovine  ( razred 4)  koji su  sadržani u obrascu PR-RAS  dok se rashodi za otplatu kredita ( razred 5) ne prikazuje  u ovom obrascu. </w:t>
      </w:r>
    </w:p>
    <w:p w14:paraId="759DD9FD" w14:textId="77777777" w:rsidR="00CC04FB" w:rsidRDefault="00CC04FB"/>
    <w:p w14:paraId="43C0ABA2" w14:textId="77777777" w:rsidR="00CC04FB" w:rsidRDefault="009B2942">
      <w:pPr>
        <w:keepNext/>
        <w:spacing w:line="240" w:lineRule="auto"/>
        <w:jc w:val="center"/>
      </w:pPr>
      <w:r>
        <w:rPr>
          <w:b/>
          <w:sz w:val="28"/>
        </w:rPr>
        <w:lastRenderedPageBreak/>
        <w:t>Promjene u vrijednosti i obujmu imovine i obveza</w:t>
      </w:r>
    </w:p>
    <w:p w14:paraId="51852EE8" w14:textId="77777777" w:rsidR="00CC04FB" w:rsidRDefault="009B2942">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32EF8E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6557F0"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EB9457"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A694B6"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A3F26A" w14:textId="77777777" w:rsidR="00CC04FB" w:rsidRDefault="009B2942">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097C6B8" w14:textId="77777777" w:rsidR="00CC04FB" w:rsidRDefault="009B2942">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9AF3E22" w14:textId="77777777" w:rsidR="00CC04FB" w:rsidRDefault="009B2942">
            <w:pPr>
              <w:keepNext/>
              <w:keepLines/>
              <w:spacing w:after="0" w:line="240" w:lineRule="auto"/>
              <w:jc w:val="center"/>
            </w:pPr>
            <w:r>
              <w:rPr>
                <w:b/>
                <w:sz w:val="18"/>
              </w:rPr>
              <w:t>Indeks (%)</w:t>
            </w:r>
          </w:p>
        </w:tc>
      </w:tr>
      <w:tr w:rsidR="00CC04FB" w14:paraId="4ED52B03" w14:textId="77777777">
        <w:tblPrEx>
          <w:tblCellMar>
            <w:top w:w="0" w:type="dxa"/>
            <w:bottom w:w="0" w:type="dxa"/>
          </w:tblCellMar>
        </w:tblPrEx>
        <w:trPr>
          <w:cantSplit/>
          <w:trHeight w:val="560"/>
        </w:trPr>
        <w:tc>
          <w:tcPr>
            <w:tcW w:w="700" w:type="dxa"/>
            <w:tcMar>
              <w:top w:w="0" w:type="dxa"/>
              <w:bottom w:w="0" w:type="dxa"/>
            </w:tcMar>
            <w:vAlign w:val="center"/>
          </w:tcPr>
          <w:p w14:paraId="2B3B6666" w14:textId="77777777" w:rsidR="00CC04FB" w:rsidRDefault="00CC04FB">
            <w:pPr>
              <w:keepNext/>
              <w:keepLines/>
              <w:spacing w:after="0" w:line="240" w:lineRule="auto"/>
            </w:pPr>
          </w:p>
        </w:tc>
        <w:tc>
          <w:tcPr>
            <w:tcW w:w="3180" w:type="dxa"/>
            <w:tcMar>
              <w:top w:w="0" w:type="dxa"/>
              <w:bottom w:w="0" w:type="dxa"/>
            </w:tcMar>
            <w:vAlign w:val="center"/>
          </w:tcPr>
          <w:p w14:paraId="20D427FB" w14:textId="77777777" w:rsidR="00CC04FB" w:rsidRDefault="009B2942">
            <w:pPr>
              <w:keepNext/>
              <w:keepLines/>
              <w:spacing w:after="0" w:line="240" w:lineRule="auto"/>
            </w:pPr>
            <w:r>
              <w:rPr>
                <w:sz w:val="18"/>
              </w:rPr>
              <w:t>Proizvedena dugotrajna imovina</w:t>
            </w:r>
          </w:p>
        </w:tc>
        <w:tc>
          <w:tcPr>
            <w:tcW w:w="700" w:type="dxa"/>
            <w:tcMar>
              <w:top w:w="0" w:type="dxa"/>
              <w:bottom w:w="0" w:type="dxa"/>
            </w:tcMar>
            <w:vAlign w:val="center"/>
          </w:tcPr>
          <w:p w14:paraId="060E8242" w14:textId="77777777" w:rsidR="00CC04FB" w:rsidRDefault="009B2942">
            <w:pPr>
              <w:keepNext/>
              <w:keepLines/>
              <w:spacing w:after="0" w:line="240" w:lineRule="auto"/>
            </w:pPr>
            <w:r>
              <w:rPr>
                <w:sz w:val="18"/>
              </w:rPr>
              <w:t>P003</w:t>
            </w:r>
          </w:p>
        </w:tc>
        <w:tc>
          <w:tcPr>
            <w:tcW w:w="1860" w:type="dxa"/>
            <w:tcMar>
              <w:top w:w="0" w:type="dxa"/>
              <w:bottom w:w="0" w:type="dxa"/>
            </w:tcMar>
            <w:vAlign w:val="center"/>
          </w:tcPr>
          <w:p w14:paraId="75A7C8AF" w14:textId="77777777" w:rsidR="00CC04FB" w:rsidRDefault="009B2942">
            <w:pPr>
              <w:keepNext/>
              <w:keepLines/>
              <w:spacing w:after="0" w:line="240" w:lineRule="auto"/>
              <w:jc w:val="right"/>
            </w:pPr>
            <w:r>
              <w:rPr>
                <w:sz w:val="18"/>
              </w:rPr>
              <w:t>0,00</w:t>
            </w:r>
          </w:p>
        </w:tc>
        <w:tc>
          <w:tcPr>
            <w:tcW w:w="1860" w:type="dxa"/>
            <w:tcMar>
              <w:top w:w="0" w:type="dxa"/>
              <w:bottom w:w="0" w:type="dxa"/>
            </w:tcMar>
            <w:vAlign w:val="center"/>
          </w:tcPr>
          <w:p w14:paraId="40CACFF2" w14:textId="77777777" w:rsidR="00CC04FB" w:rsidRDefault="009B2942">
            <w:pPr>
              <w:keepNext/>
              <w:keepLines/>
              <w:spacing w:after="0" w:line="240" w:lineRule="auto"/>
              <w:jc w:val="right"/>
            </w:pPr>
            <w:r>
              <w:rPr>
                <w:sz w:val="18"/>
              </w:rPr>
              <w:t>55.494,13</w:t>
            </w:r>
          </w:p>
        </w:tc>
        <w:tc>
          <w:tcPr>
            <w:tcW w:w="700" w:type="dxa"/>
            <w:tcMar>
              <w:top w:w="0" w:type="dxa"/>
              <w:bottom w:w="0" w:type="dxa"/>
            </w:tcMar>
            <w:vAlign w:val="center"/>
          </w:tcPr>
          <w:p w14:paraId="3F983FD2" w14:textId="77777777" w:rsidR="00CC04FB" w:rsidRDefault="009B2942">
            <w:pPr>
              <w:keepNext/>
              <w:keepLines/>
              <w:spacing w:after="0" w:line="240" w:lineRule="auto"/>
              <w:jc w:val="right"/>
            </w:pPr>
            <w:r>
              <w:rPr>
                <w:sz w:val="18"/>
              </w:rPr>
              <w:t>-</w:t>
            </w:r>
          </w:p>
        </w:tc>
      </w:tr>
    </w:tbl>
    <w:p w14:paraId="62DFF61E" w14:textId="77777777" w:rsidR="00CC04FB" w:rsidRDefault="00CC04FB">
      <w:pPr>
        <w:spacing w:after="0"/>
      </w:pPr>
    </w:p>
    <w:p w14:paraId="44F1C98B" w14:textId="77777777" w:rsidR="00CC04FB" w:rsidRDefault="009B2942">
      <w:r>
        <w:t>Predstavlja smanjenje vrijednosti imovine za obračunatu ispravku vrijednosti imovine za 2025.g.</w:t>
      </w:r>
    </w:p>
    <w:p w14:paraId="0ACDC1E0" w14:textId="77777777" w:rsidR="00CC04FB" w:rsidRDefault="00CC04FB"/>
    <w:p w14:paraId="129362D4" w14:textId="77777777" w:rsidR="00CC04FB" w:rsidRDefault="009B2942">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C04FB" w14:paraId="020542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431830"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03B39F"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0E877E"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70D77A" w14:textId="77777777" w:rsidR="00CC04FB" w:rsidRDefault="009B2942">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507099C" w14:textId="77777777" w:rsidR="00CC04FB" w:rsidRDefault="009B2942">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A08788C" w14:textId="77777777" w:rsidR="00CC04FB" w:rsidRDefault="009B2942">
            <w:pPr>
              <w:keepNext/>
              <w:keepLines/>
              <w:spacing w:after="0" w:line="240" w:lineRule="auto"/>
              <w:jc w:val="center"/>
            </w:pPr>
            <w:r>
              <w:rPr>
                <w:b/>
                <w:sz w:val="18"/>
              </w:rPr>
              <w:t>Indeks (%)</w:t>
            </w:r>
          </w:p>
        </w:tc>
      </w:tr>
      <w:tr w:rsidR="00CC04FB" w14:paraId="33A748E5" w14:textId="77777777">
        <w:tblPrEx>
          <w:tblCellMar>
            <w:top w:w="0" w:type="dxa"/>
            <w:bottom w:w="0" w:type="dxa"/>
          </w:tblCellMar>
        </w:tblPrEx>
        <w:trPr>
          <w:cantSplit/>
          <w:trHeight w:val="560"/>
        </w:trPr>
        <w:tc>
          <w:tcPr>
            <w:tcW w:w="700" w:type="dxa"/>
            <w:tcMar>
              <w:top w:w="0" w:type="dxa"/>
              <w:bottom w:w="0" w:type="dxa"/>
            </w:tcMar>
            <w:vAlign w:val="center"/>
          </w:tcPr>
          <w:p w14:paraId="1ECCE9E6" w14:textId="77777777" w:rsidR="00CC04FB" w:rsidRDefault="00CC04FB">
            <w:pPr>
              <w:keepNext/>
              <w:keepLines/>
              <w:spacing w:after="0" w:line="240" w:lineRule="auto"/>
            </w:pPr>
          </w:p>
        </w:tc>
        <w:tc>
          <w:tcPr>
            <w:tcW w:w="3180" w:type="dxa"/>
            <w:tcMar>
              <w:top w:w="0" w:type="dxa"/>
              <w:bottom w:w="0" w:type="dxa"/>
            </w:tcMar>
            <w:vAlign w:val="center"/>
          </w:tcPr>
          <w:p w14:paraId="3635EE4E" w14:textId="77777777" w:rsidR="00CC04FB" w:rsidRDefault="009B2942">
            <w:pPr>
              <w:keepNext/>
              <w:keepLines/>
              <w:spacing w:after="0" w:line="240" w:lineRule="auto"/>
            </w:pPr>
            <w:r>
              <w:rPr>
                <w:sz w:val="18"/>
              </w:rPr>
              <w:t>Proizvedena dugotrajna imovina</w:t>
            </w:r>
          </w:p>
        </w:tc>
        <w:tc>
          <w:tcPr>
            <w:tcW w:w="700" w:type="dxa"/>
            <w:tcMar>
              <w:top w:w="0" w:type="dxa"/>
              <w:bottom w:w="0" w:type="dxa"/>
            </w:tcMar>
            <w:vAlign w:val="center"/>
          </w:tcPr>
          <w:p w14:paraId="4E03F755" w14:textId="77777777" w:rsidR="00CC04FB" w:rsidRDefault="009B2942">
            <w:pPr>
              <w:keepNext/>
              <w:keepLines/>
              <w:spacing w:after="0" w:line="240" w:lineRule="auto"/>
            </w:pPr>
            <w:r>
              <w:rPr>
                <w:sz w:val="18"/>
              </w:rPr>
              <w:t>P018</w:t>
            </w:r>
          </w:p>
        </w:tc>
        <w:tc>
          <w:tcPr>
            <w:tcW w:w="1860" w:type="dxa"/>
            <w:tcMar>
              <w:top w:w="0" w:type="dxa"/>
              <w:bottom w:w="0" w:type="dxa"/>
            </w:tcMar>
            <w:vAlign w:val="center"/>
          </w:tcPr>
          <w:p w14:paraId="09345F49" w14:textId="77777777" w:rsidR="00CC04FB" w:rsidRDefault="009B2942">
            <w:pPr>
              <w:keepNext/>
              <w:keepLines/>
              <w:spacing w:after="0" w:line="240" w:lineRule="auto"/>
              <w:jc w:val="right"/>
            </w:pPr>
            <w:r>
              <w:rPr>
                <w:sz w:val="18"/>
              </w:rPr>
              <w:t>26.482,36</w:t>
            </w:r>
          </w:p>
        </w:tc>
        <w:tc>
          <w:tcPr>
            <w:tcW w:w="1860" w:type="dxa"/>
            <w:tcMar>
              <w:top w:w="0" w:type="dxa"/>
              <w:bottom w:w="0" w:type="dxa"/>
            </w:tcMar>
            <w:vAlign w:val="center"/>
          </w:tcPr>
          <w:p w14:paraId="39381A1C" w14:textId="77777777" w:rsidR="00CC04FB" w:rsidRDefault="009B2942">
            <w:pPr>
              <w:keepNext/>
              <w:keepLines/>
              <w:spacing w:after="0" w:line="240" w:lineRule="auto"/>
              <w:jc w:val="right"/>
            </w:pPr>
            <w:r>
              <w:rPr>
                <w:sz w:val="18"/>
              </w:rPr>
              <w:t>0,00</w:t>
            </w:r>
          </w:p>
        </w:tc>
        <w:tc>
          <w:tcPr>
            <w:tcW w:w="700" w:type="dxa"/>
            <w:tcMar>
              <w:top w:w="0" w:type="dxa"/>
              <w:bottom w:w="0" w:type="dxa"/>
            </w:tcMar>
            <w:vAlign w:val="center"/>
          </w:tcPr>
          <w:p w14:paraId="384E6C8E" w14:textId="77777777" w:rsidR="00CC04FB" w:rsidRDefault="009B2942">
            <w:pPr>
              <w:keepNext/>
              <w:keepLines/>
              <w:spacing w:after="0" w:line="240" w:lineRule="auto"/>
              <w:jc w:val="right"/>
            </w:pPr>
            <w:r>
              <w:rPr>
                <w:sz w:val="18"/>
              </w:rPr>
              <w:t>0</w:t>
            </w:r>
          </w:p>
        </w:tc>
      </w:tr>
    </w:tbl>
    <w:p w14:paraId="33A453B5" w14:textId="77777777" w:rsidR="00CC04FB" w:rsidRDefault="00CC04FB">
      <w:pPr>
        <w:spacing w:after="0"/>
      </w:pPr>
    </w:p>
    <w:p w14:paraId="422C0A6A" w14:textId="77777777" w:rsidR="00CC04FB" w:rsidRDefault="009B2942">
      <w:r>
        <w:t>Šifra-P018 Predstavlja nabavnu vrijednost -4 kompleta za skeniranje s računalima , 15 pisaća, uredski namještaj koje je  Ministarstvo pravosuđa uprave i digitalne transformacije prenijelo na Općinski sudu u Vinkovcima bez naknade. </w:t>
      </w:r>
    </w:p>
    <w:p w14:paraId="2E985F2C" w14:textId="77777777" w:rsidR="00CC04FB" w:rsidRDefault="00CC04FB"/>
    <w:p w14:paraId="2687EC95" w14:textId="77777777" w:rsidR="00CC04FB" w:rsidRDefault="009B2942">
      <w:pPr>
        <w:keepNext/>
        <w:spacing w:line="240" w:lineRule="auto"/>
        <w:jc w:val="center"/>
      </w:pPr>
      <w:r>
        <w:rPr>
          <w:b/>
          <w:sz w:val="28"/>
        </w:rPr>
        <w:t>Izvještaj o obvezama</w:t>
      </w:r>
    </w:p>
    <w:p w14:paraId="478BE28D" w14:textId="77777777" w:rsidR="00CC04FB" w:rsidRDefault="009B2942">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C04FB" w14:paraId="6B6812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7F0D91"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38656C"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97895F"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7DD0A3" w14:textId="77777777" w:rsidR="00CC04FB" w:rsidRDefault="009B294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8B9CFDC" w14:textId="77777777" w:rsidR="00CC04FB" w:rsidRDefault="009B2942">
            <w:pPr>
              <w:keepNext/>
              <w:keepLines/>
              <w:spacing w:after="0" w:line="240" w:lineRule="auto"/>
              <w:jc w:val="center"/>
            </w:pPr>
            <w:r>
              <w:rPr>
                <w:b/>
                <w:sz w:val="18"/>
              </w:rPr>
              <w:t>Indeks (%)</w:t>
            </w:r>
          </w:p>
        </w:tc>
      </w:tr>
      <w:tr w:rsidR="00CC04FB" w14:paraId="204C2275" w14:textId="77777777">
        <w:tblPrEx>
          <w:tblCellMar>
            <w:top w:w="0" w:type="dxa"/>
            <w:bottom w:w="0" w:type="dxa"/>
          </w:tblCellMar>
        </w:tblPrEx>
        <w:trPr>
          <w:cantSplit/>
          <w:trHeight w:val="560"/>
        </w:trPr>
        <w:tc>
          <w:tcPr>
            <w:tcW w:w="700" w:type="dxa"/>
            <w:tcMar>
              <w:top w:w="0" w:type="dxa"/>
              <w:bottom w:w="0" w:type="dxa"/>
            </w:tcMar>
            <w:vAlign w:val="center"/>
          </w:tcPr>
          <w:p w14:paraId="128E075E" w14:textId="77777777" w:rsidR="00CC04FB" w:rsidRDefault="00CC04FB">
            <w:pPr>
              <w:keepNext/>
              <w:keepLines/>
              <w:spacing w:after="0" w:line="240" w:lineRule="auto"/>
            </w:pPr>
          </w:p>
        </w:tc>
        <w:tc>
          <w:tcPr>
            <w:tcW w:w="3180" w:type="dxa"/>
            <w:tcMar>
              <w:top w:w="0" w:type="dxa"/>
              <w:bottom w:w="0" w:type="dxa"/>
            </w:tcMar>
            <w:vAlign w:val="center"/>
          </w:tcPr>
          <w:p w14:paraId="6DBD4B7B" w14:textId="77777777" w:rsidR="00CC04FB" w:rsidRDefault="009B2942">
            <w:pPr>
              <w:keepNext/>
              <w:keepLines/>
              <w:spacing w:after="0" w:line="240" w:lineRule="auto"/>
            </w:pPr>
            <w:r>
              <w:rPr>
                <w:sz w:val="18"/>
              </w:rPr>
              <w:t>Međusobne obveze subjekata općeg proračuna</w:t>
            </w:r>
          </w:p>
        </w:tc>
        <w:tc>
          <w:tcPr>
            <w:tcW w:w="700" w:type="dxa"/>
            <w:tcMar>
              <w:top w:w="0" w:type="dxa"/>
              <w:bottom w:w="0" w:type="dxa"/>
            </w:tcMar>
            <w:vAlign w:val="center"/>
          </w:tcPr>
          <w:p w14:paraId="12059F94" w14:textId="77777777" w:rsidR="00CC04FB" w:rsidRDefault="009B2942">
            <w:pPr>
              <w:keepNext/>
              <w:keepLines/>
              <w:spacing w:after="0" w:line="240" w:lineRule="auto"/>
            </w:pPr>
            <w:r>
              <w:rPr>
                <w:sz w:val="18"/>
              </w:rPr>
              <w:t>V003</w:t>
            </w:r>
          </w:p>
        </w:tc>
        <w:tc>
          <w:tcPr>
            <w:tcW w:w="1860" w:type="dxa"/>
            <w:tcMar>
              <w:top w:w="0" w:type="dxa"/>
              <w:bottom w:w="0" w:type="dxa"/>
            </w:tcMar>
            <w:vAlign w:val="center"/>
          </w:tcPr>
          <w:p w14:paraId="7CC7A7D6" w14:textId="77777777" w:rsidR="00CC04FB" w:rsidRDefault="009B2942">
            <w:pPr>
              <w:keepNext/>
              <w:keepLines/>
              <w:spacing w:after="0" w:line="240" w:lineRule="auto"/>
              <w:jc w:val="right"/>
            </w:pPr>
            <w:r>
              <w:rPr>
                <w:sz w:val="18"/>
              </w:rPr>
              <w:t>33.780,26</w:t>
            </w:r>
          </w:p>
        </w:tc>
        <w:tc>
          <w:tcPr>
            <w:tcW w:w="700" w:type="dxa"/>
            <w:tcMar>
              <w:top w:w="0" w:type="dxa"/>
              <w:bottom w:w="0" w:type="dxa"/>
            </w:tcMar>
            <w:vAlign w:val="center"/>
          </w:tcPr>
          <w:p w14:paraId="127EA9FE" w14:textId="77777777" w:rsidR="00CC04FB" w:rsidRDefault="009B2942">
            <w:pPr>
              <w:keepNext/>
              <w:keepLines/>
              <w:spacing w:after="0" w:line="240" w:lineRule="auto"/>
              <w:jc w:val="right"/>
            </w:pPr>
            <w:r>
              <w:rPr>
                <w:sz w:val="18"/>
              </w:rPr>
              <w:t>-</w:t>
            </w:r>
          </w:p>
        </w:tc>
      </w:tr>
    </w:tbl>
    <w:p w14:paraId="23D2AA4A" w14:textId="77777777" w:rsidR="00CC04FB" w:rsidRDefault="00CC04FB">
      <w:pPr>
        <w:spacing w:after="0"/>
      </w:pPr>
    </w:p>
    <w:p w14:paraId="63DB8CCE" w14:textId="77777777" w:rsidR="00CC04FB" w:rsidRDefault="009B2942">
      <w:r>
        <w:t>Nastale međuproračunske obveze čine obveze za komunalnu i slivnu naknadu Grad Vinkovci 4.496,04 eura  i Grad Županja 1.280,04 eura, troškovi polaganja ispita za ovlaštenog ZK referenta 106,00 eura, refundacija troškova službenog puta za predsjednika suda 650,00 eura, naknada za željezo od vatrogasnih aparata 2,73 eura, obveze proračunu za isplaćena bolovanja na teret HZZO 25.610,12 eura, obveza povrata poreza ,doprinosa po korektivnim obračunima za naknadno priznatu ozljedu na radu i drugi korektivni obraču</w:t>
      </w:r>
      <w:r>
        <w:t>ni  1.255,54 eura, obveze za povrat po GOP-u 379,36 eura Obveza uplate kamata HPB u državni proračun.0,43 eura.</w:t>
      </w:r>
    </w:p>
    <w:p w14:paraId="78B5B651" w14:textId="77777777" w:rsidR="00CC04FB" w:rsidRDefault="00CC04FB"/>
    <w:p w14:paraId="6E202873" w14:textId="77777777" w:rsidR="00CC04FB" w:rsidRDefault="009B2942">
      <w:pPr>
        <w:keepNext/>
        <w:spacing w:line="240" w:lineRule="auto"/>
        <w:jc w:val="center"/>
      </w:pPr>
      <w:r>
        <w:rPr>
          <w:sz w:val="28"/>
        </w:rPr>
        <w:lastRenderedPageBreak/>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C04FB" w14:paraId="274BDB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BCBAB0"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52D5F7"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E75160"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29B866" w14:textId="77777777" w:rsidR="00CC04FB" w:rsidRDefault="009B294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19409E2" w14:textId="77777777" w:rsidR="00CC04FB" w:rsidRDefault="009B2942">
            <w:pPr>
              <w:keepNext/>
              <w:keepLines/>
              <w:spacing w:after="0" w:line="240" w:lineRule="auto"/>
              <w:jc w:val="center"/>
            </w:pPr>
            <w:r>
              <w:rPr>
                <w:b/>
                <w:sz w:val="18"/>
              </w:rPr>
              <w:t>Indeks (%)</w:t>
            </w:r>
          </w:p>
        </w:tc>
      </w:tr>
      <w:tr w:rsidR="00CC04FB" w14:paraId="62AF3904" w14:textId="77777777">
        <w:tblPrEx>
          <w:tblCellMar>
            <w:top w:w="0" w:type="dxa"/>
            <w:bottom w:w="0" w:type="dxa"/>
          </w:tblCellMar>
        </w:tblPrEx>
        <w:trPr>
          <w:cantSplit/>
          <w:trHeight w:val="560"/>
        </w:trPr>
        <w:tc>
          <w:tcPr>
            <w:tcW w:w="700" w:type="dxa"/>
            <w:tcMar>
              <w:top w:w="0" w:type="dxa"/>
              <w:bottom w:w="0" w:type="dxa"/>
            </w:tcMar>
            <w:vAlign w:val="center"/>
          </w:tcPr>
          <w:p w14:paraId="241D55CF" w14:textId="77777777" w:rsidR="00CC04FB" w:rsidRDefault="009B2942">
            <w:pPr>
              <w:keepNext/>
              <w:keepLines/>
              <w:spacing w:after="0" w:line="240" w:lineRule="auto"/>
            </w:pPr>
            <w:r>
              <w:rPr>
                <w:sz w:val="18"/>
              </w:rPr>
              <w:t>27</w:t>
            </w:r>
          </w:p>
        </w:tc>
        <w:tc>
          <w:tcPr>
            <w:tcW w:w="3180" w:type="dxa"/>
            <w:tcMar>
              <w:top w:w="0" w:type="dxa"/>
              <w:bottom w:w="0" w:type="dxa"/>
            </w:tcMar>
            <w:vAlign w:val="center"/>
          </w:tcPr>
          <w:p w14:paraId="1471BE21" w14:textId="77777777" w:rsidR="00CC04FB" w:rsidRDefault="009B2942">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6A97C49A" w14:textId="77777777" w:rsidR="00CC04FB" w:rsidRDefault="009B2942">
            <w:pPr>
              <w:keepNext/>
              <w:keepLines/>
              <w:spacing w:after="0" w:line="240" w:lineRule="auto"/>
            </w:pPr>
            <w:r>
              <w:rPr>
                <w:sz w:val="18"/>
              </w:rPr>
              <w:t>N27</w:t>
            </w:r>
          </w:p>
        </w:tc>
        <w:tc>
          <w:tcPr>
            <w:tcW w:w="1860" w:type="dxa"/>
            <w:tcMar>
              <w:top w:w="0" w:type="dxa"/>
              <w:bottom w:w="0" w:type="dxa"/>
            </w:tcMar>
            <w:vAlign w:val="center"/>
          </w:tcPr>
          <w:p w14:paraId="5B5E2A83" w14:textId="77777777" w:rsidR="00CC04FB" w:rsidRDefault="009B2942">
            <w:pPr>
              <w:keepNext/>
              <w:keepLines/>
              <w:spacing w:after="0" w:line="240" w:lineRule="auto"/>
              <w:jc w:val="right"/>
            </w:pPr>
            <w:r>
              <w:rPr>
                <w:sz w:val="18"/>
              </w:rPr>
              <w:t>296.026,67</w:t>
            </w:r>
          </w:p>
        </w:tc>
        <w:tc>
          <w:tcPr>
            <w:tcW w:w="700" w:type="dxa"/>
            <w:tcMar>
              <w:top w:w="0" w:type="dxa"/>
              <w:bottom w:w="0" w:type="dxa"/>
            </w:tcMar>
            <w:vAlign w:val="center"/>
          </w:tcPr>
          <w:p w14:paraId="4691CE96" w14:textId="77777777" w:rsidR="00CC04FB" w:rsidRDefault="009B2942">
            <w:pPr>
              <w:keepNext/>
              <w:keepLines/>
              <w:spacing w:after="0" w:line="240" w:lineRule="auto"/>
              <w:jc w:val="right"/>
            </w:pPr>
            <w:r>
              <w:rPr>
                <w:sz w:val="18"/>
              </w:rPr>
              <w:t>-</w:t>
            </w:r>
          </w:p>
        </w:tc>
      </w:tr>
    </w:tbl>
    <w:p w14:paraId="772B3733" w14:textId="77777777" w:rsidR="00CC04FB" w:rsidRDefault="00CC04FB">
      <w:pPr>
        <w:spacing w:after="0"/>
      </w:pPr>
    </w:p>
    <w:p w14:paraId="4FF19D2E" w14:textId="77777777" w:rsidR="00CC04FB" w:rsidRDefault="009B2942">
      <w:r>
        <w:t>Predstavlja polog stranaka  na račun sudskog depozita za potrebne radnje u  predmetima u izvještajnom razdoblju.</w:t>
      </w:r>
    </w:p>
    <w:p w14:paraId="0327DF15" w14:textId="77777777" w:rsidR="00CC04FB" w:rsidRDefault="00CC04FB"/>
    <w:p w14:paraId="2BA5D54A" w14:textId="77777777" w:rsidR="00CC04FB" w:rsidRDefault="009B2942">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C04FB" w14:paraId="42646F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F43541"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ABC007"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F295F9"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704B98" w14:textId="77777777" w:rsidR="00CC04FB" w:rsidRDefault="009B294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110F3C4" w14:textId="77777777" w:rsidR="00CC04FB" w:rsidRDefault="009B2942">
            <w:pPr>
              <w:keepNext/>
              <w:keepLines/>
              <w:spacing w:after="0" w:line="240" w:lineRule="auto"/>
              <w:jc w:val="center"/>
            </w:pPr>
            <w:r>
              <w:rPr>
                <w:b/>
                <w:sz w:val="18"/>
              </w:rPr>
              <w:t>Indeks (%)</w:t>
            </w:r>
          </w:p>
        </w:tc>
      </w:tr>
      <w:tr w:rsidR="00CC04FB" w14:paraId="673B56B8" w14:textId="77777777">
        <w:tblPrEx>
          <w:tblCellMar>
            <w:top w:w="0" w:type="dxa"/>
            <w:bottom w:w="0" w:type="dxa"/>
          </w:tblCellMar>
        </w:tblPrEx>
        <w:trPr>
          <w:cantSplit/>
          <w:trHeight w:val="560"/>
        </w:trPr>
        <w:tc>
          <w:tcPr>
            <w:tcW w:w="700" w:type="dxa"/>
            <w:tcMar>
              <w:top w:w="0" w:type="dxa"/>
              <w:bottom w:w="0" w:type="dxa"/>
            </w:tcMar>
            <w:vAlign w:val="center"/>
          </w:tcPr>
          <w:p w14:paraId="220D14A4" w14:textId="77777777" w:rsidR="00CC04FB" w:rsidRDefault="00CC04FB">
            <w:pPr>
              <w:keepNext/>
              <w:keepLines/>
              <w:spacing w:after="0" w:line="240" w:lineRule="auto"/>
            </w:pPr>
          </w:p>
        </w:tc>
        <w:tc>
          <w:tcPr>
            <w:tcW w:w="3180" w:type="dxa"/>
            <w:tcMar>
              <w:top w:w="0" w:type="dxa"/>
              <w:bottom w:w="0" w:type="dxa"/>
            </w:tcMar>
            <w:vAlign w:val="center"/>
          </w:tcPr>
          <w:p w14:paraId="6ADD8D00" w14:textId="77777777" w:rsidR="00CC04FB" w:rsidRDefault="009B2942">
            <w:pPr>
              <w:keepNext/>
              <w:keepLines/>
              <w:spacing w:after="0" w:line="240" w:lineRule="auto"/>
            </w:pPr>
            <w:r>
              <w:rPr>
                <w:sz w:val="18"/>
              </w:rPr>
              <w:t>Međusobne obveze subjekata općeg proračuna</w:t>
            </w:r>
          </w:p>
        </w:tc>
        <w:tc>
          <w:tcPr>
            <w:tcW w:w="700" w:type="dxa"/>
            <w:tcMar>
              <w:top w:w="0" w:type="dxa"/>
              <w:bottom w:w="0" w:type="dxa"/>
            </w:tcMar>
            <w:vAlign w:val="center"/>
          </w:tcPr>
          <w:p w14:paraId="50772665" w14:textId="77777777" w:rsidR="00CC04FB" w:rsidRDefault="009B2942">
            <w:pPr>
              <w:keepNext/>
              <w:keepLines/>
              <w:spacing w:after="0" w:line="240" w:lineRule="auto"/>
            </w:pPr>
            <w:r>
              <w:rPr>
                <w:sz w:val="18"/>
              </w:rPr>
              <w:t>V005</w:t>
            </w:r>
          </w:p>
        </w:tc>
        <w:tc>
          <w:tcPr>
            <w:tcW w:w="1860" w:type="dxa"/>
            <w:tcMar>
              <w:top w:w="0" w:type="dxa"/>
              <w:bottom w:w="0" w:type="dxa"/>
            </w:tcMar>
            <w:vAlign w:val="center"/>
          </w:tcPr>
          <w:p w14:paraId="0608D207" w14:textId="77777777" w:rsidR="00CC04FB" w:rsidRDefault="009B2942">
            <w:pPr>
              <w:keepNext/>
              <w:keepLines/>
              <w:spacing w:after="0" w:line="240" w:lineRule="auto"/>
              <w:jc w:val="right"/>
            </w:pPr>
            <w:r>
              <w:rPr>
                <w:sz w:val="18"/>
              </w:rPr>
              <w:t>33.740,13</w:t>
            </w:r>
          </w:p>
        </w:tc>
        <w:tc>
          <w:tcPr>
            <w:tcW w:w="700" w:type="dxa"/>
            <w:tcMar>
              <w:top w:w="0" w:type="dxa"/>
              <w:bottom w:w="0" w:type="dxa"/>
            </w:tcMar>
            <w:vAlign w:val="center"/>
          </w:tcPr>
          <w:p w14:paraId="1B6E0826" w14:textId="77777777" w:rsidR="00CC04FB" w:rsidRDefault="009B2942">
            <w:pPr>
              <w:keepNext/>
              <w:keepLines/>
              <w:spacing w:after="0" w:line="240" w:lineRule="auto"/>
              <w:jc w:val="right"/>
            </w:pPr>
            <w:r>
              <w:rPr>
                <w:sz w:val="18"/>
              </w:rPr>
              <w:t>-</w:t>
            </w:r>
          </w:p>
        </w:tc>
      </w:tr>
    </w:tbl>
    <w:p w14:paraId="6A7AC488" w14:textId="77777777" w:rsidR="00CC04FB" w:rsidRDefault="00CC04FB">
      <w:pPr>
        <w:spacing w:after="0"/>
      </w:pPr>
    </w:p>
    <w:p w14:paraId="02D280A2" w14:textId="77777777" w:rsidR="00CC04FB" w:rsidRDefault="009B2942">
      <w:r>
        <w:t>Podmirene međuproračunske obveze u izvještajnom razdoblju čine obveze za komunalnu i slivnu naknadu Grad Vinkovci 4.121,37eura  i Grad Županja 1.173,37eura, troškovi polaganja ispita za ovlaštenog ZK referenta 106,00 eura, refundacija troškova službenog puta za predsjednika suda 650,00 eura, naknada za željezo od vatrogasnih aparata 2,73 eura, refundacija  proračunu za isplaćena bolovanja na teret HZZO 26.051,32 eura, obveza povrata poreza ,doprinosa po korektivnim obračunima za naknadno priznatu ozljedu na</w:t>
      </w:r>
      <w:r>
        <w:t xml:space="preserve"> radu i drugi korektivni obračuni za dežurstva i prekovremeni rad 1.255,54 eura,  povrat po GOP-u 379,36 eura Obveza uplate kamata HPB u državni proračun.0,44 eura.</w:t>
      </w:r>
    </w:p>
    <w:p w14:paraId="609D778E" w14:textId="77777777" w:rsidR="00CC04FB" w:rsidRDefault="00CC04FB"/>
    <w:p w14:paraId="14005EFA" w14:textId="77777777" w:rsidR="00CC04FB" w:rsidRDefault="009B2942">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C04FB" w14:paraId="7D97C0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4865DF"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79200A"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CED534"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D62738" w14:textId="77777777" w:rsidR="00CC04FB" w:rsidRDefault="009B294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1AB8EF3" w14:textId="77777777" w:rsidR="00CC04FB" w:rsidRDefault="009B2942">
            <w:pPr>
              <w:keepNext/>
              <w:keepLines/>
              <w:spacing w:after="0" w:line="240" w:lineRule="auto"/>
              <w:jc w:val="center"/>
            </w:pPr>
            <w:r>
              <w:rPr>
                <w:b/>
                <w:sz w:val="18"/>
              </w:rPr>
              <w:t>Indeks (%)</w:t>
            </w:r>
          </w:p>
        </w:tc>
      </w:tr>
      <w:tr w:rsidR="00CC04FB" w14:paraId="7CB50353" w14:textId="77777777">
        <w:tblPrEx>
          <w:tblCellMar>
            <w:top w:w="0" w:type="dxa"/>
            <w:bottom w:w="0" w:type="dxa"/>
          </w:tblCellMar>
        </w:tblPrEx>
        <w:trPr>
          <w:cantSplit/>
          <w:trHeight w:val="560"/>
        </w:trPr>
        <w:tc>
          <w:tcPr>
            <w:tcW w:w="700" w:type="dxa"/>
            <w:tcMar>
              <w:top w:w="0" w:type="dxa"/>
              <w:bottom w:w="0" w:type="dxa"/>
            </w:tcMar>
            <w:vAlign w:val="center"/>
          </w:tcPr>
          <w:p w14:paraId="41C62E8B" w14:textId="77777777" w:rsidR="00CC04FB" w:rsidRDefault="009B2942">
            <w:pPr>
              <w:keepNext/>
              <w:keepLines/>
              <w:spacing w:after="0" w:line="240" w:lineRule="auto"/>
            </w:pPr>
            <w:r>
              <w:rPr>
                <w:sz w:val="18"/>
              </w:rPr>
              <w:t>24</w:t>
            </w:r>
          </w:p>
        </w:tc>
        <w:tc>
          <w:tcPr>
            <w:tcW w:w="3180" w:type="dxa"/>
            <w:tcMar>
              <w:top w:w="0" w:type="dxa"/>
              <w:bottom w:w="0" w:type="dxa"/>
            </w:tcMar>
            <w:vAlign w:val="center"/>
          </w:tcPr>
          <w:p w14:paraId="6AF451C0" w14:textId="77777777" w:rsidR="00CC04FB" w:rsidRDefault="009B2942">
            <w:pPr>
              <w:keepNext/>
              <w:keepLines/>
              <w:spacing w:after="0" w:line="240" w:lineRule="auto"/>
            </w:pPr>
            <w:r>
              <w:rPr>
                <w:sz w:val="18"/>
              </w:rPr>
              <w:t xml:space="preserve">Obveze za </w:t>
            </w:r>
            <w:r>
              <w:rPr>
                <w:sz w:val="18"/>
              </w:rPr>
              <w:t>nabavu nefinancijske imovine</w:t>
            </w:r>
          </w:p>
        </w:tc>
        <w:tc>
          <w:tcPr>
            <w:tcW w:w="700" w:type="dxa"/>
            <w:tcMar>
              <w:top w:w="0" w:type="dxa"/>
              <w:bottom w:w="0" w:type="dxa"/>
            </w:tcMar>
            <w:vAlign w:val="center"/>
          </w:tcPr>
          <w:p w14:paraId="39F128FD" w14:textId="77777777" w:rsidR="00CC04FB" w:rsidRDefault="009B2942">
            <w:pPr>
              <w:keepNext/>
              <w:keepLines/>
              <w:spacing w:after="0" w:line="240" w:lineRule="auto"/>
            </w:pPr>
            <w:r>
              <w:rPr>
                <w:sz w:val="18"/>
              </w:rPr>
              <w:t>P24</w:t>
            </w:r>
          </w:p>
        </w:tc>
        <w:tc>
          <w:tcPr>
            <w:tcW w:w="1860" w:type="dxa"/>
            <w:tcMar>
              <w:top w:w="0" w:type="dxa"/>
              <w:bottom w:w="0" w:type="dxa"/>
            </w:tcMar>
            <w:vAlign w:val="center"/>
          </w:tcPr>
          <w:p w14:paraId="73BE3DA9" w14:textId="77777777" w:rsidR="00CC04FB" w:rsidRDefault="009B2942">
            <w:pPr>
              <w:keepNext/>
              <w:keepLines/>
              <w:spacing w:after="0" w:line="240" w:lineRule="auto"/>
              <w:jc w:val="right"/>
            </w:pPr>
            <w:r>
              <w:rPr>
                <w:sz w:val="18"/>
              </w:rPr>
              <w:t>2.232,57</w:t>
            </w:r>
          </w:p>
        </w:tc>
        <w:tc>
          <w:tcPr>
            <w:tcW w:w="700" w:type="dxa"/>
            <w:tcMar>
              <w:top w:w="0" w:type="dxa"/>
              <w:bottom w:w="0" w:type="dxa"/>
            </w:tcMar>
            <w:vAlign w:val="center"/>
          </w:tcPr>
          <w:p w14:paraId="64506EBC" w14:textId="77777777" w:rsidR="00CC04FB" w:rsidRDefault="009B2942">
            <w:pPr>
              <w:keepNext/>
              <w:keepLines/>
              <w:spacing w:after="0" w:line="240" w:lineRule="auto"/>
              <w:jc w:val="right"/>
            </w:pPr>
            <w:r>
              <w:rPr>
                <w:sz w:val="18"/>
              </w:rPr>
              <w:t>-</w:t>
            </w:r>
          </w:p>
        </w:tc>
      </w:tr>
    </w:tbl>
    <w:p w14:paraId="474D8FF9" w14:textId="77777777" w:rsidR="00CC04FB" w:rsidRDefault="00CC04FB">
      <w:pPr>
        <w:spacing w:after="0"/>
      </w:pPr>
    </w:p>
    <w:p w14:paraId="05991103" w14:textId="77777777" w:rsidR="00CC04FB" w:rsidRDefault="009B2942">
      <w:r>
        <w:t>Obveze za nabavu  nefinancijske imovine :telefoni, usisavača, DVD pisač.</w:t>
      </w:r>
    </w:p>
    <w:p w14:paraId="5C2E537D" w14:textId="77777777" w:rsidR="00CC04FB" w:rsidRDefault="00CC04FB"/>
    <w:p w14:paraId="7845D379" w14:textId="77777777" w:rsidR="00CC04FB" w:rsidRDefault="009B2942">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C04FB" w14:paraId="4883EE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CECCD5"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94D53A"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C507B5"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C58B7D" w14:textId="77777777" w:rsidR="00CC04FB" w:rsidRDefault="009B294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B8500FE" w14:textId="77777777" w:rsidR="00CC04FB" w:rsidRDefault="009B2942">
            <w:pPr>
              <w:keepNext/>
              <w:keepLines/>
              <w:spacing w:after="0" w:line="240" w:lineRule="auto"/>
              <w:jc w:val="center"/>
            </w:pPr>
            <w:r>
              <w:rPr>
                <w:b/>
                <w:sz w:val="18"/>
              </w:rPr>
              <w:t>Indeks (%)</w:t>
            </w:r>
          </w:p>
        </w:tc>
      </w:tr>
      <w:tr w:rsidR="00CC04FB" w14:paraId="225DFD6C" w14:textId="77777777">
        <w:tblPrEx>
          <w:tblCellMar>
            <w:top w:w="0" w:type="dxa"/>
            <w:bottom w:w="0" w:type="dxa"/>
          </w:tblCellMar>
        </w:tblPrEx>
        <w:trPr>
          <w:cantSplit/>
          <w:trHeight w:val="560"/>
        </w:trPr>
        <w:tc>
          <w:tcPr>
            <w:tcW w:w="700" w:type="dxa"/>
            <w:tcMar>
              <w:top w:w="0" w:type="dxa"/>
              <w:bottom w:w="0" w:type="dxa"/>
            </w:tcMar>
            <w:vAlign w:val="center"/>
          </w:tcPr>
          <w:p w14:paraId="0854653A" w14:textId="77777777" w:rsidR="00CC04FB" w:rsidRDefault="009B2942">
            <w:pPr>
              <w:keepNext/>
              <w:keepLines/>
              <w:spacing w:after="0" w:line="240" w:lineRule="auto"/>
            </w:pPr>
            <w:r>
              <w:rPr>
                <w:sz w:val="18"/>
              </w:rPr>
              <w:t>dio 25,26</w:t>
            </w:r>
          </w:p>
        </w:tc>
        <w:tc>
          <w:tcPr>
            <w:tcW w:w="3180" w:type="dxa"/>
            <w:tcMar>
              <w:top w:w="0" w:type="dxa"/>
              <w:bottom w:w="0" w:type="dxa"/>
            </w:tcMar>
            <w:vAlign w:val="center"/>
          </w:tcPr>
          <w:p w14:paraId="28BC1CBE" w14:textId="77777777" w:rsidR="00CC04FB" w:rsidRDefault="009B2942">
            <w:pPr>
              <w:keepNext/>
              <w:keepLines/>
              <w:spacing w:after="0" w:line="240" w:lineRule="auto"/>
            </w:pPr>
            <w:r>
              <w:rPr>
                <w:sz w:val="18"/>
              </w:rPr>
              <w:t xml:space="preserve">Obveze za financijsku imovinu (šifre 'P251,253' + </w:t>
            </w:r>
            <w:r>
              <w:rPr>
                <w:sz w:val="18"/>
              </w:rPr>
              <w:t>P254 + P256 + 'P262,263,2643,2644, 2645,2653,2654,267' + 'P261,2646,2647, 2648,2655,2656')</w:t>
            </w:r>
          </w:p>
        </w:tc>
        <w:tc>
          <w:tcPr>
            <w:tcW w:w="700" w:type="dxa"/>
            <w:tcMar>
              <w:top w:w="0" w:type="dxa"/>
              <w:bottom w:w="0" w:type="dxa"/>
            </w:tcMar>
            <w:vAlign w:val="center"/>
          </w:tcPr>
          <w:p w14:paraId="53A7611D" w14:textId="77777777" w:rsidR="00CC04FB" w:rsidRDefault="009B2942">
            <w:pPr>
              <w:keepNext/>
              <w:keepLines/>
              <w:spacing w:after="0" w:line="240" w:lineRule="auto"/>
            </w:pPr>
            <w:r>
              <w:rPr>
                <w:sz w:val="18"/>
              </w:rPr>
              <w:t>P dio 25, 26</w:t>
            </w:r>
          </w:p>
        </w:tc>
        <w:tc>
          <w:tcPr>
            <w:tcW w:w="1860" w:type="dxa"/>
            <w:tcMar>
              <w:top w:w="0" w:type="dxa"/>
              <w:bottom w:w="0" w:type="dxa"/>
            </w:tcMar>
            <w:vAlign w:val="center"/>
          </w:tcPr>
          <w:p w14:paraId="5745894C" w14:textId="77777777" w:rsidR="00CC04FB" w:rsidRDefault="009B2942">
            <w:pPr>
              <w:keepNext/>
              <w:keepLines/>
              <w:spacing w:after="0" w:line="240" w:lineRule="auto"/>
              <w:jc w:val="right"/>
            </w:pPr>
            <w:r>
              <w:rPr>
                <w:sz w:val="18"/>
              </w:rPr>
              <w:t>7.568,63</w:t>
            </w:r>
          </w:p>
        </w:tc>
        <w:tc>
          <w:tcPr>
            <w:tcW w:w="700" w:type="dxa"/>
            <w:tcMar>
              <w:top w:w="0" w:type="dxa"/>
              <w:bottom w:w="0" w:type="dxa"/>
            </w:tcMar>
            <w:vAlign w:val="center"/>
          </w:tcPr>
          <w:p w14:paraId="21B11ACD" w14:textId="77777777" w:rsidR="00CC04FB" w:rsidRDefault="009B2942">
            <w:pPr>
              <w:keepNext/>
              <w:keepLines/>
              <w:spacing w:after="0" w:line="240" w:lineRule="auto"/>
              <w:jc w:val="right"/>
            </w:pPr>
            <w:r>
              <w:rPr>
                <w:sz w:val="18"/>
              </w:rPr>
              <w:t>-</w:t>
            </w:r>
          </w:p>
        </w:tc>
      </w:tr>
    </w:tbl>
    <w:p w14:paraId="0ACFCEA3" w14:textId="77777777" w:rsidR="00CC04FB" w:rsidRDefault="00CC04FB">
      <w:pPr>
        <w:spacing w:after="0"/>
      </w:pPr>
    </w:p>
    <w:p w14:paraId="6136F1BE" w14:textId="77777777" w:rsidR="00CC04FB" w:rsidRDefault="009B2942">
      <w:r>
        <w:t>Predstavlja obveze za Financijski leasing za službeni automobil.</w:t>
      </w:r>
    </w:p>
    <w:p w14:paraId="13E4FE83" w14:textId="77777777" w:rsidR="00CC04FB" w:rsidRDefault="00CC04FB"/>
    <w:p w14:paraId="53049E10" w14:textId="77777777" w:rsidR="00CC04FB" w:rsidRDefault="009B2942">
      <w:pPr>
        <w:keepNext/>
        <w:spacing w:line="240" w:lineRule="auto"/>
        <w:jc w:val="center"/>
      </w:pPr>
      <w:r>
        <w:rPr>
          <w:sz w:val="28"/>
        </w:rPr>
        <w:lastRenderedPageBreak/>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C04FB" w14:paraId="5FA353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30A7AC"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9D65D9"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59131F"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3F4535" w14:textId="77777777" w:rsidR="00CC04FB" w:rsidRDefault="009B294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F4EDDE5" w14:textId="77777777" w:rsidR="00CC04FB" w:rsidRDefault="009B2942">
            <w:pPr>
              <w:keepNext/>
              <w:keepLines/>
              <w:spacing w:after="0" w:line="240" w:lineRule="auto"/>
              <w:jc w:val="center"/>
            </w:pPr>
            <w:r>
              <w:rPr>
                <w:b/>
                <w:sz w:val="18"/>
              </w:rPr>
              <w:t>Indeks (%)</w:t>
            </w:r>
          </w:p>
        </w:tc>
      </w:tr>
      <w:tr w:rsidR="00CC04FB" w14:paraId="5ECBD99A" w14:textId="77777777">
        <w:tblPrEx>
          <w:tblCellMar>
            <w:top w:w="0" w:type="dxa"/>
            <w:bottom w:w="0" w:type="dxa"/>
          </w:tblCellMar>
        </w:tblPrEx>
        <w:trPr>
          <w:cantSplit/>
          <w:trHeight w:val="560"/>
        </w:trPr>
        <w:tc>
          <w:tcPr>
            <w:tcW w:w="700" w:type="dxa"/>
            <w:tcMar>
              <w:top w:w="0" w:type="dxa"/>
              <w:bottom w:w="0" w:type="dxa"/>
            </w:tcMar>
            <w:vAlign w:val="center"/>
          </w:tcPr>
          <w:p w14:paraId="17BF0119" w14:textId="77777777" w:rsidR="00CC04FB" w:rsidRDefault="009B2942">
            <w:pPr>
              <w:keepNext/>
              <w:keepLines/>
              <w:spacing w:after="0" w:line="240" w:lineRule="auto"/>
            </w:pPr>
            <w:r>
              <w:rPr>
                <w:sz w:val="18"/>
              </w:rPr>
              <w:t>27</w:t>
            </w:r>
          </w:p>
        </w:tc>
        <w:tc>
          <w:tcPr>
            <w:tcW w:w="3180" w:type="dxa"/>
            <w:tcMar>
              <w:top w:w="0" w:type="dxa"/>
              <w:bottom w:w="0" w:type="dxa"/>
            </w:tcMar>
            <w:vAlign w:val="center"/>
          </w:tcPr>
          <w:p w14:paraId="1599CCF0" w14:textId="77777777" w:rsidR="00CC04FB" w:rsidRDefault="009B2942">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4857D726" w14:textId="77777777" w:rsidR="00CC04FB" w:rsidRDefault="009B2942">
            <w:pPr>
              <w:keepNext/>
              <w:keepLines/>
              <w:spacing w:after="0" w:line="240" w:lineRule="auto"/>
            </w:pPr>
            <w:r>
              <w:rPr>
                <w:sz w:val="18"/>
              </w:rPr>
              <w:t>P27</w:t>
            </w:r>
          </w:p>
        </w:tc>
        <w:tc>
          <w:tcPr>
            <w:tcW w:w="1860" w:type="dxa"/>
            <w:tcMar>
              <w:top w:w="0" w:type="dxa"/>
              <w:bottom w:w="0" w:type="dxa"/>
            </w:tcMar>
            <w:vAlign w:val="center"/>
          </w:tcPr>
          <w:p w14:paraId="6CE59CFA" w14:textId="77777777" w:rsidR="00CC04FB" w:rsidRDefault="009B2942">
            <w:pPr>
              <w:keepNext/>
              <w:keepLines/>
              <w:spacing w:after="0" w:line="240" w:lineRule="auto"/>
              <w:jc w:val="right"/>
            </w:pPr>
            <w:r>
              <w:rPr>
                <w:sz w:val="18"/>
              </w:rPr>
              <w:t>238.033,97</w:t>
            </w:r>
          </w:p>
        </w:tc>
        <w:tc>
          <w:tcPr>
            <w:tcW w:w="700" w:type="dxa"/>
            <w:tcMar>
              <w:top w:w="0" w:type="dxa"/>
              <w:bottom w:w="0" w:type="dxa"/>
            </w:tcMar>
            <w:vAlign w:val="center"/>
          </w:tcPr>
          <w:p w14:paraId="3FC40A4C" w14:textId="77777777" w:rsidR="00CC04FB" w:rsidRDefault="009B2942">
            <w:pPr>
              <w:keepNext/>
              <w:keepLines/>
              <w:spacing w:after="0" w:line="240" w:lineRule="auto"/>
              <w:jc w:val="right"/>
            </w:pPr>
            <w:r>
              <w:rPr>
                <w:sz w:val="18"/>
              </w:rPr>
              <w:t>-</w:t>
            </w:r>
          </w:p>
        </w:tc>
      </w:tr>
    </w:tbl>
    <w:p w14:paraId="4D67DA89" w14:textId="77777777" w:rsidR="00CC04FB" w:rsidRDefault="00CC04FB">
      <w:pPr>
        <w:spacing w:after="0"/>
      </w:pPr>
    </w:p>
    <w:p w14:paraId="2437A1B2" w14:textId="77777777" w:rsidR="00CC04FB" w:rsidRDefault="009B2942">
      <w:r>
        <w:t>Predstavlja podmirene obveze s račun sudskog depozita za obavljene potrebne radnje u  predmetima u izvještajnom razdoblju.</w:t>
      </w:r>
    </w:p>
    <w:p w14:paraId="05430109" w14:textId="77777777" w:rsidR="00CC04FB" w:rsidRDefault="00CC04FB"/>
    <w:p w14:paraId="768B61CD" w14:textId="77777777" w:rsidR="00CC04FB" w:rsidRDefault="009B2942">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C04FB" w14:paraId="32FEFB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33E3C4"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B5BE6E"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574ED6"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784F85" w14:textId="77777777" w:rsidR="00CC04FB" w:rsidRDefault="009B294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28F6ABF" w14:textId="77777777" w:rsidR="00CC04FB" w:rsidRDefault="009B2942">
            <w:pPr>
              <w:keepNext/>
              <w:keepLines/>
              <w:spacing w:after="0" w:line="240" w:lineRule="auto"/>
              <w:jc w:val="center"/>
            </w:pPr>
            <w:r>
              <w:rPr>
                <w:b/>
                <w:sz w:val="18"/>
              </w:rPr>
              <w:t>Indeks (%)</w:t>
            </w:r>
          </w:p>
        </w:tc>
      </w:tr>
      <w:tr w:rsidR="00CC04FB" w14:paraId="6DE06B9E" w14:textId="77777777">
        <w:tblPrEx>
          <w:tblCellMar>
            <w:top w:w="0" w:type="dxa"/>
            <w:bottom w:w="0" w:type="dxa"/>
          </w:tblCellMar>
        </w:tblPrEx>
        <w:trPr>
          <w:cantSplit/>
          <w:trHeight w:val="560"/>
        </w:trPr>
        <w:tc>
          <w:tcPr>
            <w:tcW w:w="700" w:type="dxa"/>
            <w:tcMar>
              <w:top w:w="0" w:type="dxa"/>
              <w:bottom w:w="0" w:type="dxa"/>
            </w:tcMar>
            <w:vAlign w:val="center"/>
          </w:tcPr>
          <w:p w14:paraId="7B043139" w14:textId="77777777" w:rsidR="00CC04FB" w:rsidRDefault="00CC04FB">
            <w:pPr>
              <w:keepNext/>
              <w:keepLines/>
              <w:spacing w:after="0" w:line="240" w:lineRule="auto"/>
            </w:pPr>
          </w:p>
        </w:tc>
        <w:tc>
          <w:tcPr>
            <w:tcW w:w="3180" w:type="dxa"/>
            <w:tcMar>
              <w:top w:w="0" w:type="dxa"/>
              <w:bottom w:w="0" w:type="dxa"/>
            </w:tcMar>
            <w:vAlign w:val="center"/>
          </w:tcPr>
          <w:p w14:paraId="6AE146F9" w14:textId="77777777" w:rsidR="00CC04FB" w:rsidRDefault="009B2942">
            <w:pPr>
              <w:keepNext/>
              <w:keepLines/>
              <w:spacing w:after="0" w:line="240" w:lineRule="auto"/>
            </w:pPr>
            <w:r>
              <w:rPr>
                <w:sz w:val="18"/>
              </w:rPr>
              <w:t xml:space="preserve">Stanje dospjelih obveza na kraju izvještajnog </w:t>
            </w:r>
            <w:r>
              <w:rPr>
                <w:sz w:val="18"/>
              </w:rPr>
              <w:t>razdoblja (šifre V008+D23+D24 + 'D dio 25,26' + D27)</w:t>
            </w:r>
          </w:p>
        </w:tc>
        <w:tc>
          <w:tcPr>
            <w:tcW w:w="700" w:type="dxa"/>
            <w:tcMar>
              <w:top w:w="0" w:type="dxa"/>
              <w:bottom w:w="0" w:type="dxa"/>
            </w:tcMar>
            <w:vAlign w:val="center"/>
          </w:tcPr>
          <w:p w14:paraId="5F6CB49E" w14:textId="77777777" w:rsidR="00CC04FB" w:rsidRDefault="009B2942">
            <w:pPr>
              <w:keepNext/>
              <w:keepLines/>
              <w:spacing w:after="0" w:line="240" w:lineRule="auto"/>
            </w:pPr>
            <w:r>
              <w:rPr>
                <w:sz w:val="18"/>
              </w:rPr>
              <w:t>V007</w:t>
            </w:r>
          </w:p>
        </w:tc>
        <w:tc>
          <w:tcPr>
            <w:tcW w:w="1860" w:type="dxa"/>
            <w:tcMar>
              <w:top w:w="0" w:type="dxa"/>
              <w:bottom w:w="0" w:type="dxa"/>
            </w:tcMar>
            <w:vAlign w:val="center"/>
          </w:tcPr>
          <w:p w14:paraId="6859FC78" w14:textId="77777777" w:rsidR="00CC04FB" w:rsidRDefault="009B2942">
            <w:pPr>
              <w:keepNext/>
              <w:keepLines/>
              <w:spacing w:after="0" w:line="240" w:lineRule="auto"/>
              <w:jc w:val="right"/>
            </w:pPr>
            <w:r>
              <w:rPr>
                <w:sz w:val="18"/>
              </w:rPr>
              <w:t>11,58</w:t>
            </w:r>
          </w:p>
        </w:tc>
        <w:tc>
          <w:tcPr>
            <w:tcW w:w="700" w:type="dxa"/>
            <w:tcMar>
              <w:top w:w="0" w:type="dxa"/>
              <w:bottom w:w="0" w:type="dxa"/>
            </w:tcMar>
            <w:vAlign w:val="center"/>
          </w:tcPr>
          <w:p w14:paraId="5F377716" w14:textId="77777777" w:rsidR="00CC04FB" w:rsidRDefault="009B2942">
            <w:pPr>
              <w:keepNext/>
              <w:keepLines/>
              <w:spacing w:after="0" w:line="240" w:lineRule="auto"/>
              <w:jc w:val="right"/>
            </w:pPr>
            <w:r>
              <w:rPr>
                <w:sz w:val="18"/>
              </w:rPr>
              <w:t>-</w:t>
            </w:r>
          </w:p>
        </w:tc>
      </w:tr>
    </w:tbl>
    <w:p w14:paraId="558D8A6D" w14:textId="77777777" w:rsidR="00CC04FB" w:rsidRDefault="00CC04FB">
      <w:pPr>
        <w:spacing w:after="0"/>
      </w:pPr>
    </w:p>
    <w:p w14:paraId="32046585" w14:textId="77777777" w:rsidR="00CC04FB" w:rsidRDefault="009B2942">
      <w:r>
        <w:t xml:space="preserve">Stanje dospjelih obveza  je 11,58 eura. Dospjele  obveze se odnose na dio računa Fine za e-račun u iznosu 1,16 eura  (prekoračenje </w:t>
      </w:r>
      <w:proofErr w:type="spellStart"/>
      <w:r>
        <w:t>dospjeća</w:t>
      </w:r>
      <w:proofErr w:type="spellEnd"/>
      <w:r>
        <w:t xml:space="preserve"> 5 dana)   jer se naknada povećala, a u trenutku slanja zahtjeva za sredstva  se tražio iznos na temelju procjene prethodnih računa.   Drugi iznos je putni trošak svjedoka  10,42 eura ( zakašnjenje 43 dana) jer je svjedok dostavio broj zaštićenog računa za isplatu, te su se sredstva vratila na račun suda. U danjoj komunikaciji je dostavljen ispravan broj računa i trošak je podmiren u siječnju/2026. </w:t>
      </w:r>
    </w:p>
    <w:p w14:paraId="6DB764B3" w14:textId="77777777" w:rsidR="00CC04FB" w:rsidRDefault="00CC04FB"/>
    <w:p w14:paraId="2F9F0883" w14:textId="77777777" w:rsidR="00CC04FB" w:rsidRDefault="009B2942">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C04FB" w14:paraId="61B66B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164935"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0331E7"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9E0E83"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9F8CC5" w14:textId="77777777" w:rsidR="00CC04FB" w:rsidRDefault="009B294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FE866A4" w14:textId="77777777" w:rsidR="00CC04FB" w:rsidRDefault="009B2942">
            <w:pPr>
              <w:keepNext/>
              <w:keepLines/>
              <w:spacing w:after="0" w:line="240" w:lineRule="auto"/>
              <w:jc w:val="center"/>
            </w:pPr>
            <w:r>
              <w:rPr>
                <w:b/>
                <w:sz w:val="18"/>
              </w:rPr>
              <w:t>Indeks (%)</w:t>
            </w:r>
          </w:p>
        </w:tc>
      </w:tr>
      <w:tr w:rsidR="00CC04FB" w14:paraId="5CA6E591" w14:textId="77777777">
        <w:tblPrEx>
          <w:tblCellMar>
            <w:top w:w="0" w:type="dxa"/>
            <w:bottom w:w="0" w:type="dxa"/>
          </w:tblCellMar>
        </w:tblPrEx>
        <w:trPr>
          <w:cantSplit/>
          <w:trHeight w:val="560"/>
        </w:trPr>
        <w:tc>
          <w:tcPr>
            <w:tcW w:w="700" w:type="dxa"/>
            <w:tcMar>
              <w:top w:w="0" w:type="dxa"/>
              <w:bottom w:w="0" w:type="dxa"/>
            </w:tcMar>
            <w:vAlign w:val="center"/>
          </w:tcPr>
          <w:p w14:paraId="2E53A472" w14:textId="77777777" w:rsidR="00CC04FB" w:rsidRDefault="00CC04FB">
            <w:pPr>
              <w:keepNext/>
              <w:keepLines/>
              <w:spacing w:after="0" w:line="240" w:lineRule="auto"/>
            </w:pPr>
          </w:p>
        </w:tc>
        <w:tc>
          <w:tcPr>
            <w:tcW w:w="3180" w:type="dxa"/>
            <w:tcMar>
              <w:top w:w="0" w:type="dxa"/>
              <w:bottom w:w="0" w:type="dxa"/>
            </w:tcMar>
            <w:vAlign w:val="center"/>
          </w:tcPr>
          <w:p w14:paraId="59D869A0" w14:textId="77777777" w:rsidR="00CC04FB" w:rsidRDefault="009B2942">
            <w:pPr>
              <w:keepNext/>
              <w:keepLines/>
              <w:spacing w:after="0" w:line="240" w:lineRule="auto"/>
            </w:pPr>
            <w:r>
              <w:rPr>
                <w:sz w:val="18"/>
              </w:rPr>
              <w:t>Međusobne obveze subjekata općeg proračuna</w:t>
            </w:r>
          </w:p>
        </w:tc>
        <w:tc>
          <w:tcPr>
            <w:tcW w:w="700" w:type="dxa"/>
            <w:tcMar>
              <w:top w:w="0" w:type="dxa"/>
              <w:bottom w:w="0" w:type="dxa"/>
            </w:tcMar>
            <w:vAlign w:val="center"/>
          </w:tcPr>
          <w:p w14:paraId="5E591283" w14:textId="77777777" w:rsidR="00CC04FB" w:rsidRDefault="009B2942">
            <w:pPr>
              <w:keepNext/>
              <w:keepLines/>
              <w:spacing w:after="0" w:line="240" w:lineRule="auto"/>
            </w:pPr>
            <w:r>
              <w:rPr>
                <w:sz w:val="18"/>
              </w:rPr>
              <w:t>V010</w:t>
            </w:r>
          </w:p>
        </w:tc>
        <w:tc>
          <w:tcPr>
            <w:tcW w:w="1860" w:type="dxa"/>
            <w:tcMar>
              <w:top w:w="0" w:type="dxa"/>
              <w:bottom w:w="0" w:type="dxa"/>
            </w:tcMar>
            <w:vAlign w:val="center"/>
          </w:tcPr>
          <w:p w14:paraId="1A28214E" w14:textId="77777777" w:rsidR="00CC04FB" w:rsidRDefault="009B2942">
            <w:pPr>
              <w:keepNext/>
              <w:keepLines/>
              <w:spacing w:after="0" w:line="240" w:lineRule="auto"/>
              <w:jc w:val="right"/>
            </w:pPr>
            <w:r>
              <w:rPr>
                <w:sz w:val="18"/>
              </w:rPr>
              <w:t>481,42</w:t>
            </w:r>
          </w:p>
        </w:tc>
        <w:tc>
          <w:tcPr>
            <w:tcW w:w="700" w:type="dxa"/>
            <w:tcMar>
              <w:top w:w="0" w:type="dxa"/>
              <w:bottom w:w="0" w:type="dxa"/>
            </w:tcMar>
            <w:vAlign w:val="center"/>
          </w:tcPr>
          <w:p w14:paraId="10926E87" w14:textId="77777777" w:rsidR="00CC04FB" w:rsidRDefault="009B2942">
            <w:pPr>
              <w:keepNext/>
              <w:keepLines/>
              <w:spacing w:after="0" w:line="240" w:lineRule="auto"/>
              <w:jc w:val="right"/>
            </w:pPr>
            <w:r>
              <w:rPr>
                <w:sz w:val="18"/>
              </w:rPr>
              <w:t>-</w:t>
            </w:r>
          </w:p>
        </w:tc>
      </w:tr>
    </w:tbl>
    <w:p w14:paraId="09C1D22E" w14:textId="77777777" w:rsidR="00CC04FB" w:rsidRDefault="00CC04FB">
      <w:pPr>
        <w:spacing w:after="0"/>
      </w:pPr>
    </w:p>
    <w:p w14:paraId="6BA8F4C4" w14:textId="77777777" w:rsidR="00CC04FB" w:rsidRDefault="009B2942">
      <w:r>
        <w:t>Međuproračunske obveze čine kamata HPB 0,08 eura te komunalna i slivna naknada za prosinac/2025.</w:t>
      </w:r>
    </w:p>
    <w:p w14:paraId="4BC2FD09" w14:textId="77777777" w:rsidR="00CC04FB" w:rsidRDefault="00CC04FB"/>
    <w:p w14:paraId="12722999" w14:textId="77777777" w:rsidR="00CC04FB" w:rsidRDefault="009B2942">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C04FB" w14:paraId="24F1A2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B29891"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93BF2E"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1A0CA6"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63F3F9" w14:textId="77777777" w:rsidR="00CC04FB" w:rsidRDefault="009B294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C939616" w14:textId="77777777" w:rsidR="00CC04FB" w:rsidRDefault="009B2942">
            <w:pPr>
              <w:keepNext/>
              <w:keepLines/>
              <w:spacing w:after="0" w:line="240" w:lineRule="auto"/>
              <w:jc w:val="center"/>
            </w:pPr>
            <w:r>
              <w:rPr>
                <w:b/>
                <w:sz w:val="18"/>
              </w:rPr>
              <w:t>Indeks (%)</w:t>
            </w:r>
          </w:p>
        </w:tc>
      </w:tr>
      <w:tr w:rsidR="00CC04FB" w14:paraId="31391632" w14:textId="77777777">
        <w:tblPrEx>
          <w:tblCellMar>
            <w:top w:w="0" w:type="dxa"/>
            <w:bottom w:w="0" w:type="dxa"/>
          </w:tblCellMar>
        </w:tblPrEx>
        <w:trPr>
          <w:cantSplit/>
          <w:trHeight w:val="560"/>
        </w:trPr>
        <w:tc>
          <w:tcPr>
            <w:tcW w:w="700" w:type="dxa"/>
            <w:tcMar>
              <w:top w:w="0" w:type="dxa"/>
              <w:bottom w:w="0" w:type="dxa"/>
            </w:tcMar>
            <w:vAlign w:val="center"/>
          </w:tcPr>
          <w:p w14:paraId="6504759A" w14:textId="77777777" w:rsidR="00CC04FB" w:rsidRDefault="009B2942">
            <w:pPr>
              <w:keepNext/>
              <w:keepLines/>
              <w:spacing w:after="0" w:line="240" w:lineRule="auto"/>
            </w:pPr>
            <w:r>
              <w:rPr>
                <w:sz w:val="18"/>
              </w:rPr>
              <w:t>23</w:t>
            </w:r>
          </w:p>
        </w:tc>
        <w:tc>
          <w:tcPr>
            <w:tcW w:w="3180" w:type="dxa"/>
            <w:tcMar>
              <w:top w:w="0" w:type="dxa"/>
              <w:bottom w:w="0" w:type="dxa"/>
            </w:tcMar>
            <w:vAlign w:val="center"/>
          </w:tcPr>
          <w:p w14:paraId="7720796C" w14:textId="77777777" w:rsidR="00CC04FB" w:rsidRDefault="009B2942">
            <w:pPr>
              <w:keepNext/>
              <w:keepLines/>
              <w:spacing w:after="0" w:line="240" w:lineRule="auto"/>
            </w:pPr>
            <w:r>
              <w:rPr>
                <w:sz w:val="18"/>
              </w:rPr>
              <w:t>Obveze za rashode poslovanja</w:t>
            </w:r>
          </w:p>
        </w:tc>
        <w:tc>
          <w:tcPr>
            <w:tcW w:w="700" w:type="dxa"/>
            <w:tcMar>
              <w:top w:w="0" w:type="dxa"/>
              <w:bottom w:w="0" w:type="dxa"/>
            </w:tcMar>
            <w:vAlign w:val="center"/>
          </w:tcPr>
          <w:p w14:paraId="33DF1454" w14:textId="77777777" w:rsidR="00CC04FB" w:rsidRDefault="009B2942">
            <w:pPr>
              <w:keepNext/>
              <w:keepLines/>
              <w:spacing w:after="0" w:line="240" w:lineRule="auto"/>
            </w:pPr>
            <w:r>
              <w:rPr>
                <w:sz w:val="18"/>
              </w:rPr>
              <w:t>ND23</w:t>
            </w:r>
          </w:p>
        </w:tc>
        <w:tc>
          <w:tcPr>
            <w:tcW w:w="1860" w:type="dxa"/>
            <w:tcMar>
              <w:top w:w="0" w:type="dxa"/>
              <w:bottom w:w="0" w:type="dxa"/>
            </w:tcMar>
            <w:vAlign w:val="center"/>
          </w:tcPr>
          <w:p w14:paraId="101BAA2B" w14:textId="77777777" w:rsidR="00CC04FB" w:rsidRDefault="009B2942">
            <w:pPr>
              <w:keepNext/>
              <w:keepLines/>
              <w:spacing w:after="0" w:line="240" w:lineRule="auto"/>
              <w:jc w:val="right"/>
            </w:pPr>
            <w:r>
              <w:rPr>
                <w:sz w:val="18"/>
              </w:rPr>
              <w:t>331.528,03</w:t>
            </w:r>
          </w:p>
        </w:tc>
        <w:tc>
          <w:tcPr>
            <w:tcW w:w="700" w:type="dxa"/>
            <w:tcMar>
              <w:top w:w="0" w:type="dxa"/>
              <w:bottom w:w="0" w:type="dxa"/>
            </w:tcMar>
            <w:vAlign w:val="center"/>
          </w:tcPr>
          <w:p w14:paraId="105BEA52" w14:textId="77777777" w:rsidR="00CC04FB" w:rsidRDefault="009B2942">
            <w:pPr>
              <w:keepNext/>
              <w:keepLines/>
              <w:spacing w:after="0" w:line="240" w:lineRule="auto"/>
              <w:jc w:val="right"/>
            </w:pPr>
            <w:r>
              <w:rPr>
                <w:sz w:val="18"/>
              </w:rPr>
              <w:t>-</w:t>
            </w:r>
          </w:p>
        </w:tc>
      </w:tr>
    </w:tbl>
    <w:p w14:paraId="76153DCC" w14:textId="77777777" w:rsidR="00CC04FB" w:rsidRDefault="00CC04FB">
      <w:pPr>
        <w:spacing w:after="0"/>
      </w:pPr>
    </w:p>
    <w:p w14:paraId="27F0BFCF" w14:textId="77777777" w:rsidR="00CC04FB" w:rsidRDefault="009B2942">
      <w:r>
        <w:t>Nedospjele obveze za materijalne rashode čine plaća 12/25 u iznosu 293.763,06 eura , prijevoz 12/25  u iznosu 5.163,81 eura, Ostali rashodi za zaposlene 12/25 u iznosu 1.182,88 eura, intelektualne usluge 16.071,12, računi za režije prosinac/2025 u iznosu 15.347,16 eura.</w:t>
      </w:r>
    </w:p>
    <w:p w14:paraId="59FB360C" w14:textId="77777777" w:rsidR="00CC04FB" w:rsidRDefault="00CC04FB"/>
    <w:p w14:paraId="15556000" w14:textId="77777777" w:rsidR="00CC04FB" w:rsidRDefault="009B2942">
      <w:pPr>
        <w:keepNext/>
        <w:spacing w:line="240" w:lineRule="auto"/>
        <w:jc w:val="center"/>
      </w:pPr>
      <w:r>
        <w:rPr>
          <w:sz w:val="28"/>
        </w:rPr>
        <w:lastRenderedPageBreak/>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C04FB" w14:paraId="7A219A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509A39"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39355A"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C0A3D3"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599F3B" w14:textId="77777777" w:rsidR="00CC04FB" w:rsidRDefault="009B294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53E8282" w14:textId="77777777" w:rsidR="00CC04FB" w:rsidRDefault="009B2942">
            <w:pPr>
              <w:keepNext/>
              <w:keepLines/>
              <w:spacing w:after="0" w:line="240" w:lineRule="auto"/>
              <w:jc w:val="center"/>
            </w:pPr>
            <w:r>
              <w:rPr>
                <w:b/>
                <w:sz w:val="18"/>
              </w:rPr>
              <w:t>Indeks (%)</w:t>
            </w:r>
          </w:p>
        </w:tc>
      </w:tr>
      <w:tr w:rsidR="00CC04FB" w14:paraId="44C73A00" w14:textId="77777777">
        <w:tblPrEx>
          <w:tblCellMar>
            <w:top w:w="0" w:type="dxa"/>
            <w:bottom w:w="0" w:type="dxa"/>
          </w:tblCellMar>
        </w:tblPrEx>
        <w:trPr>
          <w:cantSplit/>
          <w:trHeight w:val="560"/>
        </w:trPr>
        <w:tc>
          <w:tcPr>
            <w:tcW w:w="700" w:type="dxa"/>
            <w:tcMar>
              <w:top w:w="0" w:type="dxa"/>
              <w:bottom w:w="0" w:type="dxa"/>
            </w:tcMar>
            <w:vAlign w:val="center"/>
          </w:tcPr>
          <w:p w14:paraId="76321D0F" w14:textId="77777777" w:rsidR="00CC04FB" w:rsidRDefault="009B2942">
            <w:pPr>
              <w:keepNext/>
              <w:keepLines/>
              <w:spacing w:after="0" w:line="240" w:lineRule="auto"/>
            </w:pPr>
            <w:r>
              <w:rPr>
                <w:sz w:val="18"/>
              </w:rPr>
              <w:t>dio 25,26</w:t>
            </w:r>
          </w:p>
        </w:tc>
        <w:tc>
          <w:tcPr>
            <w:tcW w:w="3180" w:type="dxa"/>
            <w:tcMar>
              <w:top w:w="0" w:type="dxa"/>
              <w:bottom w:w="0" w:type="dxa"/>
            </w:tcMar>
            <w:vAlign w:val="center"/>
          </w:tcPr>
          <w:p w14:paraId="7B91B791" w14:textId="77777777" w:rsidR="00CC04FB" w:rsidRDefault="009B2942">
            <w:pPr>
              <w:keepNext/>
              <w:keepLines/>
              <w:spacing w:after="0" w:line="240" w:lineRule="auto"/>
            </w:pPr>
            <w:r>
              <w:rPr>
                <w:sz w:val="18"/>
              </w:rPr>
              <w:t>Obveze za financijsku imovinu</w:t>
            </w:r>
          </w:p>
        </w:tc>
        <w:tc>
          <w:tcPr>
            <w:tcW w:w="700" w:type="dxa"/>
            <w:tcMar>
              <w:top w:w="0" w:type="dxa"/>
              <w:bottom w:w="0" w:type="dxa"/>
            </w:tcMar>
            <w:vAlign w:val="center"/>
          </w:tcPr>
          <w:p w14:paraId="203C1DE7" w14:textId="77777777" w:rsidR="00CC04FB" w:rsidRDefault="009B2942">
            <w:pPr>
              <w:keepNext/>
              <w:keepLines/>
              <w:spacing w:after="0" w:line="240" w:lineRule="auto"/>
            </w:pPr>
            <w:r>
              <w:rPr>
                <w:sz w:val="18"/>
              </w:rPr>
              <w:t>ND dio 25,26</w:t>
            </w:r>
          </w:p>
        </w:tc>
        <w:tc>
          <w:tcPr>
            <w:tcW w:w="1860" w:type="dxa"/>
            <w:tcMar>
              <w:top w:w="0" w:type="dxa"/>
              <w:bottom w:w="0" w:type="dxa"/>
            </w:tcMar>
            <w:vAlign w:val="center"/>
          </w:tcPr>
          <w:p w14:paraId="3D53F3DF" w14:textId="77777777" w:rsidR="00CC04FB" w:rsidRDefault="009B2942">
            <w:pPr>
              <w:keepNext/>
              <w:keepLines/>
              <w:spacing w:after="0" w:line="240" w:lineRule="auto"/>
              <w:jc w:val="right"/>
            </w:pPr>
            <w:r>
              <w:rPr>
                <w:sz w:val="18"/>
              </w:rPr>
              <w:t>20.097,59</w:t>
            </w:r>
          </w:p>
        </w:tc>
        <w:tc>
          <w:tcPr>
            <w:tcW w:w="700" w:type="dxa"/>
            <w:tcMar>
              <w:top w:w="0" w:type="dxa"/>
              <w:bottom w:w="0" w:type="dxa"/>
            </w:tcMar>
            <w:vAlign w:val="center"/>
          </w:tcPr>
          <w:p w14:paraId="58BF7A64" w14:textId="77777777" w:rsidR="00CC04FB" w:rsidRDefault="009B2942">
            <w:pPr>
              <w:keepNext/>
              <w:keepLines/>
              <w:spacing w:after="0" w:line="240" w:lineRule="auto"/>
              <w:jc w:val="right"/>
            </w:pPr>
            <w:r>
              <w:rPr>
                <w:sz w:val="18"/>
              </w:rPr>
              <w:t>-</w:t>
            </w:r>
          </w:p>
        </w:tc>
      </w:tr>
    </w:tbl>
    <w:p w14:paraId="2A08EC84" w14:textId="77777777" w:rsidR="00CC04FB" w:rsidRDefault="00CC04FB">
      <w:pPr>
        <w:spacing w:after="0"/>
      </w:pPr>
    </w:p>
    <w:p w14:paraId="3366479D" w14:textId="77777777" w:rsidR="00CC04FB" w:rsidRDefault="009B2942">
      <w:r>
        <w:t>Obveze neotplaćene anuitete glavnice kredita za službeni auto putem financijskog leasinga.</w:t>
      </w:r>
    </w:p>
    <w:p w14:paraId="75D62CB2" w14:textId="77777777" w:rsidR="00CC04FB" w:rsidRDefault="009B2942">
      <w:r>
        <w:t> </w:t>
      </w:r>
    </w:p>
    <w:p w14:paraId="347DA0A0" w14:textId="77777777" w:rsidR="00CC04FB" w:rsidRDefault="00CC04FB"/>
    <w:p w14:paraId="5287EC9F" w14:textId="77777777" w:rsidR="00CC04FB" w:rsidRDefault="009B2942">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C04FB" w14:paraId="26B3FC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8D6914" w14:textId="77777777" w:rsidR="00CC04FB" w:rsidRDefault="009B294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04EB86" w14:textId="77777777" w:rsidR="00CC04FB" w:rsidRDefault="009B294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CC438E" w14:textId="77777777" w:rsidR="00CC04FB" w:rsidRDefault="009B294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486A30" w14:textId="77777777" w:rsidR="00CC04FB" w:rsidRDefault="009B294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E1E97D7" w14:textId="77777777" w:rsidR="00CC04FB" w:rsidRDefault="009B2942">
            <w:pPr>
              <w:keepNext/>
              <w:keepLines/>
              <w:spacing w:after="0" w:line="240" w:lineRule="auto"/>
              <w:jc w:val="center"/>
            </w:pPr>
            <w:r>
              <w:rPr>
                <w:b/>
                <w:sz w:val="18"/>
              </w:rPr>
              <w:t>Indeks (%)</w:t>
            </w:r>
          </w:p>
        </w:tc>
      </w:tr>
      <w:tr w:rsidR="00CC04FB" w14:paraId="60D9982F" w14:textId="77777777">
        <w:tblPrEx>
          <w:tblCellMar>
            <w:top w:w="0" w:type="dxa"/>
            <w:bottom w:w="0" w:type="dxa"/>
          </w:tblCellMar>
        </w:tblPrEx>
        <w:trPr>
          <w:cantSplit/>
          <w:trHeight w:val="560"/>
        </w:trPr>
        <w:tc>
          <w:tcPr>
            <w:tcW w:w="700" w:type="dxa"/>
            <w:tcMar>
              <w:top w:w="0" w:type="dxa"/>
              <w:bottom w:w="0" w:type="dxa"/>
            </w:tcMar>
            <w:vAlign w:val="center"/>
          </w:tcPr>
          <w:p w14:paraId="61E03747" w14:textId="77777777" w:rsidR="00CC04FB" w:rsidRDefault="009B2942">
            <w:pPr>
              <w:keepNext/>
              <w:keepLines/>
              <w:spacing w:after="0" w:line="240" w:lineRule="auto"/>
            </w:pPr>
            <w:r>
              <w:rPr>
                <w:sz w:val="18"/>
              </w:rPr>
              <w:t>27</w:t>
            </w:r>
          </w:p>
        </w:tc>
        <w:tc>
          <w:tcPr>
            <w:tcW w:w="3180" w:type="dxa"/>
            <w:tcMar>
              <w:top w:w="0" w:type="dxa"/>
              <w:bottom w:w="0" w:type="dxa"/>
            </w:tcMar>
            <w:vAlign w:val="center"/>
          </w:tcPr>
          <w:p w14:paraId="71B58272" w14:textId="77777777" w:rsidR="00CC04FB" w:rsidRDefault="009B2942">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5B5A3F95" w14:textId="77777777" w:rsidR="00CC04FB" w:rsidRDefault="009B2942">
            <w:pPr>
              <w:keepNext/>
              <w:keepLines/>
              <w:spacing w:after="0" w:line="240" w:lineRule="auto"/>
            </w:pPr>
            <w:r>
              <w:rPr>
                <w:sz w:val="18"/>
              </w:rPr>
              <w:t>ND27</w:t>
            </w:r>
          </w:p>
        </w:tc>
        <w:tc>
          <w:tcPr>
            <w:tcW w:w="1860" w:type="dxa"/>
            <w:tcMar>
              <w:top w:w="0" w:type="dxa"/>
              <w:bottom w:w="0" w:type="dxa"/>
            </w:tcMar>
            <w:vAlign w:val="center"/>
          </w:tcPr>
          <w:p w14:paraId="30460DD2" w14:textId="77777777" w:rsidR="00CC04FB" w:rsidRDefault="009B2942">
            <w:pPr>
              <w:keepNext/>
              <w:keepLines/>
              <w:spacing w:after="0" w:line="240" w:lineRule="auto"/>
              <w:jc w:val="right"/>
            </w:pPr>
            <w:r>
              <w:rPr>
                <w:sz w:val="18"/>
              </w:rPr>
              <w:t>345.361,30</w:t>
            </w:r>
          </w:p>
        </w:tc>
        <w:tc>
          <w:tcPr>
            <w:tcW w:w="700" w:type="dxa"/>
            <w:tcMar>
              <w:top w:w="0" w:type="dxa"/>
              <w:bottom w:w="0" w:type="dxa"/>
            </w:tcMar>
            <w:vAlign w:val="center"/>
          </w:tcPr>
          <w:p w14:paraId="0A8D1133" w14:textId="77777777" w:rsidR="00CC04FB" w:rsidRDefault="009B2942">
            <w:pPr>
              <w:keepNext/>
              <w:keepLines/>
              <w:spacing w:after="0" w:line="240" w:lineRule="auto"/>
              <w:jc w:val="right"/>
            </w:pPr>
            <w:r>
              <w:rPr>
                <w:sz w:val="18"/>
              </w:rPr>
              <w:t>-</w:t>
            </w:r>
          </w:p>
        </w:tc>
      </w:tr>
    </w:tbl>
    <w:p w14:paraId="16B027EE" w14:textId="77777777" w:rsidR="00CC04FB" w:rsidRDefault="00CC04FB">
      <w:pPr>
        <w:spacing w:after="0"/>
      </w:pPr>
    </w:p>
    <w:p w14:paraId="7EF89BAA" w14:textId="77777777" w:rsidR="00CC04FB" w:rsidRDefault="009B2942">
      <w:r>
        <w:t>Predstavlja saldo žiro računa sudskog depozita na kojem se nalaze predujmljena sredstva stranaka 342.813,15 i nerefundirana bolovanja HZZO za mjesec prosinac/2025 u iznosu 2.548,15 eura. </w:t>
      </w:r>
    </w:p>
    <w:p w14:paraId="2278D088" w14:textId="77777777" w:rsidR="00CC04FB" w:rsidRDefault="009B2942">
      <w:r>
        <w:t> Voditeljica računovodstva: Ljubica Juric       </w:t>
      </w:r>
    </w:p>
    <w:p w14:paraId="0FE4A9FB" w14:textId="77777777" w:rsidR="00CC04FB" w:rsidRDefault="009B2942">
      <w:r>
        <w:t>PREDSJEDNIK SUDA : IVAN KATIČIĆ </w:t>
      </w:r>
    </w:p>
    <w:p w14:paraId="5259BAFA" w14:textId="77777777" w:rsidR="00CC04FB" w:rsidRDefault="00CC04FB"/>
    <w:sectPr w:rsidR="00CC04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FB"/>
    <w:rsid w:val="00005E01"/>
    <w:rsid w:val="009B2942"/>
    <w:rsid w:val="00CC04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0E4D"/>
  <w15:docId w15:val="{B0EB22D8-589E-4007-B7FE-E4E044F2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4415</Words>
  <Characters>25171</Characters>
  <Application>Microsoft Office Word</Application>
  <DocSecurity>0</DocSecurity>
  <Lines>209</Lines>
  <Paragraphs>59</Paragraphs>
  <ScaleCrop>false</ScaleCrop>
  <Company>MPRH</Company>
  <LinksUpToDate>false</LinksUpToDate>
  <CharactersWithSpaces>29527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Ljubica Juric</dc:creator>
  <cp:lastModifiedBy>Ljubica Juric</cp:lastModifiedBy>
  <cp:revision>2</cp:revision>
  <cp:lastPrinted>2026-01-30T08:37:00Z</cp:lastPrinted>
  <dcterms:created xsi:type="dcterms:W3CDTF">2026-01-30T08:37:00Z</dcterms:created>
  <dcterms:modified xsi:type="dcterms:W3CDTF">2026-01-30T08:37:00Z</dcterms:modified>
</cp:coreProperties>
</file>