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C65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C65E6" w:rsidRDefault="0092249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C65E6" w:rsidRDefault="00922499">
            <w:pPr>
              <w:spacing w:after="0" w:line="240" w:lineRule="auto"/>
            </w:pPr>
            <w:r>
              <w:t>3847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C65E6" w:rsidRDefault="0092249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C65E6" w:rsidRDefault="00922499">
            <w:pPr>
              <w:spacing w:after="0" w:line="240" w:lineRule="auto"/>
            </w:pPr>
            <w:r>
              <w:t>OPĆINSKI SUD U DUBROVNIKU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C65E6" w:rsidRDefault="0092249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C65E6" w:rsidRDefault="00922499">
            <w:pPr>
              <w:spacing w:after="0" w:line="240" w:lineRule="auto"/>
            </w:pPr>
            <w:r>
              <w:t>11</w:t>
            </w:r>
          </w:p>
        </w:tc>
      </w:tr>
    </w:tbl>
    <w:p w:rsidR="002C65E6" w:rsidRDefault="00922499">
      <w:r>
        <w:br/>
      </w:r>
    </w:p>
    <w:p w:rsidR="002C65E6" w:rsidRDefault="0092249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C65E6" w:rsidRDefault="0092249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C65E6" w:rsidRDefault="0092249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5.459.185,61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6.106.762,86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5.316.136,85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6.320.288,06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2C6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213.525,20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163.520,31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240.715,93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2C6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163.520,31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240.715,93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147,2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47.258,11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10.045,24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220,5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2C6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37.212,87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2C6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25.026,66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417.028,26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1666,3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Obrazac PR-RAS sastavljen za razdoblje 01.01.2025-31.12.2025 uključuje prihode i primitke, rashode i izdatke Općinskog suda u Dubrovniku. Podatci za popunjavanje financijskih izvještaja dobivaju se iz glavne knjige. Iskazani manjak prihoda i primitaka najv</w:t>
      </w:r>
      <w:r>
        <w:t>ećim dijelom rezultat je evidentiranja poslovnih događaja koji su nastupili odredbama novog Pravilnika o proračunskom računovodstvu.</w:t>
      </w:r>
    </w:p>
    <w:p w:rsidR="002C65E6" w:rsidRDefault="00922499">
      <w:r>
        <w:lastRenderedPageBreak/>
        <w:br/>
      </w:r>
    </w:p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5.459.185,61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6.106.762,86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Općinski sud u Dubrovniku ostvaruje opće prihode i primitke iz nadležnog proračuna skupina 67 izvor 11, skupina 63 izvor 52 ,vlastitih sredstava skupina 66 izvor 31 i kamata na depozite skupina 64 izvor 43. U odnosu na ostvarenje u prethodnom izvještajnom </w:t>
      </w:r>
      <w:r>
        <w:t>razdoblju vidljivo je povećanje od 11,9 % koje se najvećim dijelom odnosi na porast prihoda iz nadležnog proračuna za financiranje rashoda poslovanja. U daljnjim bilješkama detaljno će biti obrazložena pojedina odstupanja.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Odnosi se na kamate Hrvatske poštanske banke d.d. na redovni račun Općinskog suda u Dubrovniku.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37.283,23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32.198,15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86,4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Račun 6526 odnosi se na naknadu za očevide.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lastRenderedPageBreak/>
        <w:t>Račun 6615 odnosi se na naknadu za prijepis, preslike, umnožavanje, skeniranje i ispis te presnimavanje spisa odnosno dijelova spisa.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5.252.932,66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5.870.825,65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Prihodi iz nadležnog proračuna za financiranje rashoda poslovanja bilježe povećanje od 11,8 % te se najvećim dijelom odnose na pokriće rashoda za zaposlene slijedom zakonskih izmjena. Na stavkama rashoda dati će se detaljan uvid u razloge povećanja.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168.093,25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202.602,66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Na računu 6712 povećana su dodatna ulaganja u građevinske objekte . Iskazani prihod u ovom izvještajnom razdoblju odnose se na otplatu financijskog </w:t>
      </w:r>
      <w:proofErr w:type="spellStart"/>
      <w:r>
        <w:t>leasinga</w:t>
      </w:r>
      <w:proofErr w:type="spellEnd"/>
      <w:r>
        <w:t xml:space="preserve"> koji je u tekućem izvještajnom razdoblju uvećan uslijed potpisa dva nova ugovora o financijskom </w:t>
      </w:r>
      <w:proofErr w:type="spellStart"/>
      <w:r>
        <w:t>lea</w:t>
      </w:r>
      <w:r>
        <w:t>singu</w:t>
      </w:r>
      <w:proofErr w:type="spellEnd"/>
      <w:r>
        <w:t xml:space="preserve"> za nabavu automobila za potrebe sjedišta suda u Stalne službe u Korčuli. Detaljna obrazloženja nalaze se na pripadajućim stavkama rashoda.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5.316.136,85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6.320.288,06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U odnosu na prethodno izvještajno razdoblje račun 3 rashodi poslovanja bilježe povećanje od 18,9 %. Najznačajniji dio rashoda odnosi se na rashode za zaposlene,  rashode za intelektualne usluge i rashode za dodatna ulaganja na građevinske objekte i nabavu </w:t>
      </w:r>
      <w:r>
        <w:t>proizvedene dugotrajne imovine. Povećanje je dijelom i rezultat izmjene evidentiranja poslovnih događaja u odnosu na prethodno razdoblje.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3.221.119,76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4.021.216,36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Ukidanjem podskupine računa 193 kontinuirani rashodi budućih razdoblja te prijenosom na rashode zaduženjem odgovarajućih računa razreda 3 na računu 31 evidentiran je jedan rashod više u odnosu na referentno razdoblje prethodne godine. Osnovica za izračun p</w:t>
      </w:r>
      <w:r>
        <w:t>laća uvećana je za 3% za mjesec veljaču, te ponovno 3% za mjesec rujan. Izmjenama Zakona o plaći i drugim materijalnim pravima pravosudnih dužnosnika uvećane su i plaće dužnosnika u odnosu na prethodno referentno razdoblje.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15.868,21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25.385,91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Uvećanje se odnosi na povećanje vrijednosti prekovremenog rada pravosudnih dužnosnika te prekovremenog rada zemljišnoknjižnih referenta radi sređivanja arhivskog gradiva, spisa i zbirki isprava temeljem Odluke predsjednice suda od 19. veljače 2025. prekovr</w:t>
      </w:r>
      <w:r>
        <w:t>emeni rad je odobren i za potrebe sređivanja arhivskih kaznenih predmeta Odlukom predsjednice suda od 19. veljače 2025. Zaključkom Vrhovnog suda RH Su IV-101/2024-5 uvedena su dežurstva kaznenih i građanskih sudaca kao i zapisničara kaznenih referada.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533.898,62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667.689,43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Slijedom navedenih izmjena na šifri 3111 bilježimo i porast na doprinosima na plaće.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11.200,11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14.313,94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lastRenderedPageBreak/>
        <w:t>Povećanje na računu 3211 odnosi se na povećan broj službenih putovanja i sastanaka čelnika tijela u MPUDT. Uslijed inflacije bilježi se i povećanje cijene naknade za hotelski smještaj kao i cijene javnog prijevoza.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80.484,28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94.536,69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Povećanje se odnosi na izmjene u evidentiranjima poslovnih događaja čime je u ovom izvještajnom razdoblju knjiženo trinaest rashoda s osnove naknade za prijevoz.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Račun 3213 bilježi povećanje slijedom povećanog broja radionica za koje se plaća kotizacija te obveze polaganja ispita i edukacije u Državnom arhivu za poslove s arhivskim i dokumentarnim gradivom.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Povećanje se odnosi na uvećan broj službenika koji su polagali državne ispite.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</w:t>
            </w:r>
            <w:r>
              <w:rPr>
                <w:sz w:val="18"/>
              </w:rPr>
              <w:t xml:space="preserve">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56.011,50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49.101,58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87,7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Slijedom pozitivnog učinka digitalizacije u pojedinim segmentima uredskog poslovanja vidljiva je tendencija smanjenja rashoda na računu 3221.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13.388,55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15.888,90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U odnosu na prethodno izvještajno razdoblje knjižen je jedan rashod više za participiranje u troškovima Općine Blato sukladno </w:t>
      </w:r>
      <w:proofErr w:type="spellStart"/>
      <w:r>
        <w:t>Ugovru</w:t>
      </w:r>
      <w:proofErr w:type="spellEnd"/>
      <w:r>
        <w:t xml:space="preserve"> o korištenju prostorija.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42,9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 tekućem izvještajnom razdoblju umanjeni su rashodi za materijal i dijelove građevinskih objekata obzirom da je dio radova sanacije odrađen u prethodnoj godini a dio u ovoj te se izvedenim radovima umanjila potreba za stalnim popravcima.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 tekućem izvještajnom razdoblju umanjena je bila potreba za sitnim inventarom. Zimske auto gume kupljene su u prethodnom razdoblju.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397.731,46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405.153,45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Povećanje na računu 3231 nastalo je slijedom povećanja cijena fiksnih i mobilnih tarifa-usklađivanje s prosječnom godišnjom stopom inflacije.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8.197,11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82,5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Na uslugama tekućeg i investicijskog održavanja također bilježimo smanjenje uslijed odrađenih radova na računima 45 kao i prodaje staroga automobila putem javne dražbe koji je iziskivao značajan  dio troškova na ovome računu.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49,8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Uslijed uvođenja centraliziranog sustava zapošljavanja više se ne objavljuju cjeloviti oglasi za zapošljavanje već samo obavijesti.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5.776,49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75,2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Komunalne usluge bilježe smanjenje u tekućem izvještajnom razdoblju uslijed manjeg broja rashoda za odvoz glomaznog otpada.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9.343,95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86,6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Sukladno čl. 54 Kolektivnog ugovora za državne službenike i namještenike ("Narodne novine" br. 56/22., 127/22., 58/23., 128/23., 29/24., 4/25.) i čl. 8 Zakona o plaći i drugim materijalnim pravima pravosudnih dužnosnika ("Narodne novine" br. 10/99., 25/00.</w:t>
      </w:r>
      <w:r>
        <w:t xml:space="preserve">, 1/01., 30/01., 59/01., 114/01., 116/01., 64/02., 153/02., 154/02., 17/04., 8/06., 142/06., 34/07., 134/07., 146/08., 155/08., 39/09., 155/09., 14/11., 154/11., 12/12., 143/12., 100/14., 147/14., </w:t>
      </w:r>
      <w:r>
        <w:lastRenderedPageBreak/>
        <w:t>120/16., 16/19., 71/23., 35/24., 34/25.) na sistematske pre</w:t>
      </w:r>
      <w:r>
        <w:t>glede u ovom izvještajnom razdoblju manji broj zaposlenika ostvarivao je pravo na iste.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207,6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Povećanje je rezultat izrade novih službenih iskaznica i obnove certifikata koji se obnavljanju na dvogodišnjoj bazi.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22.174,67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30.819,23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Iskazano povećanje rezultat je rashoda za usluge čišćenja Stalne službe u Korčuli. Uslijed dugotrajne odsutnosti namještenice i nemogućnosti nalaska zamjene </w:t>
      </w:r>
      <w:proofErr w:type="spellStart"/>
      <w:r>
        <w:t>biloje</w:t>
      </w:r>
      <w:proofErr w:type="spellEnd"/>
      <w:r>
        <w:t xml:space="preserve"> potrebno angažirati vanjskog suradnika. U odnosu na prethodno izvještajno razdoblje uvezan j</w:t>
      </w:r>
      <w:r>
        <w:t>e i skeniran veći broj zemljišnih knjiga. 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8.454,42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Smanjen broj svjedoka u kaznenim predmetima.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</w:t>
            </w:r>
            <w:r>
              <w:rPr>
                <w:sz w:val="18"/>
              </w:rPr>
              <w:t>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40.945,39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36.256,27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Odnosi se na naknadu za očevide i naknadu za obnovu zemljišnih knjiga koje se podmiruju s izvora 52.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246,8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Porast je nastao kao rezultat potpisivanja Ugovora o financijskom </w:t>
      </w:r>
      <w:proofErr w:type="spellStart"/>
      <w:r>
        <w:t>leasingu</w:t>
      </w:r>
      <w:proofErr w:type="spellEnd"/>
      <w:r>
        <w:t xml:space="preserve"> za nabavu dva nova automobila.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Šifra 3293 bilježi povećanjem slijedom rasta cijena.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U tekućem izvještajnom razdoblju potpisana su dva nova Ugovora o financijskom </w:t>
      </w:r>
      <w:proofErr w:type="spellStart"/>
      <w:r>
        <w:t>leasingu</w:t>
      </w:r>
      <w:proofErr w:type="spellEnd"/>
      <w:r>
        <w:t xml:space="preserve"> za nabavu automobila.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zajmove od trgovačkih društava i obrtnika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64,9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Kamate koje se odnose na ugovor o financijskom </w:t>
      </w:r>
      <w:proofErr w:type="spellStart"/>
      <w:r>
        <w:t>leasingu</w:t>
      </w:r>
      <w:proofErr w:type="spellEnd"/>
      <w:r>
        <w:t xml:space="preserve"> sklopljen 2022 godine te slijedom otplatnog plana se </w:t>
      </w:r>
      <w:proofErr w:type="spellStart"/>
      <w:r>
        <w:t>smanjivaju</w:t>
      </w:r>
      <w:proofErr w:type="spellEnd"/>
      <w:r>
        <w:t>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Cijena naknada za platni promet u odnosu na prethodno razdoblje je povećana.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Uredska </w:t>
            </w:r>
            <w:r>
              <w:rPr>
                <w:sz w:val="18"/>
              </w:rPr>
              <w:t>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24,2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Odnosi se na nabavu ormarića za toalet koji su podmireni iz vlastitih prihoda, te stol i stolice za </w:t>
      </w:r>
      <w:proofErr w:type="spellStart"/>
      <w:r>
        <w:t>zk</w:t>
      </w:r>
      <w:proofErr w:type="spellEnd"/>
      <w:r>
        <w:t xml:space="preserve"> odjel.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 tekućem izvještajnom razdoblju nabavljena je oprema za održavanje ročišta na daljinu.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47.258,11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Odnosi se na javnu nabavu dva automobila putem financijskog </w:t>
      </w:r>
      <w:proofErr w:type="spellStart"/>
      <w:r>
        <w:t>leasinga</w:t>
      </w:r>
      <w:proofErr w:type="spellEnd"/>
      <w:r>
        <w:t>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Dodatna ulaganja </w:t>
            </w:r>
            <w:r>
              <w:rPr>
                <w:sz w:val="18"/>
              </w:rPr>
              <w:t>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157.969,29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188.874,89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 tekućem izvještajnom razdoblju odrađeni su slijedeći radovi: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uvođenje sustava grijanja i hlađenja u Stalnoj službi u Korčuli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sanacija ZK odjela u Stalnoj službi u Korčuli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izmjene sustava rasvjete sukladno energetskim normama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sanacija prostorija u sjedištu suda</w:t>
      </w:r>
    </w:p>
    <w:p w:rsidR="002C65E6" w:rsidRDefault="00922499">
      <w:r>
        <w:t> 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zaduživanja (šifre 841+842+843+844+845+847)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47.258,11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Odnosi se na javnu nabavu dva automobila putem financijskog </w:t>
      </w:r>
      <w:proofErr w:type="spellStart"/>
      <w:r>
        <w:t>leasinga</w:t>
      </w:r>
      <w:proofErr w:type="spellEnd"/>
      <w:r>
        <w:t>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10.045,24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220,5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Odnosi se na otplate rate temeljem Ugovora o financijskom </w:t>
      </w:r>
      <w:proofErr w:type="spellStart"/>
      <w:r>
        <w:t>leasingu</w:t>
      </w:r>
      <w:proofErr w:type="spellEnd"/>
      <w:r>
        <w:t>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333.704,27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Uslijed izmjene Pravilnika o proračunskom računovodstvu  i novih odredbi ukinuta je podskupina računa 193 te su preneseni na rashode zaduženjem odgovarajućih računa razreda 3.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2.597.813,60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2.285.924,19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Odnosi se na stanje redovnog i depozitnog računa.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808.993,70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997.868,59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Povećanje se odnosi na odrađene radove prethodno navedene u PR-RAS obrascu pod računom 451.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509.403,78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643.005,37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126,2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Promjene u stanju odnose se na nabavu ormarića za toalet koji su podmireni iz vlastitih prihoda, te stol i stolice za </w:t>
      </w:r>
      <w:proofErr w:type="spellStart"/>
      <w:r>
        <w:t>zk</w:t>
      </w:r>
      <w:proofErr w:type="spellEnd"/>
      <w:r>
        <w:t xml:space="preserve"> odjel prethodno navedenih u PR-RAS obrascu pod šifrom 4221 kao i knjiženje Odluka MPUDT kojima je Općinskom sudu u Dubrovniku prenesena</w:t>
      </w:r>
      <w:r>
        <w:t xml:space="preserve"> imovina kako slijedi:</w:t>
      </w:r>
    </w:p>
    <w:p w:rsidR="002C65E6" w:rsidRDefault="00922499">
      <w:r>
        <w:t>•         1.      KLASA: 650-01/25-01/05, računala u vrijednosti 115.811,24 eura</w:t>
      </w:r>
    </w:p>
    <w:p w:rsidR="002C65E6" w:rsidRDefault="00922499">
      <w:r>
        <w:t>•         2.      KLASA: 911-01/25-05/01, komplet za skeniranje  u vrijednosti 4.289,10 eura, sjedište suda</w:t>
      </w:r>
    </w:p>
    <w:p w:rsidR="002C65E6" w:rsidRDefault="00922499">
      <w:r>
        <w:t>•         3.      KLASA: 911-01/25-05/01, ko</w:t>
      </w:r>
      <w:r>
        <w:t>mplet za skeniranje  u vrijednosti 4.289,10 eura, Stalna služba u Korčuli</w:t>
      </w:r>
    </w:p>
    <w:p w:rsidR="002C65E6" w:rsidRDefault="00922499">
      <w:r>
        <w:t>•         4.      KLASA: 911-01/25-05/01, komplet za skeniranje  u vrijednosti 4.289,10 eura, Stalna služba u Blatu</w:t>
      </w:r>
    </w:p>
    <w:p w:rsidR="002C65E6" w:rsidRDefault="00922499">
      <w:r>
        <w:t>•         5.      KLASA: 911-01/25-05/01, komplet za skeniranje  u</w:t>
      </w:r>
      <w:r>
        <w:t xml:space="preserve"> vrijednosti 4.289,10 eura, Stalna služba u Lastovu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44.266,95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47.776,13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 tekućem izvještajnom razdoblju nabavljena je oprema za održavanje ročišta na daljinu već navedena u PR-RAS obrascu na računu 4222.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Prijevozna </w:t>
            </w:r>
            <w:r>
              <w:rPr>
                <w:sz w:val="18"/>
              </w:rPr>
              <w:t>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60.323,35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86.787,46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Odnosi se na nabavu dva automobila.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9.465,65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9.059,95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95,7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Šifra 129 odnosi se na naknade koje se refundiraju od HZZO-a.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sredstva uplaćena u nadležni proračun i za </w:t>
            </w:r>
            <w:r>
              <w:rPr>
                <w:sz w:val="18"/>
              </w:rPr>
              <w:t>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8.609,53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67,4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Potraživanja na računu 167 odnose se na uplaćena sredstva u Državni proračun.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333.704,27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Uslijed izmjene Pravilnika o proračunskom računovodstvu  i novih odredbi ukinuta je podskupina računa 193 te su preneseni na rashode zaduženjem odgovarajućih računa razreda 3.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326.309,41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384.395,50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Na računu 231 obveze za zaposlene bilježe povećanje od 17,8 % uslijed porasta osnovice za izračun plaće državnih službenika i namještenika kao i povećanja osnovice za izračun plaća pravosudnih dužnosnika uz napomenu da je broj zaposlenih u odnosu na pretho</w:t>
      </w:r>
      <w:r>
        <w:t>dno izvještajno razdoblje smanjen.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13.185,74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50.398,60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382,2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Iznos preostale obveze po Ugovorima o financijskom </w:t>
      </w:r>
      <w:proofErr w:type="spellStart"/>
      <w:r>
        <w:t>leasingu</w:t>
      </w:r>
      <w:proofErr w:type="spellEnd"/>
      <w:r>
        <w:t>. 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2.605.631,24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2.292.111,14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Najvećim dijelom odnosi se na stanje depozitnog računa.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5.479.657,16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6.561.003,99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Sadržava rashode poslovanja razreda 3 i rashode za nabavu nefinancijske imovine razreda 4. Povećanje je najvećim dijelom rezultat prethodno obrazloženih promjena na razredu 4.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2C6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132.967,64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Povećanje se odnosi na proknjižene Odluke MPUDT koje se iskazuju preko podskupine 915: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1.      KLASA: 650-01/25-01/05, računala u vrijednosti 115.811,24 eura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2.      KLASA: 911-01/25-05/01, komplet za skeniranje  u vrijednosti 4.289,10 eura, sjedište suda 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3.      KLASA: 911-01/25-05/01, komplet za skeniranje  u vrijednosti 4.289,10 eura, St</w:t>
      </w:r>
      <w:r>
        <w:t>alna služba u Korčuli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4.      KLASA: 911-01/25-05/01, komplet za skeniranje  u vrijednosti 4.289,10 eura, Stalna služba u Blatu</w:t>
      </w:r>
    </w:p>
    <w:p w:rsidR="002C65E6" w:rsidRDefault="00922499">
      <w:pPr>
        <w:pStyle w:val="Odlomakpopisa"/>
        <w:numPr>
          <w:ilvl w:val="0"/>
          <w:numId w:val="1"/>
        </w:numPr>
      </w:pPr>
      <w:r>
        <w:t>5.      KLASA: 911-01/25-05/01, komplet za skeniranje  u vrijednosti 4.289,10 eura, Stalna služba u Lastovu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b/>
          <w:sz w:val="28"/>
        </w:rPr>
        <w:t>Izvještaj o obvezam</w:t>
      </w:r>
      <w:r>
        <w:rPr>
          <w:b/>
          <w:sz w:val="28"/>
        </w:rPr>
        <w:t>a</w:t>
      </w:r>
    </w:p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2C6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Općinski sud u Dubrovniku na dan 31. prosinca 2025. nema dospjelih obveza.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lastRenderedPageBreak/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2C65E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6.187,70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Odnosi se na naknade koje se refundiraju od HZZO-a.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437.595,07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Odnosi se na obveze za plaću i prijevoz i ostale rashode za zaposlene za prosinac 2025. te neplaćene nedospjele materijalne obveze.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50.398,60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 xml:space="preserve">Odnosi se na preostale obveze po Ugovoru za financijski </w:t>
      </w:r>
      <w:proofErr w:type="spellStart"/>
      <w:r>
        <w:t>leasing</w:t>
      </w:r>
      <w:proofErr w:type="spellEnd"/>
      <w:r>
        <w:t>.</w:t>
      </w:r>
    </w:p>
    <w:p w:rsidR="002C65E6" w:rsidRDefault="002C65E6"/>
    <w:p w:rsidR="002C65E6" w:rsidRDefault="00922499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C6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65E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2.285.923,44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65E6" w:rsidRDefault="009224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65E6" w:rsidRDefault="002C65E6">
      <w:pPr>
        <w:spacing w:after="0"/>
      </w:pPr>
    </w:p>
    <w:p w:rsidR="002C65E6" w:rsidRDefault="00922499">
      <w:r>
        <w:t>Stanje depozitnog računa Općinskog suda u Dubrovniku.</w:t>
      </w:r>
    </w:p>
    <w:p w:rsidR="002C65E6" w:rsidRDefault="002C65E6"/>
    <w:sectPr w:rsidR="002C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3A26"/>
    <w:multiLevelType w:val="hybridMultilevel"/>
    <w:tmpl w:val="007866AE"/>
    <w:name w:val="disc"/>
    <w:lvl w:ilvl="0" w:tplc="9D929982">
      <w:start w:val="1"/>
      <w:numFmt w:val="bullet"/>
      <w:lvlText w:val="•"/>
      <w:lvlJc w:val="left"/>
      <w:pPr>
        <w:ind w:left="720" w:hanging="360"/>
      </w:pPr>
    </w:lvl>
    <w:lvl w:ilvl="1" w:tplc="8E48C8A6">
      <w:start w:val="1"/>
      <w:numFmt w:val="bullet"/>
      <w:lvlText w:val="•"/>
      <w:lvlJc w:val="left"/>
      <w:pPr>
        <w:ind w:left="1440" w:hanging="360"/>
      </w:pPr>
    </w:lvl>
    <w:lvl w:ilvl="2" w:tplc="3FDA0038">
      <w:start w:val="1"/>
      <w:numFmt w:val="bullet"/>
      <w:lvlText w:val="•"/>
      <w:lvlJc w:val="left"/>
      <w:pPr>
        <w:ind w:left="2160" w:hanging="360"/>
      </w:pPr>
    </w:lvl>
    <w:lvl w:ilvl="3" w:tplc="CA44479C">
      <w:start w:val="1"/>
      <w:numFmt w:val="bullet"/>
      <w:lvlText w:val="•"/>
      <w:lvlJc w:val="left"/>
      <w:pPr>
        <w:ind w:left="2880" w:hanging="360"/>
      </w:pPr>
    </w:lvl>
    <w:lvl w:ilvl="4" w:tplc="B3B258B4">
      <w:start w:val="1"/>
      <w:numFmt w:val="bullet"/>
      <w:lvlText w:val="•"/>
      <w:lvlJc w:val="left"/>
      <w:pPr>
        <w:ind w:left="3600" w:hanging="360"/>
      </w:pPr>
    </w:lvl>
    <w:lvl w:ilvl="5" w:tplc="83F4C916">
      <w:start w:val="1"/>
      <w:numFmt w:val="bullet"/>
      <w:lvlText w:val="•"/>
      <w:lvlJc w:val="left"/>
      <w:pPr>
        <w:ind w:left="4320" w:hanging="360"/>
      </w:pPr>
    </w:lvl>
    <w:lvl w:ilvl="6" w:tplc="0718716E">
      <w:start w:val="1"/>
      <w:numFmt w:val="bullet"/>
      <w:lvlText w:val="•"/>
      <w:lvlJc w:val="left"/>
      <w:pPr>
        <w:ind w:left="5040" w:hanging="360"/>
      </w:pPr>
    </w:lvl>
    <w:lvl w:ilvl="7" w:tplc="F88CD7C8">
      <w:start w:val="1"/>
      <w:numFmt w:val="bullet"/>
      <w:lvlText w:val="•"/>
      <w:lvlJc w:val="left"/>
      <w:pPr>
        <w:ind w:left="5760" w:hanging="360"/>
      </w:pPr>
    </w:lvl>
    <w:lvl w:ilvl="8" w:tplc="C872475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E6"/>
    <w:rsid w:val="002C65E6"/>
    <w:rsid w:val="009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71FE3-0C18-4EED-9A2E-E5036A63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2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2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24665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Herceg</dc:creator>
  <cp:lastModifiedBy>Ana Herceg</cp:lastModifiedBy>
  <cp:revision>2</cp:revision>
  <cp:lastPrinted>2026-02-02T13:58:00Z</cp:lastPrinted>
  <dcterms:created xsi:type="dcterms:W3CDTF">2026-02-02T13:58:00Z</dcterms:created>
  <dcterms:modified xsi:type="dcterms:W3CDTF">2026-02-02T13:58:00Z</dcterms:modified>
</cp:coreProperties>
</file>